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36" w:rsidRDefault="00A4344E">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西咸新区规划建设品质标准实施监督管理办法（试行）</w:t>
      </w:r>
    </w:p>
    <w:p w:rsidR="000F3936" w:rsidRDefault="000F3936">
      <w:pPr>
        <w:spacing w:line="560" w:lineRule="exact"/>
        <w:jc w:val="center"/>
        <w:rPr>
          <w:rFonts w:ascii="仿宋_GB2312" w:eastAsia="仿宋_GB2312"/>
          <w:bCs/>
          <w:sz w:val="32"/>
          <w:szCs w:val="32"/>
        </w:rPr>
      </w:pPr>
    </w:p>
    <w:p w:rsidR="000F3936" w:rsidRDefault="00A4344E">
      <w:pPr>
        <w:pStyle w:val="aa"/>
        <w:numPr>
          <w:ilvl w:val="0"/>
          <w:numId w:val="1"/>
        </w:numPr>
        <w:spacing w:line="560" w:lineRule="exact"/>
        <w:ind w:left="0" w:firstLineChars="0" w:firstLine="0"/>
        <w:jc w:val="center"/>
        <w:rPr>
          <w:rFonts w:ascii="黑体" w:eastAsia="黑体" w:hAnsi="黑体"/>
          <w:bCs/>
          <w:sz w:val="32"/>
          <w:szCs w:val="32"/>
        </w:rPr>
      </w:pPr>
      <w:r>
        <w:rPr>
          <w:rFonts w:ascii="黑体" w:eastAsia="黑体" w:hAnsi="黑体" w:hint="eastAsia"/>
          <w:bCs/>
          <w:sz w:val="32"/>
          <w:szCs w:val="32"/>
        </w:rPr>
        <w:t>总则</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 xml:space="preserve">第一条  </w:t>
      </w:r>
      <w:r>
        <w:rPr>
          <w:rFonts w:ascii="仿宋_GB2312" w:eastAsia="仿宋_GB2312"/>
          <w:bCs/>
          <w:sz w:val="32"/>
          <w:szCs w:val="32"/>
        </w:rPr>
        <w:t>为</w:t>
      </w:r>
      <w:r>
        <w:rPr>
          <w:rFonts w:ascii="仿宋_GB2312" w:eastAsia="仿宋_GB2312" w:hint="eastAsia"/>
          <w:bCs/>
          <w:sz w:val="32"/>
          <w:szCs w:val="32"/>
        </w:rPr>
        <w:t>进一步规范《西咸新区规划建设品质标准》（以下简称“品质标准”）</w:t>
      </w:r>
      <w:r>
        <w:rPr>
          <w:rFonts w:ascii="仿宋_GB2312" w:eastAsia="仿宋_GB2312"/>
          <w:bCs/>
          <w:sz w:val="32"/>
          <w:szCs w:val="32"/>
        </w:rPr>
        <w:t>管理</w:t>
      </w:r>
      <w:r>
        <w:rPr>
          <w:rFonts w:ascii="仿宋_GB2312" w:eastAsia="仿宋_GB2312" w:hint="eastAsia"/>
          <w:bCs/>
          <w:sz w:val="32"/>
          <w:szCs w:val="32"/>
        </w:rPr>
        <w:t>实施</w:t>
      </w:r>
      <w:r>
        <w:rPr>
          <w:rFonts w:ascii="仿宋_GB2312" w:eastAsia="仿宋_GB2312"/>
          <w:bCs/>
          <w:sz w:val="32"/>
          <w:szCs w:val="32"/>
        </w:rPr>
        <w:t>，确保</w:t>
      </w:r>
      <w:r>
        <w:rPr>
          <w:rFonts w:ascii="仿宋_GB2312" w:eastAsia="仿宋_GB2312" w:hint="eastAsia"/>
          <w:bCs/>
          <w:sz w:val="32"/>
          <w:szCs w:val="32"/>
        </w:rPr>
        <w:t>各环节严格落实、</w:t>
      </w:r>
      <w:r>
        <w:rPr>
          <w:rFonts w:ascii="仿宋_GB2312" w:eastAsia="仿宋_GB2312"/>
          <w:bCs/>
          <w:sz w:val="32"/>
          <w:szCs w:val="32"/>
        </w:rPr>
        <w:t>协调统一，</w:t>
      </w:r>
      <w:r>
        <w:rPr>
          <w:rFonts w:ascii="仿宋_GB2312" w:eastAsia="仿宋_GB2312" w:hint="eastAsia"/>
          <w:bCs/>
          <w:sz w:val="32"/>
          <w:szCs w:val="32"/>
        </w:rPr>
        <w:t>结合新区实际，</w:t>
      </w:r>
      <w:r>
        <w:rPr>
          <w:rFonts w:ascii="仿宋_GB2312" w:eastAsia="仿宋_GB2312"/>
          <w:bCs/>
          <w:sz w:val="32"/>
          <w:szCs w:val="32"/>
        </w:rPr>
        <w:t>制定本办法。</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第二条</w:t>
      </w:r>
      <w:r>
        <w:rPr>
          <w:rFonts w:ascii="黑体" w:eastAsia="黑体" w:hAnsi="黑体" w:hint="eastAsia"/>
          <w:bCs/>
          <w:sz w:val="32"/>
          <w:szCs w:val="32"/>
        </w:rPr>
        <w:t xml:space="preserve">  </w:t>
      </w:r>
      <w:r>
        <w:rPr>
          <w:rFonts w:ascii="仿宋_GB2312" w:eastAsia="仿宋_GB2312" w:hint="eastAsia"/>
          <w:bCs/>
          <w:sz w:val="32"/>
          <w:szCs w:val="32"/>
        </w:rPr>
        <w:t>新区范围内涉及品质标准管控的各类项目品质标准全过程实施管理，适用于本办法。包括建设项目规划方案编制、土地供应、方案比选、审查审批、建设监管、竣工验收和监督检查等各环节。</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 xml:space="preserve">第三条  </w:t>
      </w:r>
      <w:r>
        <w:rPr>
          <w:rFonts w:ascii="仿宋_GB2312" w:eastAsia="仿宋_GB2312" w:hint="eastAsia"/>
          <w:bCs/>
          <w:sz w:val="32"/>
          <w:szCs w:val="32"/>
        </w:rPr>
        <w:t>标准实施过程中，新区相关部门负责品质标准的统筹推进、指导实施</w:t>
      </w:r>
      <w:r>
        <w:rPr>
          <w:rFonts w:eastAsia="仿宋_GB2312" w:hint="eastAsia"/>
          <w:bCs/>
          <w:sz w:val="32"/>
          <w:szCs w:val="32"/>
        </w:rPr>
        <w:t>、</w:t>
      </w:r>
      <w:r>
        <w:rPr>
          <w:rFonts w:ascii="仿宋_GB2312" w:eastAsia="仿宋_GB2312" w:hint="eastAsia"/>
          <w:bCs/>
          <w:sz w:val="32"/>
          <w:szCs w:val="32"/>
        </w:rPr>
        <w:t>督查考核以及各自职责范围内的品质标准落实；新城（园办）负责品质标准的执行落实、</w:t>
      </w:r>
      <w:proofErr w:type="gramStart"/>
      <w:r>
        <w:rPr>
          <w:rFonts w:ascii="仿宋_GB2312" w:eastAsia="仿宋_GB2312" w:hint="eastAsia"/>
          <w:bCs/>
          <w:sz w:val="32"/>
          <w:szCs w:val="32"/>
        </w:rPr>
        <w:t>日常检查及批后</w:t>
      </w:r>
      <w:proofErr w:type="gramEnd"/>
      <w:r>
        <w:rPr>
          <w:rFonts w:ascii="仿宋_GB2312" w:eastAsia="仿宋_GB2312" w:hint="eastAsia"/>
          <w:bCs/>
          <w:sz w:val="32"/>
          <w:szCs w:val="32"/>
        </w:rPr>
        <w:t>管理。</w:t>
      </w:r>
    </w:p>
    <w:p w:rsidR="000F3936" w:rsidRDefault="000F3936">
      <w:pPr>
        <w:spacing w:line="560" w:lineRule="exact"/>
        <w:jc w:val="center"/>
        <w:rPr>
          <w:rFonts w:ascii="黑体" w:eastAsia="黑体" w:hAnsi="黑体"/>
          <w:bCs/>
          <w:sz w:val="32"/>
          <w:szCs w:val="32"/>
        </w:rPr>
      </w:pPr>
    </w:p>
    <w:p w:rsidR="000F3936" w:rsidRDefault="00A4344E">
      <w:pPr>
        <w:spacing w:line="560" w:lineRule="exact"/>
        <w:jc w:val="center"/>
        <w:rPr>
          <w:rFonts w:ascii="黑体" w:eastAsia="黑体" w:hAnsi="黑体"/>
          <w:bCs/>
          <w:sz w:val="32"/>
          <w:szCs w:val="32"/>
        </w:rPr>
      </w:pPr>
      <w:r>
        <w:rPr>
          <w:rFonts w:ascii="黑体" w:eastAsia="黑体" w:hAnsi="黑体" w:hint="eastAsia"/>
          <w:bCs/>
          <w:sz w:val="32"/>
          <w:szCs w:val="32"/>
        </w:rPr>
        <w:t>第二章  部门职责</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int="eastAsia"/>
          <w:bCs/>
          <w:sz w:val="32"/>
          <w:szCs w:val="32"/>
        </w:rPr>
        <w:t xml:space="preserve">第四条  </w:t>
      </w:r>
      <w:r>
        <w:rPr>
          <w:rFonts w:ascii="仿宋_GB2312" w:eastAsia="仿宋_GB2312" w:hint="eastAsia"/>
          <w:bCs/>
          <w:sz w:val="32"/>
          <w:szCs w:val="32"/>
        </w:rPr>
        <w:t>规划、建设主管部门负责在控制性详细规划及开发单元综合规划等相关规划方案编制及审查中落实各类建设项目的设施用地规模和建设要求。</w:t>
      </w:r>
    </w:p>
    <w:p w:rsidR="000F3936" w:rsidRDefault="00A4344E">
      <w:pPr>
        <w:autoSpaceDE w:val="0"/>
        <w:autoSpaceDN w:val="0"/>
        <w:adjustRightInd w:val="0"/>
        <w:spacing w:line="560" w:lineRule="exact"/>
        <w:ind w:firstLineChars="200" w:firstLine="640"/>
        <w:rPr>
          <w:rFonts w:ascii="仿宋_GB2312" w:eastAsia="仿宋_GB2312"/>
          <w:bCs/>
          <w:sz w:val="32"/>
          <w:szCs w:val="32"/>
        </w:rPr>
      </w:pPr>
      <w:r>
        <w:rPr>
          <w:rFonts w:ascii="楷体_GB2312" w:eastAsia="楷体_GB2312" w:hint="eastAsia"/>
          <w:bCs/>
          <w:sz w:val="32"/>
          <w:szCs w:val="32"/>
        </w:rPr>
        <w:t xml:space="preserve">第五条  </w:t>
      </w:r>
      <w:r>
        <w:rPr>
          <w:rFonts w:ascii="仿宋_GB2312" w:eastAsia="仿宋_GB2312" w:hint="eastAsia"/>
          <w:bCs/>
          <w:sz w:val="32"/>
          <w:szCs w:val="32"/>
        </w:rPr>
        <w:t>资源规划主管部门负责在出具规划条件、土地</w:t>
      </w:r>
      <w:r>
        <w:rPr>
          <w:rFonts w:eastAsia="仿宋_GB2312" w:hint="eastAsia"/>
          <w:bCs/>
          <w:sz w:val="32"/>
          <w:szCs w:val="32"/>
        </w:rPr>
        <w:t>供应</w:t>
      </w:r>
      <w:r>
        <w:rPr>
          <w:rFonts w:ascii="仿宋_GB2312" w:eastAsia="仿宋_GB2312" w:hint="eastAsia"/>
          <w:bCs/>
          <w:sz w:val="32"/>
          <w:szCs w:val="32"/>
        </w:rPr>
        <w:t>阶段明确品质标准相关要求；在方案比选、方案审查中落实品质</w:t>
      </w:r>
      <w:r>
        <w:rPr>
          <w:rFonts w:ascii="仿宋_GB2312" w:eastAsia="仿宋_GB2312" w:hint="eastAsia"/>
          <w:bCs/>
          <w:sz w:val="32"/>
          <w:szCs w:val="32"/>
        </w:rPr>
        <w:lastRenderedPageBreak/>
        <w:t>标准各项内容；加强建设项目工程规划许可中品质标准落实情况的事中事后监管。</w:t>
      </w:r>
    </w:p>
    <w:p w:rsidR="000F3936" w:rsidRDefault="00A4344E">
      <w:pPr>
        <w:autoSpaceDE w:val="0"/>
        <w:autoSpaceDN w:val="0"/>
        <w:adjustRightInd w:val="0"/>
        <w:spacing w:line="560" w:lineRule="exact"/>
        <w:ind w:firstLineChars="200" w:firstLine="640"/>
        <w:rPr>
          <w:rFonts w:ascii="仿宋_GB2312" w:eastAsia="仿宋_GB2312"/>
          <w:bCs/>
          <w:sz w:val="32"/>
          <w:szCs w:val="32"/>
        </w:rPr>
      </w:pPr>
      <w:r>
        <w:rPr>
          <w:rFonts w:ascii="楷体_GB2312" w:eastAsia="楷体_GB2312" w:hint="eastAsia"/>
          <w:bCs/>
          <w:sz w:val="32"/>
          <w:szCs w:val="32"/>
        </w:rPr>
        <w:t xml:space="preserve">第六条  </w:t>
      </w:r>
      <w:r>
        <w:rPr>
          <w:rFonts w:ascii="仿宋_GB2312" w:eastAsia="仿宋_GB2312" w:hint="eastAsia"/>
          <w:bCs/>
          <w:sz w:val="32"/>
          <w:szCs w:val="32"/>
        </w:rPr>
        <w:t>行政审批业务主管部门负责按照规划条件及品质标准相关要求，对建设项目进行审批及各类手续核发；</w:t>
      </w:r>
      <w:r>
        <w:rPr>
          <w:rFonts w:ascii="仿宋_GB2312" w:eastAsia="仿宋_GB2312"/>
          <w:bCs/>
          <w:sz w:val="32"/>
          <w:szCs w:val="32"/>
        </w:rPr>
        <w:t>在项目完成建设后</w:t>
      </w:r>
      <w:r>
        <w:rPr>
          <w:rFonts w:ascii="仿宋_GB2312" w:eastAsia="仿宋_GB2312" w:hint="eastAsia"/>
          <w:bCs/>
          <w:sz w:val="32"/>
          <w:szCs w:val="32"/>
        </w:rPr>
        <w:t>组织</w:t>
      </w:r>
      <w:r>
        <w:rPr>
          <w:rFonts w:ascii="仿宋_GB2312" w:eastAsia="仿宋_GB2312"/>
          <w:bCs/>
          <w:sz w:val="32"/>
          <w:szCs w:val="32"/>
        </w:rPr>
        <w:t>相关部门</w:t>
      </w:r>
      <w:r>
        <w:rPr>
          <w:rFonts w:ascii="仿宋_GB2312" w:eastAsia="仿宋_GB2312" w:hint="eastAsia"/>
          <w:bCs/>
          <w:sz w:val="32"/>
          <w:szCs w:val="32"/>
        </w:rPr>
        <w:t>进行</w:t>
      </w:r>
      <w:r>
        <w:rPr>
          <w:rFonts w:ascii="仿宋_GB2312" w:eastAsia="仿宋_GB2312"/>
          <w:bCs/>
          <w:sz w:val="32"/>
          <w:szCs w:val="32"/>
        </w:rPr>
        <w:t>联合竣工验收，</w:t>
      </w:r>
      <w:r>
        <w:rPr>
          <w:rFonts w:ascii="仿宋_GB2312" w:eastAsia="仿宋_GB2312" w:hint="eastAsia"/>
          <w:bCs/>
          <w:sz w:val="32"/>
          <w:szCs w:val="32"/>
        </w:rPr>
        <w:t>对项目品质标准相关内容进行查验。</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int="eastAsia"/>
          <w:bCs/>
          <w:sz w:val="32"/>
          <w:szCs w:val="32"/>
        </w:rPr>
        <w:t xml:space="preserve">第七条  </w:t>
      </w:r>
      <w:r>
        <w:rPr>
          <w:rFonts w:ascii="仿宋_GB2312" w:eastAsia="仿宋_GB2312"/>
          <w:bCs/>
          <w:sz w:val="32"/>
          <w:szCs w:val="32"/>
        </w:rPr>
        <w:t>教育</w:t>
      </w:r>
      <w:r>
        <w:rPr>
          <w:rFonts w:ascii="仿宋_GB2312" w:eastAsia="仿宋_GB2312" w:hint="eastAsia"/>
          <w:bCs/>
          <w:sz w:val="32"/>
          <w:szCs w:val="32"/>
        </w:rPr>
        <w:t>、</w:t>
      </w:r>
      <w:proofErr w:type="gramStart"/>
      <w:r>
        <w:rPr>
          <w:rFonts w:ascii="仿宋_GB2312" w:eastAsia="仿宋_GB2312" w:hint="eastAsia"/>
          <w:bCs/>
          <w:sz w:val="32"/>
          <w:szCs w:val="32"/>
        </w:rPr>
        <w:t>人社</w:t>
      </w:r>
      <w:r>
        <w:rPr>
          <w:rFonts w:ascii="仿宋_GB2312" w:eastAsia="仿宋_GB2312"/>
          <w:bCs/>
          <w:sz w:val="32"/>
          <w:szCs w:val="32"/>
        </w:rPr>
        <w:t>民政</w:t>
      </w:r>
      <w:proofErr w:type="gramEnd"/>
      <w:r>
        <w:rPr>
          <w:rFonts w:ascii="仿宋_GB2312" w:eastAsia="仿宋_GB2312" w:hint="eastAsia"/>
          <w:bCs/>
          <w:sz w:val="32"/>
          <w:szCs w:val="32"/>
        </w:rPr>
        <w:t>、通信</w:t>
      </w:r>
      <w:r>
        <w:rPr>
          <w:rFonts w:ascii="仿宋_GB2312" w:eastAsia="仿宋_GB2312"/>
          <w:bCs/>
          <w:sz w:val="32"/>
          <w:szCs w:val="32"/>
        </w:rPr>
        <w:t>等</w:t>
      </w:r>
      <w:r>
        <w:rPr>
          <w:rFonts w:ascii="仿宋_GB2312" w:eastAsia="仿宋_GB2312" w:hint="eastAsia"/>
          <w:bCs/>
          <w:sz w:val="32"/>
          <w:szCs w:val="32"/>
        </w:rPr>
        <w:t>各行业</w:t>
      </w:r>
      <w:r>
        <w:rPr>
          <w:rFonts w:ascii="仿宋_GB2312" w:eastAsia="仿宋_GB2312"/>
          <w:bCs/>
          <w:sz w:val="32"/>
          <w:szCs w:val="32"/>
        </w:rPr>
        <w:t>主管部门</w:t>
      </w:r>
      <w:r>
        <w:rPr>
          <w:rFonts w:ascii="仿宋_GB2312" w:eastAsia="仿宋_GB2312" w:hint="eastAsia"/>
          <w:bCs/>
          <w:sz w:val="32"/>
          <w:szCs w:val="32"/>
        </w:rPr>
        <w:t>负责对</w:t>
      </w:r>
      <w:r>
        <w:rPr>
          <w:rFonts w:ascii="仿宋_GB2312" w:eastAsia="仿宋_GB2312"/>
          <w:bCs/>
          <w:sz w:val="32"/>
          <w:szCs w:val="32"/>
        </w:rPr>
        <w:t>学校、社区用房</w:t>
      </w:r>
      <w:r>
        <w:rPr>
          <w:rFonts w:ascii="仿宋_GB2312" w:eastAsia="仿宋_GB2312" w:hint="eastAsia"/>
          <w:bCs/>
          <w:sz w:val="32"/>
          <w:szCs w:val="32"/>
        </w:rPr>
        <w:t>、</w:t>
      </w:r>
      <w:r>
        <w:rPr>
          <w:rFonts w:ascii="宋体" w:eastAsia="宋体" w:hAnsi="宋体" w:hint="eastAsia"/>
          <w:bCs/>
          <w:sz w:val="32"/>
          <w:szCs w:val="32"/>
        </w:rPr>
        <w:t>5</w:t>
      </w:r>
      <w:r>
        <w:rPr>
          <w:rFonts w:ascii="仿宋_GB2312" w:eastAsia="仿宋_GB2312" w:hint="eastAsia"/>
          <w:bCs/>
          <w:sz w:val="32"/>
          <w:szCs w:val="32"/>
        </w:rPr>
        <w:t>G基站</w:t>
      </w:r>
      <w:r>
        <w:rPr>
          <w:rFonts w:ascii="仿宋_GB2312" w:eastAsia="仿宋_GB2312"/>
          <w:bCs/>
          <w:sz w:val="32"/>
          <w:szCs w:val="32"/>
        </w:rPr>
        <w:t>等各</w:t>
      </w:r>
      <w:r>
        <w:rPr>
          <w:rFonts w:ascii="仿宋_GB2312" w:eastAsia="仿宋_GB2312" w:hint="eastAsia"/>
          <w:bCs/>
          <w:sz w:val="32"/>
          <w:szCs w:val="32"/>
        </w:rPr>
        <w:t>类</w:t>
      </w:r>
      <w:r>
        <w:rPr>
          <w:rFonts w:ascii="仿宋_GB2312" w:eastAsia="仿宋_GB2312"/>
          <w:bCs/>
          <w:sz w:val="32"/>
          <w:szCs w:val="32"/>
        </w:rPr>
        <w:t>设施</w:t>
      </w:r>
      <w:r>
        <w:rPr>
          <w:rFonts w:ascii="仿宋_GB2312" w:eastAsia="仿宋_GB2312" w:hint="eastAsia"/>
          <w:bCs/>
          <w:sz w:val="32"/>
          <w:szCs w:val="32"/>
        </w:rPr>
        <w:t>审查及验收过程中落实品质标准相关要求。</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int="eastAsia"/>
          <w:bCs/>
          <w:sz w:val="32"/>
          <w:szCs w:val="32"/>
        </w:rPr>
        <w:t xml:space="preserve">第八条  </w:t>
      </w:r>
      <w:r>
        <w:rPr>
          <w:rFonts w:ascii="仿宋_GB2312" w:eastAsia="仿宋_GB2312" w:hint="eastAsia"/>
          <w:bCs/>
          <w:sz w:val="32"/>
          <w:szCs w:val="32"/>
        </w:rPr>
        <w:t>建设主管部门负责监管施工图审查机构资质和审查质量，加强建设项目建设工程质量的事中事后监管；联合相关行业主管部门对十五分钟生活</w:t>
      </w:r>
      <w:proofErr w:type="gramStart"/>
      <w:r>
        <w:rPr>
          <w:rFonts w:ascii="仿宋_GB2312" w:eastAsia="仿宋_GB2312" w:hint="eastAsia"/>
          <w:bCs/>
          <w:sz w:val="32"/>
          <w:szCs w:val="32"/>
        </w:rPr>
        <w:t>圈各项</w:t>
      </w:r>
      <w:proofErr w:type="gramEnd"/>
      <w:r>
        <w:rPr>
          <w:rFonts w:ascii="仿宋_GB2312" w:eastAsia="仿宋_GB2312" w:hint="eastAsia"/>
          <w:bCs/>
          <w:sz w:val="32"/>
          <w:szCs w:val="32"/>
        </w:rPr>
        <w:t>配套设施的实施情况进行定期督查检查。</w:t>
      </w:r>
    </w:p>
    <w:p w:rsidR="000F3936" w:rsidRDefault="000F3936">
      <w:pPr>
        <w:spacing w:line="560" w:lineRule="exact"/>
        <w:jc w:val="center"/>
        <w:rPr>
          <w:rFonts w:ascii="黑体" w:eastAsia="黑体" w:hAnsi="黑体"/>
          <w:bCs/>
          <w:sz w:val="32"/>
          <w:szCs w:val="32"/>
        </w:rPr>
      </w:pPr>
    </w:p>
    <w:p w:rsidR="000F3936" w:rsidRDefault="00A4344E">
      <w:pPr>
        <w:spacing w:line="560" w:lineRule="exact"/>
        <w:jc w:val="center"/>
        <w:rPr>
          <w:rFonts w:ascii="黑体" w:eastAsia="黑体" w:hAnsi="黑体"/>
          <w:bCs/>
          <w:sz w:val="32"/>
          <w:szCs w:val="32"/>
        </w:rPr>
      </w:pPr>
      <w:r>
        <w:rPr>
          <w:rFonts w:ascii="黑体" w:eastAsia="黑体" w:hAnsi="黑体" w:hint="eastAsia"/>
          <w:bCs/>
          <w:sz w:val="32"/>
          <w:szCs w:val="32"/>
        </w:rPr>
        <w:t>第三章  实施要求</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 xml:space="preserve">第九条  </w:t>
      </w:r>
      <w:r>
        <w:rPr>
          <w:rFonts w:ascii="仿宋_GB2312" w:eastAsia="仿宋_GB2312" w:hint="eastAsia"/>
          <w:bCs/>
          <w:sz w:val="32"/>
          <w:szCs w:val="32"/>
        </w:rPr>
        <w:t>在控制性详细规划及开发单元综合规划等相关规划方案编制中，应落实品质标准</w:t>
      </w:r>
      <w:r>
        <w:rPr>
          <w:rFonts w:ascii="宋体" w:eastAsia="宋体" w:hAnsi="宋体" w:hint="eastAsia"/>
          <w:bCs/>
          <w:sz w:val="32"/>
          <w:szCs w:val="32"/>
        </w:rPr>
        <w:t>1</w:t>
      </w:r>
      <w:r>
        <w:rPr>
          <w:rFonts w:ascii="宋体" w:eastAsia="宋体" w:hAnsi="宋体"/>
          <w:bCs/>
          <w:sz w:val="32"/>
          <w:szCs w:val="32"/>
        </w:rPr>
        <w:t>5</w:t>
      </w:r>
      <w:r>
        <w:rPr>
          <w:rFonts w:ascii="仿宋_GB2312" w:eastAsia="仿宋_GB2312" w:hint="eastAsia"/>
          <w:bCs/>
          <w:sz w:val="32"/>
          <w:szCs w:val="32"/>
        </w:rPr>
        <w:t>分钟生活</w:t>
      </w:r>
      <w:proofErr w:type="gramStart"/>
      <w:r>
        <w:rPr>
          <w:rFonts w:ascii="仿宋_GB2312" w:eastAsia="仿宋_GB2312" w:hint="eastAsia"/>
          <w:bCs/>
          <w:sz w:val="32"/>
          <w:szCs w:val="32"/>
        </w:rPr>
        <w:t>圈各项</w:t>
      </w:r>
      <w:proofErr w:type="gramEnd"/>
      <w:r>
        <w:rPr>
          <w:rFonts w:ascii="仿宋_GB2312" w:eastAsia="仿宋_GB2312" w:hint="eastAsia"/>
          <w:bCs/>
          <w:sz w:val="32"/>
          <w:szCs w:val="32"/>
        </w:rPr>
        <w:t>设施及其规模要求，以及居住小区、住宅、商务写字楼、加油加气站、学校、公交场站、变电站等品质标准明确规定的各类项目的规划用地规模及各项指标。</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第十条</w:t>
      </w:r>
      <w:r>
        <w:rPr>
          <w:rFonts w:ascii="黑体" w:eastAsia="黑体" w:hAnsi="黑体" w:hint="eastAsia"/>
          <w:bCs/>
          <w:sz w:val="32"/>
          <w:szCs w:val="32"/>
        </w:rPr>
        <w:t xml:space="preserve">  </w:t>
      </w:r>
      <w:r>
        <w:rPr>
          <w:rFonts w:ascii="仿宋_GB2312" w:eastAsia="仿宋_GB2312" w:hint="eastAsia"/>
          <w:bCs/>
          <w:sz w:val="32"/>
          <w:szCs w:val="32"/>
        </w:rPr>
        <w:t>建设</w:t>
      </w:r>
      <w:r>
        <w:rPr>
          <w:rFonts w:ascii="仿宋_GB2312" w:eastAsia="仿宋_GB2312"/>
          <w:bCs/>
          <w:sz w:val="32"/>
          <w:szCs w:val="32"/>
        </w:rPr>
        <w:t>用地</w:t>
      </w:r>
      <w:r>
        <w:rPr>
          <w:rFonts w:ascii="仿宋_GB2312" w:eastAsia="仿宋_GB2312" w:hint="eastAsia"/>
          <w:bCs/>
          <w:sz w:val="32"/>
          <w:szCs w:val="32"/>
        </w:rPr>
        <w:t>在土地供应阶段</w:t>
      </w:r>
      <w:r>
        <w:rPr>
          <w:rFonts w:ascii="仿宋_GB2312" w:eastAsia="仿宋_GB2312"/>
          <w:bCs/>
          <w:sz w:val="32"/>
          <w:szCs w:val="32"/>
        </w:rPr>
        <w:t>，</w:t>
      </w:r>
      <w:r>
        <w:rPr>
          <w:rFonts w:ascii="仿宋_GB2312" w:eastAsia="仿宋_GB2312" w:hint="eastAsia"/>
          <w:bCs/>
          <w:sz w:val="32"/>
          <w:szCs w:val="32"/>
        </w:rPr>
        <w:t>应在规划条件书中明确品质标准相关要求，并将各类项目及相关设施的品质标准纳入土</w:t>
      </w:r>
      <w:r>
        <w:rPr>
          <w:rFonts w:ascii="仿宋_GB2312" w:eastAsia="仿宋_GB2312" w:hint="eastAsia"/>
          <w:bCs/>
          <w:sz w:val="32"/>
          <w:szCs w:val="32"/>
        </w:rPr>
        <w:lastRenderedPageBreak/>
        <w:t>地出让合同或划拨决定书，对于涉及社区综合用房、学校等配套设施移交的项目，应在土地合同中明确各类设施由受让方或项目建设单位建成后无偿移交给所在地的新城管委会。</w:t>
      </w:r>
    </w:p>
    <w:p w:rsidR="000F3936" w:rsidRDefault="00A4344E">
      <w:pPr>
        <w:spacing w:line="560" w:lineRule="exact"/>
        <w:ind w:firstLineChars="200" w:firstLine="640"/>
        <w:rPr>
          <w:rFonts w:ascii="楷体_GB2312" w:eastAsia="楷体_GB2312" w:hAnsi="黑体"/>
          <w:bCs/>
          <w:sz w:val="32"/>
          <w:szCs w:val="32"/>
        </w:rPr>
      </w:pPr>
      <w:r>
        <w:rPr>
          <w:rFonts w:ascii="楷体_GB2312" w:eastAsia="楷体_GB2312" w:hAnsi="黑体" w:hint="eastAsia"/>
          <w:bCs/>
          <w:sz w:val="32"/>
          <w:szCs w:val="32"/>
        </w:rPr>
        <w:t>第十一条</w:t>
      </w:r>
      <w:r>
        <w:rPr>
          <w:rFonts w:ascii="黑体" w:eastAsia="黑体" w:hAnsi="黑体" w:hint="eastAsia"/>
          <w:bCs/>
          <w:sz w:val="32"/>
          <w:szCs w:val="32"/>
        </w:rPr>
        <w:t xml:space="preserve"> </w:t>
      </w:r>
      <w:r>
        <w:rPr>
          <w:rFonts w:ascii="仿宋_GB2312" w:eastAsia="仿宋_GB2312"/>
          <w:bCs/>
          <w:sz w:val="32"/>
          <w:szCs w:val="32"/>
        </w:rPr>
        <w:t xml:space="preserve"> </w:t>
      </w:r>
      <w:r>
        <w:rPr>
          <w:rFonts w:ascii="仿宋_GB2312" w:eastAsia="仿宋_GB2312" w:hint="eastAsia"/>
          <w:bCs/>
          <w:sz w:val="32"/>
          <w:szCs w:val="32"/>
        </w:rPr>
        <w:t>建设单位应严格依照规划条件确定的品质标准等级和要求，在项目规划、建筑、景观方案设计过程中逐条落实品质标准各项内容。通过方案比选严格落实品质标准要求，对于比选方案不符合品质标准的，相关主管部门不予受理或不得通过审查。</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第十二条</w:t>
      </w:r>
      <w:r>
        <w:rPr>
          <w:rFonts w:ascii="黑体" w:eastAsia="黑体" w:hAnsi="黑体" w:hint="eastAsia"/>
          <w:bCs/>
          <w:sz w:val="32"/>
          <w:szCs w:val="32"/>
        </w:rPr>
        <w:t xml:space="preserve"> </w:t>
      </w:r>
      <w:r>
        <w:rPr>
          <w:rFonts w:ascii="仿宋_GB2312" w:eastAsia="仿宋_GB2312"/>
          <w:bCs/>
          <w:sz w:val="32"/>
          <w:szCs w:val="32"/>
        </w:rPr>
        <w:t xml:space="preserve"> </w:t>
      </w:r>
      <w:r>
        <w:rPr>
          <w:rFonts w:ascii="仿宋_GB2312" w:eastAsia="仿宋_GB2312" w:hint="eastAsia"/>
          <w:bCs/>
          <w:sz w:val="32"/>
          <w:szCs w:val="32"/>
        </w:rPr>
        <w:t>在项目方案审查阶段应逐条核实品质标准相关要求，并要求开发建设单位提供学校、社区用房、</w:t>
      </w:r>
      <w:r>
        <w:rPr>
          <w:rFonts w:ascii="宋体" w:eastAsia="宋体" w:hAnsi="宋体" w:hint="eastAsia"/>
          <w:bCs/>
          <w:sz w:val="32"/>
          <w:szCs w:val="32"/>
        </w:rPr>
        <w:t>5</w:t>
      </w:r>
      <w:r>
        <w:rPr>
          <w:rFonts w:ascii="仿宋_GB2312" w:eastAsia="仿宋_GB2312" w:hint="eastAsia"/>
          <w:bCs/>
          <w:sz w:val="32"/>
          <w:szCs w:val="32"/>
        </w:rPr>
        <w:t>G基站等设施的行业主管部门审核意见，明确设施建设规模、位置等内容。结合项目方案审查情况，建立品质标准</w:t>
      </w:r>
      <w:proofErr w:type="gramStart"/>
      <w:r>
        <w:rPr>
          <w:rFonts w:ascii="仿宋_GB2312" w:eastAsia="仿宋_GB2312" w:hint="eastAsia"/>
          <w:bCs/>
          <w:sz w:val="32"/>
          <w:szCs w:val="32"/>
        </w:rPr>
        <w:t>审查台</w:t>
      </w:r>
      <w:proofErr w:type="gramEnd"/>
      <w:r>
        <w:rPr>
          <w:rFonts w:ascii="仿宋_GB2312" w:eastAsia="仿宋_GB2312" w:hint="eastAsia"/>
          <w:bCs/>
          <w:sz w:val="32"/>
          <w:szCs w:val="32"/>
        </w:rPr>
        <w:t>账。</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第十三条</w:t>
      </w:r>
      <w:r>
        <w:rPr>
          <w:rFonts w:ascii="黑体" w:eastAsia="黑体" w:hAnsi="黑体" w:hint="eastAsia"/>
          <w:bCs/>
          <w:sz w:val="32"/>
          <w:szCs w:val="32"/>
        </w:rPr>
        <w:t xml:space="preserve">  </w:t>
      </w:r>
      <w:r>
        <w:rPr>
          <w:rFonts w:ascii="仿宋_GB2312" w:eastAsia="仿宋_GB2312" w:hint="eastAsia"/>
          <w:bCs/>
          <w:sz w:val="32"/>
          <w:szCs w:val="32"/>
        </w:rPr>
        <w:t>相关部门应按照规划条件及品质标准相关要求出具规划审查意见，对于不符合要求的不予核发工程规划许可证；施工图审查机构应按照工程规划许可内容及品质标准对各项目的施工图进行标准符合性审查，凡未达到相关施工设计标准的，不得出具审查合格文件。</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第十四条</w:t>
      </w:r>
      <w:r>
        <w:rPr>
          <w:rFonts w:ascii="黑体" w:eastAsia="黑体" w:hAnsi="黑体" w:hint="eastAsia"/>
          <w:bCs/>
          <w:sz w:val="32"/>
          <w:szCs w:val="32"/>
        </w:rPr>
        <w:t xml:space="preserve">  </w:t>
      </w:r>
      <w:r>
        <w:rPr>
          <w:rFonts w:ascii="仿宋_GB2312" w:eastAsia="仿宋_GB2312" w:hint="eastAsia"/>
          <w:bCs/>
          <w:sz w:val="32"/>
          <w:szCs w:val="32"/>
        </w:rPr>
        <w:t>建设单位建设过程中，应严格落实品质标准各项要求。发现建设工程中存在不符合品质标准要求的情况，应通过责令改正、通报批评、给予警告等手段进行处理。</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第十五条</w:t>
      </w:r>
      <w:r>
        <w:rPr>
          <w:rFonts w:ascii="黑体" w:eastAsia="黑体" w:hAnsi="黑体" w:hint="eastAsia"/>
          <w:bCs/>
          <w:sz w:val="32"/>
          <w:szCs w:val="32"/>
        </w:rPr>
        <w:t xml:space="preserve">  </w:t>
      </w:r>
      <w:r>
        <w:rPr>
          <w:rFonts w:ascii="仿宋_GB2312" w:eastAsia="仿宋_GB2312"/>
          <w:bCs/>
          <w:sz w:val="32"/>
          <w:szCs w:val="32"/>
        </w:rPr>
        <w:t>严格依照</w:t>
      </w:r>
      <w:r>
        <w:rPr>
          <w:rFonts w:ascii="仿宋_GB2312" w:eastAsia="仿宋_GB2312" w:hint="eastAsia"/>
          <w:bCs/>
          <w:sz w:val="32"/>
          <w:szCs w:val="32"/>
        </w:rPr>
        <w:t>确定的</w:t>
      </w:r>
      <w:r>
        <w:rPr>
          <w:rFonts w:ascii="仿宋_GB2312" w:eastAsia="仿宋_GB2312"/>
          <w:bCs/>
          <w:sz w:val="32"/>
          <w:szCs w:val="32"/>
        </w:rPr>
        <w:t>品质标准要求，</w:t>
      </w:r>
      <w:r>
        <w:rPr>
          <w:rFonts w:ascii="仿宋_GB2312" w:eastAsia="仿宋_GB2312" w:hint="eastAsia"/>
          <w:bCs/>
          <w:sz w:val="32"/>
          <w:szCs w:val="32"/>
        </w:rPr>
        <w:t>对建设项目建设</w:t>
      </w:r>
      <w:r>
        <w:rPr>
          <w:rFonts w:ascii="仿宋_GB2312" w:eastAsia="仿宋_GB2312"/>
          <w:bCs/>
          <w:sz w:val="32"/>
          <w:szCs w:val="32"/>
        </w:rPr>
        <w:t>内容进行查验，并督促建设单位对未达到标准的内容进行及时改</w:t>
      </w:r>
      <w:r>
        <w:rPr>
          <w:rFonts w:ascii="仿宋_GB2312" w:eastAsia="仿宋_GB2312"/>
          <w:bCs/>
          <w:sz w:val="32"/>
          <w:szCs w:val="32"/>
        </w:rPr>
        <w:lastRenderedPageBreak/>
        <w:t>正，否则不予验收通过。</w:t>
      </w:r>
      <w:r>
        <w:rPr>
          <w:rFonts w:ascii="仿宋_GB2312" w:eastAsia="仿宋_GB2312" w:hint="eastAsia"/>
          <w:bCs/>
          <w:sz w:val="32"/>
          <w:szCs w:val="32"/>
        </w:rPr>
        <w:t>行业部门应按照品质标准要求，组织项目设施交付验收，不符合要求的，应提出具体整改意见，由建设单位限期整改，整改完成后再行验收。</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第十六条</w:t>
      </w:r>
      <w:r>
        <w:rPr>
          <w:rFonts w:ascii="黑体" w:eastAsia="黑体" w:hAnsi="黑体" w:hint="eastAsia"/>
          <w:bCs/>
          <w:sz w:val="32"/>
          <w:szCs w:val="32"/>
        </w:rPr>
        <w:t xml:space="preserve">  </w:t>
      </w:r>
      <w:r>
        <w:rPr>
          <w:rFonts w:ascii="仿宋_GB2312" w:eastAsia="仿宋_GB2312" w:hint="eastAsia"/>
          <w:bCs/>
          <w:sz w:val="32"/>
          <w:szCs w:val="32"/>
        </w:rPr>
        <w:t>建设单位应针对</w:t>
      </w:r>
      <w:r>
        <w:rPr>
          <w:rFonts w:ascii="宋体" w:eastAsia="宋体" w:hAnsi="宋体" w:hint="eastAsia"/>
          <w:bCs/>
          <w:sz w:val="32"/>
          <w:szCs w:val="32"/>
        </w:rPr>
        <w:t>15</w:t>
      </w:r>
      <w:r>
        <w:rPr>
          <w:rFonts w:ascii="仿宋_GB2312" w:eastAsia="仿宋_GB2312" w:hint="eastAsia"/>
          <w:bCs/>
          <w:sz w:val="32"/>
          <w:szCs w:val="32"/>
        </w:rPr>
        <w:t>分钟生活圈、居住小区及各类项目对配套服务中经营性活动的要求，对超市、书店、便民药店等设施进行定向招商，满足品质标准相关要求。行业主管部门应对各类建设项目和配套设施的运营管理情况进行监管。</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第十七条</w:t>
      </w:r>
      <w:r>
        <w:rPr>
          <w:rFonts w:ascii="黑体" w:eastAsia="黑体" w:hAnsi="黑体" w:hint="eastAsia"/>
          <w:bCs/>
          <w:sz w:val="32"/>
          <w:szCs w:val="32"/>
        </w:rPr>
        <w:t xml:space="preserve">  </w:t>
      </w:r>
      <w:r>
        <w:rPr>
          <w:rFonts w:ascii="仿宋_GB2312" w:eastAsia="仿宋_GB2312" w:hint="eastAsia"/>
          <w:bCs/>
          <w:sz w:val="32"/>
          <w:szCs w:val="32"/>
        </w:rPr>
        <w:t>对于</w:t>
      </w:r>
      <w:r>
        <w:rPr>
          <w:rFonts w:ascii="宋体" w:eastAsia="宋体" w:hAnsi="宋体" w:hint="eastAsia"/>
          <w:bCs/>
          <w:sz w:val="32"/>
          <w:szCs w:val="32"/>
        </w:rPr>
        <w:t>15</w:t>
      </w:r>
      <w:r>
        <w:rPr>
          <w:rFonts w:ascii="仿宋_GB2312" w:eastAsia="仿宋_GB2312" w:hint="eastAsia"/>
          <w:bCs/>
          <w:sz w:val="32"/>
          <w:szCs w:val="32"/>
        </w:rPr>
        <w:t>分钟生活</w:t>
      </w:r>
      <w:proofErr w:type="gramStart"/>
      <w:r>
        <w:rPr>
          <w:rFonts w:ascii="仿宋_GB2312" w:eastAsia="仿宋_GB2312" w:hint="eastAsia"/>
          <w:bCs/>
          <w:sz w:val="32"/>
          <w:szCs w:val="32"/>
        </w:rPr>
        <w:t>圈涉及</w:t>
      </w:r>
      <w:proofErr w:type="gramEnd"/>
      <w:r>
        <w:rPr>
          <w:rFonts w:ascii="仿宋_GB2312" w:eastAsia="仿宋_GB2312" w:hint="eastAsia"/>
          <w:bCs/>
          <w:sz w:val="32"/>
          <w:szCs w:val="32"/>
        </w:rPr>
        <w:t>的各项配套设施实施落实情况，应进行定期的综合评估和检查，不符合品质标准要求的，相关责任单位应尽快进行提升和完善。</w:t>
      </w:r>
    </w:p>
    <w:p w:rsidR="000F3936" w:rsidRDefault="000F3936">
      <w:pPr>
        <w:spacing w:line="560" w:lineRule="exact"/>
        <w:jc w:val="center"/>
        <w:rPr>
          <w:rFonts w:ascii="黑体" w:eastAsia="黑体" w:hAnsi="黑体"/>
          <w:bCs/>
          <w:sz w:val="32"/>
          <w:szCs w:val="32"/>
        </w:rPr>
      </w:pPr>
    </w:p>
    <w:p w:rsidR="000F3936" w:rsidRDefault="00A4344E">
      <w:pPr>
        <w:spacing w:line="560" w:lineRule="exact"/>
        <w:jc w:val="center"/>
        <w:rPr>
          <w:rFonts w:ascii="黑体" w:eastAsia="黑体" w:hAnsi="黑体"/>
          <w:bCs/>
          <w:sz w:val="32"/>
          <w:szCs w:val="32"/>
        </w:rPr>
      </w:pPr>
      <w:r>
        <w:rPr>
          <w:rFonts w:ascii="黑体" w:eastAsia="黑体" w:hAnsi="黑体" w:hint="eastAsia"/>
          <w:bCs/>
          <w:sz w:val="32"/>
          <w:szCs w:val="32"/>
        </w:rPr>
        <w:t>第四章  监督管理</w:t>
      </w:r>
    </w:p>
    <w:p w:rsidR="000F3936" w:rsidRDefault="00A4344E">
      <w:pPr>
        <w:spacing w:line="560" w:lineRule="exact"/>
        <w:ind w:firstLineChars="200" w:firstLine="640"/>
        <w:rPr>
          <w:rFonts w:ascii="楷体_GB2312" w:eastAsia="楷体_GB2312" w:hAnsi="黑体"/>
          <w:bCs/>
          <w:sz w:val="32"/>
          <w:szCs w:val="32"/>
        </w:rPr>
      </w:pPr>
      <w:r>
        <w:rPr>
          <w:rFonts w:ascii="楷体_GB2312" w:eastAsia="楷体_GB2312" w:hAnsi="黑体" w:hint="eastAsia"/>
          <w:bCs/>
          <w:sz w:val="32"/>
          <w:szCs w:val="32"/>
        </w:rPr>
        <w:t xml:space="preserve">第十八条  </w:t>
      </w:r>
      <w:r>
        <w:rPr>
          <w:rFonts w:ascii="仿宋_GB2312" w:eastAsia="仿宋_GB2312" w:hint="eastAsia"/>
          <w:bCs/>
          <w:sz w:val="32"/>
          <w:szCs w:val="32"/>
        </w:rPr>
        <w:t>由</w:t>
      </w:r>
      <w:proofErr w:type="gramStart"/>
      <w:r>
        <w:rPr>
          <w:rFonts w:ascii="仿宋_GB2312" w:eastAsia="仿宋_GB2312" w:hint="eastAsia"/>
          <w:bCs/>
          <w:sz w:val="32"/>
          <w:szCs w:val="32"/>
        </w:rPr>
        <w:t>新区住</w:t>
      </w:r>
      <w:proofErr w:type="gramEnd"/>
      <w:r>
        <w:rPr>
          <w:rFonts w:ascii="仿宋_GB2312" w:eastAsia="仿宋_GB2312" w:hint="eastAsia"/>
          <w:bCs/>
          <w:sz w:val="32"/>
          <w:szCs w:val="32"/>
        </w:rPr>
        <w:t>建局牵头，会同各相关部门，根据新区发展需求，对品质标准进行持续的修订和完善，并对品质标准的实施进行监督和管理。各部门可结合各自职责，依据国家、省、市相关标准规范，制定各自行业建设项目的建设标准，并将涉及品质建设的内容按程序纳入品质标准体系。</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第十九条</w:t>
      </w:r>
      <w:r>
        <w:rPr>
          <w:rFonts w:ascii="黑体" w:eastAsia="黑体" w:hAnsi="黑体" w:hint="eastAsia"/>
          <w:bCs/>
          <w:sz w:val="32"/>
          <w:szCs w:val="32"/>
        </w:rPr>
        <w:t xml:space="preserve">  </w:t>
      </w:r>
      <w:r>
        <w:rPr>
          <w:rFonts w:ascii="仿宋_GB2312" w:eastAsia="仿宋_GB2312" w:hint="eastAsia"/>
          <w:bCs/>
          <w:sz w:val="32"/>
          <w:szCs w:val="32"/>
        </w:rPr>
        <w:t>建立对品质标准执行情况进行年度监督检查的工作机制。应结合新区监督检查计划，由新区分管领导任组长，</w:t>
      </w:r>
      <w:proofErr w:type="gramStart"/>
      <w:r>
        <w:rPr>
          <w:rFonts w:ascii="仿宋_GB2312" w:eastAsia="仿宋_GB2312" w:hint="eastAsia"/>
          <w:bCs/>
          <w:sz w:val="32"/>
          <w:szCs w:val="32"/>
        </w:rPr>
        <w:t>新区住</w:t>
      </w:r>
      <w:proofErr w:type="gramEnd"/>
      <w:r>
        <w:rPr>
          <w:rFonts w:ascii="仿宋_GB2312" w:eastAsia="仿宋_GB2312" w:hint="eastAsia"/>
          <w:bCs/>
          <w:sz w:val="32"/>
          <w:szCs w:val="32"/>
        </w:rPr>
        <w:t>建局牵头，新区纪检监察工委机关、督查室、资源规划局、行政</w:t>
      </w:r>
      <w:proofErr w:type="gramStart"/>
      <w:r>
        <w:rPr>
          <w:rFonts w:ascii="仿宋_GB2312" w:eastAsia="仿宋_GB2312" w:hint="eastAsia"/>
          <w:bCs/>
          <w:sz w:val="32"/>
          <w:szCs w:val="32"/>
        </w:rPr>
        <w:t>审批局</w:t>
      </w:r>
      <w:proofErr w:type="gramEnd"/>
      <w:r>
        <w:rPr>
          <w:rFonts w:ascii="仿宋_GB2312" w:eastAsia="仿宋_GB2312" w:hint="eastAsia"/>
          <w:bCs/>
          <w:sz w:val="32"/>
          <w:szCs w:val="32"/>
        </w:rPr>
        <w:t>参加，建立督查小组，制定督查方案，开展督查工作，督查领导小组办公室设在</w:t>
      </w:r>
      <w:proofErr w:type="gramStart"/>
      <w:r>
        <w:rPr>
          <w:rFonts w:ascii="仿宋_GB2312" w:eastAsia="仿宋_GB2312" w:hint="eastAsia"/>
          <w:bCs/>
          <w:sz w:val="32"/>
          <w:szCs w:val="32"/>
        </w:rPr>
        <w:t>新区住</w:t>
      </w:r>
      <w:proofErr w:type="gramEnd"/>
      <w:r>
        <w:rPr>
          <w:rFonts w:ascii="仿宋_GB2312" w:eastAsia="仿宋_GB2312" w:hint="eastAsia"/>
          <w:bCs/>
          <w:sz w:val="32"/>
          <w:szCs w:val="32"/>
        </w:rPr>
        <w:t>建局。各新城（园办）应对照新</w:t>
      </w:r>
      <w:r>
        <w:rPr>
          <w:rFonts w:ascii="仿宋_GB2312" w:eastAsia="仿宋_GB2312" w:hint="eastAsia"/>
          <w:bCs/>
          <w:sz w:val="32"/>
          <w:szCs w:val="32"/>
        </w:rPr>
        <w:lastRenderedPageBreak/>
        <w:t>区，建立品质标准监督检查的工作机制。</w:t>
      </w:r>
    </w:p>
    <w:p w:rsidR="000F3936" w:rsidRDefault="00A4344E">
      <w:pPr>
        <w:widowControl/>
        <w:spacing w:line="560" w:lineRule="exact"/>
        <w:ind w:firstLine="648"/>
        <w:rPr>
          <w:rFonts w:ascii="仿宋_GB2312" w:eastAsia="仿宋_GB2312"/>
          <w:bCs/>
          <w:sz w:val="32"/>
          <w:szCs w:val="32"/>
        </w:rPr>
      </w:pPr>
      <w:r>
        <w:rPr>
          <w:rFonts w:ascii="宋体" w:eastAsia="宋体" w:hAnsi="宋体" w:hint="eastAsia"/>
          <w:bCs/>
          <w:sz w:val="32"/>
          <w:szCs w:val="32"/>
        </w:rPr>
        <w:t>1</w:t>
      </w:r>
      <w:r>
        <w:rPr>
          <w:rFonts w:ascii="仿宋_GB2312" w:eastAsia="仿宋_GB2312" w:hint="eastAsia"/>
          <w:bCs/>
          <w:sz w:val="32"/>
          <w:szCs w:val="32"/>
        </w:rPr>
        <w:t>.督查重点：主要是各部门、各新城（园办）在品质标准项目方案编制、审批、建设、验收等各管控环节的落实执行情况。包括是否建立落实品质标准的相关实施细则、制度和监管机制；是否存在品质标准未按照新区要求落实，审查审批程序不严的情况；是否存在随意降低或突破标准要求，实施不到位的情况等内容。</w:t>
      </w:r>
    </w:p>
    <w:p w:rsidR="000F3936" w:rsidRDefault="00A4344E">
      <w:pPr>
        <w:widowControl/>
        <w:spacing w:line="560" w:lineRule="exact"/>
        <w:ind w:firstLine="648"/>
        <w:rPr>
          <w:rFonts w:ascii="仿宋_GB2312" w:eastAsia="仿宋_GB2312"/>
          <w:bCs/>
          <w:sz w:val="32"/>
          <w:szCs w:val="32"/>
        </w:rPr>
      </w:pPr>
      <w:r>
        <w:rPr>
          <w:rFonts w:ascii="宋体" w:eastAsia="宋体" w:hAnsi="宋体" w:hint="eastAsia"/>
          <w:bCs/>
          <w:sz w:val="32"/>
          <w:szCs w:val="32"/>
        </w:rPr>
        <w:t>2</w:t>
      </w:r>
      <w:r>
        <w:rPr>
          <w:rFonts w:ascii="楷体_GB2312" w:eastAsia="楷体_GB2312" w:hint="eastAsia"/>
          <w:bCs/>
          <w:sz w:val="32"/>
          <w:szCs w:val="32"/>
        </w:rPr>
        <w:t>.</w:t>
      </w:r>
      <w:r>
        <w:rPr>
          <w:rFonts w:ascii="仿宋_GB2312" w:eastAsia="仿宋_GB2312"/>
          <w:bCs/>
          <w:sz w:val="32"/>
          <w:szCs w:val="32"/>
        </w:rPr>
        <w:t>新区</w:t>
      </w:r>
      <w:r>
        <w:rPr>
          <w:rFonts w:ascii="仿宋_GB2312" w:eastAsia="仿宋_GB2312" w:hint="eastAsia"/>
          <w:bCs/>
          <w:sz w:val="32"/>
          <w:szCs w:val="32"/>
        </w:rPr>
        <w:t>督查小组</w:t>
      </w:r>
      <w:r>
        <w:rPr>
          <w:rFonts w:ascii="仿宋_GB2312" w:eastAsia="仿宋_GB2312"/>
          <w:bCs/>
          <w:sz w:val="32"/>
          <w:szCs w:val="32"/>
        </w:rPr>
        <w:t>针对品质标准执行情况进行督查及评估，</w:t>
      </w:r>
      <w:r>
        <w:rPr>
          <w:rFonts w:ascii="仿宋_GB2312" w:eastAsia="仿宋_GB2312" w:hint="eastAsia"/>
          <w:bCs/>
          <w:sz w:val="32"/>
          <w:szCs w:val="32"/>
        </w:rPr>
        <w:t>并将督查结果形成报告上报新区党工委、管委会。</w:t>
      </w:r>
    </w:p>
    <w:p w:rsidR="000F3936" w:rsidRDefault="00A4344E">
      <w:pPr>
        <w:widowControl/>
        <w:spacing w:line="560" w:lineRule="exact"/>
        <w:ind w:firstLine="648"/>
        <w:rPr>
          <w:rFonts w:ascii="仿宋_GB2312" w:eastAsia="仿宋_GB2312"/>
          <w:bCs/>
          <w:sz w:val="32"/>
          <w:szCs w:val="32"/>
        </w:rPr>
      </w:pPr>
      <w:r>
        <w:rPr>
          <w:rFonts w:ascii="宋体" w:eastAsia="宋体" w:hAnsi="宋体" w:hint="eastAsia"/>
          <w:bCs/>
          <w:sz w:val="32"/>
          <w:szCs w:val="32"/>
        </w:rPr>
        <w:t>3</w:t>
      </w:r>
      <w:r>
        <w:rPr>
          <w:rFonts w:ascii="楷体_GB2312" w:eastAsia="楷体_GB2312" w:hint="eastAsia"/>
          <w:bCs/>
          <w:sz w:val="32"/>
          <w:szCs w:val="32"/>
        </w:rPr>
        <w:t>.</w:t>
      </w:r>
      <w:r>
        <w:rPr>
          <w:rFonts w:ascii="仿宋_GB2312" w:eastAsia="仿宋_GB2312" w:hint="eastAsia"/>
          <w:bCs/>
          <w:sz w:val="32"/>
          <w:szCs w:val="32"/>
        </w:rPr>
        <w:t>新区考核办负责将品质标准执行情况的督查及评估</w:t>
      </w:r>
      <w:r>
        <w:rPr>
          <w:rFonts w:ascii="仿宋_GB2312" w:eastAsia="仿宋_GB2312"/>
          <w:bCs/>
          <w:sz w:val="32"/>
          <w:szCs w:val="32"/>
        </w:rPr>
        <w:t>结果纳入</w:t>
      </w:r>
      <w:r>
        <w:rPr>
          <w:rFonts w:ascii="仿宋_GB2312" w:eastAsia="仿宋_GB2312" w:hint="eastAsia"/>
          <w:bCs/>
          <w:sz w:val="32"/>
          <w:szCs w:val="32"/>
        </w:rPr>
        <w:t>年度</w:t>
      </w:r>
      <w:r>
        <w:rPr>
          <w:rFonts w:ascii="仿宋_GB2312" w:eastAsia="仿宋_GB2312"/>
          <w:bCs/>
          <w:sz w:val="32"/>
          <w:szCs w:val="32"/>
        </w:rPr>
        <w:t>目标责任考核。</w:t>
      </w:r>
    </w:p>
    <w:p w:rsidR="000F3936" w:rsidRDefault="00A4344E">
      <w:pPr>
        <w:widowControl/>
        <w:spacing w:line="560" w:lineRule="exact"/>
        <w:ind w:firstLine="648"/>
        <w:rPr>
          <w:rFonts w:ascii="仿宋_GB2312" w:eastAsia="仿宋_GB2312"/>
          <w:bCs/>
          <w:sz w:val="32"/>
          <w:szCs w:val="32"/>
        </w:rPr>
      </w:pPr>
      <w:r>
        <w:rPr>
          <w:rFonts w:ascii="宋体" w:eastAsia="宋体" w:hAnsi="宋体" w:hint="eastAsia"/>
          <w:bCs/>
          <w:sz w:val="32"/>
          <w:szCs w:val="32"/>
        </w:rPr>
        <w:t>4</w:t>
      </w:r>
      <w:r>
        <w:rPr>
          <w:rFonts w:ascii="楷体_GB2312" w:eastAsia="楷体_GB2312" w:hint="eastAsia"/>
          <w:bCs/>
          <w:sz w:val="32"/>
          <w:szCs w:val="32"/>
        </w:rPr>
        <w:t>.</w:t>
      </w:r>
      <w:r>
        <w:rPr>
          <w:rFonts w:ascii="仿宋_GB2312" w:eastAsia="仿宋_GB2312"/>
          <w:bCs/>
          <w:sz w:val="32"/>
          <w:szCs w:val="32"/>
        </w:rPr>
        <w:t>各新城</w:t>
      </w:r>
      <w:r>
        <w:rPr>
          <w:rFonts w:ascii="仿宋_GB2312" w:eastAsia="仿宋_GB2312" w:hint="eastAsia"/>
          <w:bCs/>
          <w:sz w:val="32"/>
          <w:szCs w:val="32"/>
        </w:rPr>
        <w:t>（</w:t>
      </w:r>
      <w:r>
        <w:rPr>
          <w:rFonts w:ascii="仿宋_GB2312" w:eastAsia="仿宋_GB2312"/>
          <w:bCs/>
          <w:sz w:val="32"/>
          <w:szCs w:val="32"/>
        </w:rPr>
        <w:t>园办</w:t>
      </w:r>
      <w:r>
        <w:rPr>
          <w:rFonts w:ascii="仿宋_GB2312" w:eastAsia="仿宋_GB2312" w:hint="eastAsia"/>
          <w:bCs/>
          <w:sz w:val="32"/>
          <w:szCs w:val="32"/>
        </w:rPr>
        <w:t>）应</w:t>
      </w:r>
      <w:r>
        <w:rPr>
          <w:rFonts w:ascii="仿宋_GB2312" w:eastAsia="仿宋_GB2312"/>
          <w:bCs/>
          <w:sz w:val="32"/>
          <w:szCs w:val="32"/>
        </w:rPr>
        <w:t>对各自辖区内</w:t>
      </w:r>
      <w:r>
        <w:rPr>
          <w:rFonts w:ascii="仿宋_GB2312" w:eastAsia="仿宋_GB2312" w:hint="eastAsia"/>
          <w:bCs/>
          <w:sz w:val="32"/>
          <w:szCs w:val="32"/>
        </w:rPr>
        <w:t>相关</w:t>
      </w:r>
      <w:r>
        <w:rPr>
          <w:rFonts w:ascii="仿宋_GB2312" w:eastAsia="仿宋_GB2312"/>
          <w:bCs/>
          <w:sz w:val="32"/>
          <w:szCs w:val="32"/>
        </w:rPr>
        <w:t>标准的执行情况进行严格管理和监督检查，加大建设工程批后管理的检查力度，根据建设工程的进度，适时进行查验，做好检查记录。</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 xml:space="preserve">第二十条 </w:t>
      </w:r>
      <w:r>
        <w:rPr>
          <w:rFonts w:ascii="黑体" w:eastAsia="黑体" w:hAnsi="黑体" w:hint="eastAsia"/>
          <w:bCs/>
          <w:sz w:val="32"/>
          <w:szCs w:val="32"/>
        </w:rPr>
        <w:t xml:space="preserve"> </w:t>
      </w:r>
      <w:r>
        <w:rPr>
          <w:rFonts w:ascii="仿宋_GB2312" w:eastAsia="仿宋_GB2312" w:hint="eastAsia"/>
          <w:bCs/>
          <w:sz w:val="32"/>
          <w:szCs w:val="32"/>
        </w:rPr>
        <w:t>对项目建设管理过程中，违反品质标准要求进行违规管理审批的责任部门，要严格检查，严肃处理。有下列情形之一的，由新区相关部门责令改正，情节严重的，新区依规对有关责任人员进行追责：</w:t>
      </w:r>
    </w:p>
    <w:p w:rsidR="000F3936" w:rsidRDefault="00A4344E">
      <w:pPr>
        <w:spacing w:line="560" w:lineRule="exact"/>
        <w:ind w:firstLineChars="200" w:firstLine="640"/>
        <w:rPr>
          <w:rFonts w:ascii="仿宋_GB2312" w:eastAsia="仿宋_GB2312"/>
          <w:bCs/>
          <w:sz w:val="32"/>
          <w:szCs w:val="32"/>
        </w:rPr>
      </w:pPr>
      <w:r>
        <w:rPr>
          <w:rFonts w:ascii="宋体" w:eastAsia="宋体" w:hAnsi="宋体" w:hint="eastAsia"/>
          <w:bCs/>
          <w:sz w:val="32"/>
          <w:szCs w:val="32"/>
        </w:rPr>
        <w:t>1</w:t>
      </w:r>
      <w:r>
        <w:rPr>
          <w:rFonts w:ascii="楷体_GB2312" w:eastAsia="楷体_GB2312" w:hint="eastAsia"/>
          <w:bCs/>
          <w:sz w:val="32"/>
          <w:szCs w:val="32"/>
        </w:rPr>
        <w:t>.</w:t>
      </w:r>
      <w:r>
        <w:rPr>
          <w:rFonts w:ascii="仿宋_GB2312" w:eastAsia="仿宋_GB2312" w:hint="eastAsia"/>
          <w:bCs/>
          <w:sz w:val="32"/>
          <w:szCs w:val="32"/>
        </w:rPr>
        <w:t>应当落实品质标准而未落实的；</w:t>
      </w:r>
    </w:p>
    <w:p w:rsidR="000F3936" w:rsidRDefault="00A4344E">
      <w:pPr>
        <w:spacing w:line="560" w:lineRule="exact"/>
        <w:ind w:firstLineChars="200" w:firstLine="640"/>
        <w:rPr>
          <w:rFonts w:ascii="仿宋_GB2312" w:eastAsia="仿宋_GB2312"/>
          <w:bCs/>
          <w:sz w:val="32"/>
          <w:szCs w:val="32"/>
        </w:rPr>
      </w:pPr>
      <w:r>
        <w:rPr>
          <w:rFonts w:ascii="宋体" w:eastAsia="宋体" w:hAnsi="宋体" w:hint="eastAsia"/>
          <w:bCs/>
          <w:sz w:val="32"/>
          <w:szCs w:val="32"/>
        </w:rPr>
        <w:t>2</w:t>
      </w:r>
      <w:r>
        <w:rPr>
          <w:rFonts w:ascii="楷体_GB2312" w:eastAsia="楷体_GB2312" w:hint="eastAsia"/>
          <w:bCs/>
          <w:sz w:val="32"/>
          <w:szCs w:val="32"/>
        </w:rPr>
        <w:t>.</w:t>
      </w:r>
      <w:r>
        <w:rPr>
          <w:rFonts w:ascii="仿宋_GB2312" w:eastAsia="仿宋_GB2312" w:hint="eastAsia"/>
          <w:bCs/>
          <w:sz w:val="32"/>
          <w:szCs w:val="32"/>
        </w:rPr>
        <w:t>未依照合同及条件书约定的品质标准要求，进行项目审查和管理的；</w:t>
      </w:r>
    </w:p>
    <w:p w:rsidR="000F3936" w:rsidRDefault="00A4344E">
      <w:pPr>
        <w:spacing w:line="560" w:lineRule="exact"/>
        <w:ind w:firstLineChars="200" w:firstLine="640"/>
        <w:rPr>
          <w:rFonts w:ascii="仿宋_GB2312" w:eastAsia="仿宋_GB2312"/>
          <w:bCs/>
          <w:sz w:val="32"/>
          <w:szCs w:val="32"/>
        </w:rPr>
      </w:pPr>
      <w:r>
        <w:rPr>
          <w:rFonts w:ascii="宋体" w:eastAsia="宋体" w:hAnsi="宋体" w:hint="eastAsia"/>
          <w:bCs/>
          <w:sz w:val="32"/>
          <w:szCs w:val="32"/>
        </w:rPr>
        <w:t>3</w:t>
      </w:r>
      <w:r>
        <w:rPr>
          <w:rFonts w:ascii="楷体_GB2312" w:eastAsia="楷体_GB2312" w:hint="eastAsia"/>
          <w:bCs/>
          <w:sz w:val="32"/>
          <w:szCs w:val="32"/>
        </w:rPr>
        <w:t>.</w:t>
      </w:r>
      <w:r>
        <w:rPr>
          <w:rFonts w:ascii="仿宋_GB2312" w:eastAsia="仿宋_GB2312" w:hint="eastAsia"/>
          <w:bCs/>
          <w:sz w:val="32"/>
          <w:szCs w:val="32"/>
        </w:rPr>
        <w:t>未依照品质标准进行验收，并违规予以验收通过的；</w:t>
      </w:r>
    </w:p>
    <w:p w:rsidR="000F3936" w:rsidRDefault="00A4344E">
      <w:pPr>
        <w:spacing w:line="560" w:lineRule="exact"/>
        <w:ind w:firstLineChars="200" w:firstLine="640"/>
        <w:rPr>
          <w:rFonts w:ascii="仿宋_GB2312" w:eastAsia="仿宋_GB2312"/>
          <w:bCs/>
          <w:sz w:val="32"/>
          <w:szCs w:val="32"/>
        </w:rPr>
      </w:pPr>
      <w:r>
        <w:rPr>
          <w:rFonts w:ascii="宋体" w:eastAsia="宋体" w:hAnsi="宋体" w:hint="eastAsia"/>
          <w:bCs/>
          <w:sz w:val="32"/>
          <w:szCs w:val="32"/>
        </w:rPr>
        <w:lastRenderedPageBreak/>
        <w:t>4</w:t>
      </w:r>
      <w:r>
        <w:rPr>
          <w:rFonts w:ascii="仿宋_GB2312" w:eastAsia="仿宋_GB2312" w:hint="eastAsia"/>
          <w:bCs/>
          <w:sz w:val="32"/>
          <w:szCs w:val="32"/>
        </w:rPr>
        <w:t>.其他违规实施品质标准管理的。</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 xml:space="preserve">第二十一条  </w:t>
      </w:r>
      <w:r>
        <w:rPr>
          <w:rFonts w:ascii="仿宋_GB2312" w:eastAsia="仿宋_GB2312" w:hint="eastAsia"/>
          <w:bCs/>
          <w:sz w:val="32"/>
          <w:szCs w:val="32"/>
        </w:rPr>
        <w:t>对项目建设管理过程中，违反品质标准要求进行违规建设的项目单位，要参照建筑施工违法违规</w:t>
      </w:r>
      <w:proofErr w:type="gramStart"/>
      <w:r>
        <w:rPr>
          <w:rFonts w:ascii="仿宋_GB2312" w:eastAsia="仿宋_GB2312" w:hint="eastAsia"/>
          <w:bCs/>
          <w:sz w:val="32"/>
          <w:szCs w:val="32"/>
        </w:rPr>
        <w:t>建设整治</w:t>
      </w:r>
      <w:proofErr w:type="gramEnd"/>
      <w:r>
        <w:rPr>
          <w:rFonts w:ascii="仿宋_GB2312" w:eastAsia="仿宋_GB2312" w:hint="eastAsia"/>
          <w:bCs/>
          <w:sz w:val="32"/>
          <w:szCs w:val="32"/>
        </w:rPr>
        <w:t>的相关要求及时清查。视造成后果的严重程度，除针对项目进行罚款、整改、拆除等处理外，对涉及的项目主体单位和施工单位进行严肃处理和处罚，包括：</w:t>
      </w:r>
    </w:p>
    <w:p w:rsidR="000F3936" w:rsidRDefault="00A4344E">
      <w:pPr>
        <w:spacing w:line="560" w:lineRule="exact"/>
        <w:ind w:firstLineChars="200" w:firstLine="640"/>
        <w:rPr>
          <w:rFonts w:ascii="仿宋_GB2312" w:eastAsia="仿宋_GB2312"/>
          <w:bCs/>
          <w:sz w:val="32"/>
          <w:szCs w:val="32"/>
        </w:rPr>
      </w:pPr>
      <w:r>
        <w:rPr>
          <w:rFonts w:ascii="宋体" w:eastAsia="宋体" w:hAnsi="宋体" w:hint="eastAsia"/>
          <w:bCs/>
          <w:sz w:val="32"/>
          <w:szCs w:val="32"/>
        </w:rPr>
        <w:t>1</w:t>
      </w:r>
      <w:r>
        <w:rPr>
          <w:rFonts w:ascii="仿宋_GB2312" w:eastAsia="仿宋_GB2312" w:hint="eastAsia"/>
          <w:bCs/>
          <w:sz w:val="32"/>
          <w:szCs w:val="32"/>
        </w:rPr>
        <w:t>.通报批评，记入不良行为记录，由相关部门进行行政处罚；</w:t>
      </w:r>
    </w:p>
    <w:p w:rsidR="000F3936" w:rsidRDefault="00A4344E">
      <w:pPr>
        <w:spacing w:line="560" w:lineRule="exact"/>
        <w:ind w:firstLineChars="200" w:firstLine="640"/>
        <w:rPr>
          <w:rFonts w:ascii="仿宋_GB2312" w:eastAsia="仿宋_GB2312"/>
          <w:bCs/>
          <w:sz w:val="32"/>
          <w:szCs w:val="32"/>
        </w:rPr>
      </w:pPr>
      <w:r>
        <w:rPr>
          <w:rFonts w:ascii="宋体" w:eastAsia="宋体" w:hAnsi="宋体" w:hint="eastAsia"/>
          <w:bCs/>
          <w:sz w:val="32"/>
          <w:szCs w:val="32"/>
        </w:rPr>
        <w:t>2</w:t>
      </w:r>
      <w:r>
        <w:rPr>
          <w:rFonts w:ascii="仿宋_GB2312" w:eastAsia="仿宋_GB2312" w:hint="eastAsia"/>
          <w:bCs/>
          <w:sz w:val="32"/>
          <w:szCs w:val="32"/>
        </w:rPr>
        <w:t>.暂停一定期限的招投标资格；</w:t>
      </w:r>
    </w:p>
    <w:p w:rsidR="000F3936" w:rsidRDefault="00A4344E">
      <w:pPr>
        <w:spacing w:line="560" w:lineRule="exact"/>
        <w:ind w:firstLineChars="200" w:firstLine="640"/>
        <w:rPr>
          <w:rFonts w:ascii="仿宋_GB2312" w:eastAsia="仿宋_GB2312"/>
          <w:bCs/>
          <w:sz w:val="32"/>
          <w:szCs w:val="32"/>
        </w:rPr>
      </w:pPr>
      <w:r>
        <w:rPr>
          <w:rFonts w:ascii="宋体" w:eastAsia="宋体" w:hAnsi="宋体" w:hint="eastAsia"/>
          <w:bCs/>
          <w:sz w:val="32"/>
          <w:szCs w:val="32"/>
        </w:rPr>
        <w:t>3</w:t>
      </w:r>
      <w:r>
        <w:rPr>
          <w:rFonts w:ascii="仿宋_GB2312" w:eastAsia="仿宋_GB2312" w:hint="eastAsia"/>
          <w:bCs/>
          <w:sz w:val="32"/>
          <w:szCs w:val="32"/>
        </w:rPr>
        <w:t>.列入失信黑名单或清出本地建筑、房地产市场，并将其违法违规行为函告企业注册地建设行政主管部门。</w:t>
      </w:r>
    </w:p>
    <w:p w:rsidR="000F3936" w:rsidRDefault="000F3936">
      <w:pPr>
        <w:spacing w:line="560" w:lineRule="exact"/>
        <w:ind w:firstLineChars="200" w:firstLine="640"/>
        <w:rPr>
          <w:rFonts w:ascii="黑体" w:eastAsia="黑体" w:hAnsi="黑体"/>
          <w:bCs/>
          <w:sz w:val="32"/>
          <w:szCs w:val="32"/>
        </w:rPr>
      </w:pPr>
    </w:p>
    <w:p w:rsidR="000F3936" w:rsidRDefault="00A4344E">
      <w:pPr>
        <w:spacing w:line="560" w:lineRule="exact"/>
        <w:jc w:val="center"/>
        <w:rPr>
          <w:rFonts w:ascii="黑体" w:eastAsia="黑体" w:hAnsi="黑体"/>
          <w:bCs/>
          <w:sz w:val="32"/>
          <w:szCs w:val="32"/>
        </w:rPr>
      </w:pPr>
      <w:r>
        <w:rPr>
          <w:rFonts w:ascii="黑体" w:eastAsia="黑体" w:hAnsi="黑体" w:hint="eastAsia"/>
          <w:bCs/>
          <w:sz w:val="32"/>
          <w:szCs w:val="32"/>
        </w:rPr>
        <w:t>第五章  附则</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 xml:space="preserve">第二十二条  </w:t>
      </w:r>
      <w:r>
        <w:rPr>
          <w:rFonts w:ascii="仿宋_GB2312" w:eastAsia="仿宋_GB2312" w:hint="eastAsia"/>
          <w:bCs/>
          <w:sz w:val="32"/>
          <w:szCs w:val="32"/>
        </w:rPr>
        <w:t>本办法自印发之日起执行，有效期</w:t>
      </w:r>
      <w:r>
        <w:rPr>
          <w:rFonts w:ascii="宋体" w:eastAsia="宋体" w:hAnsi="宋体" w:hint="eastAsia"/>
          <w:bCs/>
          <w:sz w:val="32"/>
          <w:szCs w:val="32"/>
        </w:rPr>
        <w:t>2</w:t>
      </w:r>
      <w:r>
        <w:rPr>
          <w:rFonts w:ascii="仿宋_GB2312" w:eastAsia="仿宋_GB2312" w:hint="eastAsia"/>
          <w:bCs/>
          <w:sz w:val="32"/>
          <w:szCs w:val="32"/>
        </w:rPr>
        <w:t>年。</w:t>
      </w:r>
    </w:p>
    <w:p w:rsidR="000F3936" w:rsidRDefault="00A4344E">
      <w:pPr>
        <w:spacing w:line="560" w:lineRule="exact"/>
        <w:ind w:firstLineChars="200" w:firstLine="640"/>
        <w:rPr>
          <w:rFonts w:ascii="仿宋_GB2312" w:eastAsia="仿宋_GB2312"/>
          <w:bCs/>
          <w:sz w:val="32"/>
          <w:szCs w:val="32"/>
        </w:rPr>
      </w:pPr>
      <w:r>
        <w:rPr>
          <w:rFonts w:ascii="楷体_GB2312" w:eastAsia="楷体_GB2312" w:hAnsi="黑体" w:hint="eastAsia"/>
          <w:bCs/>
          <w:sz w:val="32"/>
          <w:szCs w:val="32"/>
        </w:rPr>
        <w:t xml:space="preserve">第二十三条  </w:t>
      </w:r>
      <w:r>
        <w:rPr>
          <w:rFonts w:ascii="仿宋_GB2312" w:eastAsia="仿宋_GB2312" w:hint="eastAsia"/>
          <w:bCs/>
          <w:sz w:val="32"/>
          <w:szCs w:val="32"/>
        </w:rPr>
        <w:t>本办法由西咸新区住房和城乡建设局负责解释，未尽事项按照省市新区相关要求执行。</w:t>
      </w:r>
    </w:p>
    <w:p w:rsidR="000F3936" w:rsidRDefault="000F3936">
      <w:pPr>
        <w:spacing w:line="560" w:lineRule="exact"/>
        <w:ind w:firstLineChars="200" w:firstLine="640"/>
        <w:rPr>
          <w:rFonts w:ascii="仿宋_GB2312" w:eastAsia="仿宋_GB2312"/>
          <w:bCs/>
          <w:sz w:val="32"/>
          <w:szCs w:val="32"/>
        </w:rPr>
        <w:sectPr w:rsidR="000F3936">
          <w:footerReference w:type="even" r:id="rId10"/>
          <w:footerReference w:type="default" r:id="rId11"/>
          <w:pgSz w:w="11906" w:h="16838"/>
          <w:pgMar w:top="2098" w:right="1474" w:bottom="1985" w:left="1588" w:header="851" w:footer="992" w:gutter="0"/>
          <w:pgNumType w:fmt="numberInDash"/>
          <w:cols w:space="425"/>
          <w:docGrid w:type="lines" w:linePitch="312"/>
        </w:sectPr>
      </w:pPr>
    </w:p>
    <w:p w:rsidR="000F3936" w:rsidRDefault="000F3936" w:rsidP="00C802FF">
      <w:pPr>
        <w:autoSpaceDE w:val="0"/>
        <w:autoSpaceDN w:val="0"/>
        <w:adjustRightInd w:val="0"/>
        <w:spacing w:line="560" w:lineRule="exact"/>
        <w:rPr>
          <w:rFonts w:ascii="Times New Roman" w:eastAsia="仿宋_GB2312" w:hAnsi="Times New Roman" w:cs="Times New Roman"/>
          <w:bCs/>
          <w:spacing w:val="-6"/>
          <w:sz w:val="28"/>
          <w:szCs w:val="28"/>
        </w:rPr>
      </w:pPr>
      <w:bookmarkStart w:id="0" w:name="_GoBack"/>
      <w:bookmarkEnd w:id="0"/>
    </w:p>
    <w:sectPr w:rsidR="000F3936">
      <w:footerReference w:type="even"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ED" w:rsidRDefault="00193DED">
      <w:r>
        <w:separator/>
      </w:r>
    </w:p>
  </w:endnote>
  <w:endnote w:type="continuationSeparator" w:id="0">
    <w:p w:rsidR="00193DED" w:rsidRDefault="0019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x.礀.礀.">
    <w:altName w:val="宋体"/>
    <w:charset w:val="86"/>
    <w:family w:val="roma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56220"/>
      <w:docPartObj>
        <w:docPartGallery w:val="AutoText"/>
      </w:docPartObj>
    </w:sdtPr>
    <w:sdtEndPr/>
    <w:sdtContent>
      <w:p w:rsidR="000F3936" w:rsidRDefault="00A4344E">
        <w:pPr>
          <w:pStyle w:val="a4"/>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C802FF" w:rsidRPr="00C802FF">
          <w:rPr>
            <w:rFonts w:ascii="宋体" w:eastAsia="宋体" w:hAnsi="宋体"/>
            <w:noProof/>
            <w:sz w:val="28"/>
            <w:szCs w:val="28"/>
            <w:lang w:val="zh-CN"/>
          </w:rPr>
          <w:t>-</w:t>
        </w:r>
        <w:r w:rsidR="00C802FF">
          <w:rPr>
            <w:rFonts w:ascii="宋体" w:eastAsia="宋体" w:hAnsi="宋体"/>
            <w:noProof/>
            <w:sz w:val="28"/>
            <w:szCs w:val="28"/>
          </w:rPr>
          <w:t xml:space="preserve"> 6 -</w:t>
        </w:r>
        <w:r>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56219"/>
      <w:docPartObj>
        <w:docPartGallery w:val="AutoText"/>
      </w:docPartObj>
    </w:sdtPr>
    <w:sdtEndPr/>
    <w:sdtContent>
      <w:p w:rsidR="000F3936" w:rsidRDefault="00A4344E">
        <w:pPr>
          <w:pStyle w:val="a4"/>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C802FF" w:rsidRPr="00C802FF">
          <w:rPr>
            <w:rFonts w:ascii="宋体" w:eastAsia="宋体" w:hAnsi="宋体"/>
            <w:noProof/>
            <w:sz w:val="28"/>
            <w:szCs w:val="28"/>
            <w:lang w:val="zh-CN"/>
          </w:rPr>
          <w:t>7</w:t>
        </w:r>
        <w:r>
          <w:rPr>
            <w:rFonts w:ascii="宋体" w:eastAsia="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6" w:rsidRDefault="000F3936">
    <w:pPr>
      <w:pStyle w:val="a4"/>
      <w:rPr>
        <w:rFonts w:ascii="宋体" w:eastAsia="宋体" w:hAnsi="宋体"/>
        <w:sz w:val="28"/>
        <w:szCs w:val="28"/>
      </w:rPr>
    </w:pPr>
  </w:p>
  <w:p w:rsidR="000F3936" w:rsidRDefault="000F39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ED" w:rsidRDefault="00193DED">
      <w:r>
        <w:separator/>
      </w:r>
    </w:p>
  </w:footnote>
  <w:footnote w:type="continuationSeparator" w:id="0">
    <w:p w:rsidR="00193DED" w:rsidRDefault="00193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921F4"/>
    <w:multiLevelType w:val="multilevel"/>
    <w:tmpl w:val="6B9921F4"/>
    <w:lvl w:ilvl="0">
      <w:start w:val="1"/>
      <w:numFmt w:val="japaneseCounting"/>
      <w:lvlText w:val="第%1章"/>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35"/>
    <w:rsid w:val="00003BCD"/>
    <w:rsid w:val="000077AD"/>
    <w:rsid w:val="00010E4E"/>
    <w:rsid w:val="00011D27"/>
    <w:rsid w:val="000210F2"/>
    <w:rsid w:val="000238C1"/>
    <w:rsid w:val="0005011A"/>
    <w:rsid w:val="00055820"/>
    <w:rsid w:val="000577A0"/>
    <w:rsid w:val="00060FF1"/>
    <w:rsid w:val="00067972"/>
    <w:rsid w:val="00073A1B"/>
    <w:rsid w:val="00074B3A"/>
    <w:rsid w:val="00081143"/>
    <w:rsid w:val="00081804"/>
    <w:rsid w:val="00081D73"/>
    <w:rsid w:val="00090F64"/>
    <w:rsid w:val="00095005"/>
    <w:rsid w:val="00095237"/>
    <w:rsid w:val="00096E8C"/>
    <w:rsid w:val="000A4EFB"/>
    <w:rsid w:val="000B08B6"/>
    <w:rsid w:val="000C25F3"/>
    <w:rsid w:val="000C34E1"/>
    <w:rsid w:val="000C68F8"/>
    <w:rsid w:val="000C6D73"/>
    <w:rsid w:val="000C7F8B"/>
    <w:rsid w:val="000E0159"/>
    <w:rsid w:val="000E3C34"/>
    <w:rsid w:val="000E415D"/>
    <w:rsid w:val="000E656B"/>
    <w:rsid w:val="000F3936"/>
    <w:rsid w:val="00100727"/>
    <w:rsid w:val="00100A66"/>
    <w:rsid w:val="001251D0"/>
    <w:rsid w:val="00125BE4"/>
    <w:rsid w:val="00125D1B"/>
    <w:rsid w:val="001336CC"/>
    <w:rsid w:val="00134AA7"/>
    <w:rsid w:val="00134E5E"/>
    <w:rsid w:val="00135423"/>
    <w:rsid w:val="00140FD0"/>
    <w:rsid w:val="0014352D"/>
    <w:rsid w:val="00147B6A"/>
    <w:rsid w:val="00153D84"/>
    <w:rsid w:val="00155852"/>
    <w:rsid w:val="00155C51"/>
    <w:rsid w:val="00164B53"/>
    <w:rsid w:val="0016639C"/>
    <w:rsid w:val="00172023"/>
    <w:rsid w:val="0017372A"/>
    <w:rsid w:val="00174C63"/>
    <w:rsid w:val="00193DED"/>
    <w:rsid w:val="00196FEA"/>
    <w:rsid w:val="001A6A0E"/>
    <w:rsid w:val="001A79BD"/>
    <w:rsid w:val="001B1EFA"/>
    <w:rsid w:val="001C078E"/>
    <w:rsid w:val="001C0FE4"/>
    <w:rsid w:val="001C6CFD"/>
    <w:rsid w:val="001D14D1"/>
    <w:rsid w:val="001D6B69"/>
    <w:rsid w:val="001E0187"/>
    <w:rsid w:val="001E2A90"/>
    <w:rsid w:val="001E574B"/>
    <w:rsid w:val="001E70A6"/>
    <w:rsid w:val="001F329A"/>
    <w:rsid w:val="002009C9"/>
    <w:rsid w:val="0020387E"/>
    <w:rsid w:val="00206EB5"/>
    <w:rsid w:val="00210E08"/>
    <w:rsid w:val="002144A4"/>
    <w:rsid w:val="00215EDB"/>
    <w:rsid w:val="00223830"/>
    <w:rsid w:val="00224984"/>
    <w:rsid w:val="00224FEA"/>
    <w:rsid w:val="00225A82"/>
    <w:rsid w:val="002303DD"/>
    <w:rsid w:val="00230F7E"/>
    <w:rsid w:val="00231962"/>
    <w:rsid w:val="00231DA4"/>
    <w:rsid w:val="00232377"/>
    <w:rsid w:val="00250CCA"/>
    <w:rsid w:val="002650C3"/>
    <w:rsid w:val="002652E6"/>
    <w:rsid w:val="00271547"/>
    <w:rsid w:val="002715B7"/>
    <w:rsid w:val="00274934"/>
    <w:rsid w:val="002772FD"/>
    <w:rsid w:val="00277E32"/>
    <w:rsid w:val="00280697"/>
    <w:rsid w:val="00280EEA"/>
    <w:rsid w:val="00281202"/>
    <w:rsid w:val="00282F8D"/>
    <w:rsid w:val="002832A6"/>
    <w:rsid w:val="00283AB4"/>
    <w:rsid w:val="00290982"/>
    <w:rsid w:val="00294168"/>
    <w:rsid w:val="00297E30"/>
    <w:rsid w:val="002A3644"/>
    <w:rsid w:val="002A5751"/>
    <w:rsid w:val="002A5B71"/>
    <w:rsid w:val="002B37EF"/>
    <w:rsid w:val="002C43A0"/>
    <w:rsid w:val="002D290C"/>
    <w:rsid w:val="002D31D6"/>
    <w:rsid w:val="002D5A3D"/>
    <w:rsid w:val="002D77B5"/>
    <w:rsid w:val="002E1A6A"/>
    <w:rsid w:val="002E34E3"/>
    <w:rsid w:val="002E6979"/>
    <w:rsid w:val="002F6C3F"/>
    <w:rsid w:val="00300D3A"/>
    <w:rsid w:val="00301351"/>
    <w:rsid w:val="00307297"/>
    <w:rsid w:val="003346EB"/>
    <w:rsid w:val="00340F23"/>
    <w:rsid w:val="0035259D"/>
    <w:rsid w:val="00356EDA"/>
    <w:rsid w:val="00376EA8"/>
    <w:rsid w:val="00391681"/>
    <w:rsid w:val="003965BB"/>
    <w:rsid w:val="003A21E5"/>
    <w:rsid w:val="003A2A38"/>
    <w:rsid w:val="003A2BDB"/>
    <w:rsid w:val="003A34D6"/>
    <w:rsid w:val="003A4638"/>
    <w:rsid w:val="003A5BEC"/>
    <w:rsid w:val="003A73CB"/>
    <w:rsid w:val="003A79BD"/>
    <w:rsid w:val="003B7A52"/>
    <w:rsid w:val="003B7B92"/>
    <w:rsid w:val="003C570A"/>
    <w:rsid w:val="003E165E"/>
    <w:rsid w:val="003E4DAA"/>
    <w:rsid w:val="003E690E"/>
    <w:rsid w:val="003F0348"/>
    <w:rsid w:val="003F442C"/>
    <w:rsid w:val="003F5E2D"/>
    <w:rsid w:val="003F6A25"/>
    <w:rsid w:val="003F6C92"/>
    <w:rsid w:val="00407189"/>
    <w:rsid w:val="0040718E"/>
    <w:rsid w:val="004140BA"/>
    <w:rsid w:val="00415679"/>
    <w:rsid w:val="00423728"/>
    <w:rsid w:val="00424BB5"/>
    <w:rsid w:val="004256C5"/>
    <w:rsid w:val="00431D13"/>
    <w:rsid w:val="00436C55"/>
    <w:rsid w:val="00437195"/>
    <w:rsid w:val="00441940"/>
    <w:rsid w:val="004661C9"/>
    <w:rsid w:val="004674A7"/>
    <w:rsid w:val="00471FEB"/>
    <w:rsid w:val="00475AD2"/>
    <w:rsid w:val="00481705"/>
    <w:rsid w:val="00481BC3"/>
    <w:rsid w:val="004860AD"/>
    <w:rsid w:val="004914CA"/>
    <w:rsid w:val="004A6959"/>
    <w:rsid w:val="004B4EEB"/>
    <w:rsid w:val="004C3219"/>
    <w:rsid w:val="004C335A"/>
    <w:rsid w:val="004C4667"/>
    <w:rsid w:val="004D581E"/>
    <w:rsid w:val="004D6452"/>
    <w:rsid w:val="004E2923"/>
    <w:rsid w:val="004E39AC"/>
    <w:rsid w:val="004E6F05"/>
    <w:rsid w:val="004F7E65"/>
    <w:rsid w:val="00500710"/>
    <w:rsid w:val="00501B43"/>
    <w:rsid w:val="00502891"/>
    <w:rsid w:val="005301AE"/>
    <w:rsid w:val="00530A0B"/>
    <w:rsid w:val="005315BA"/>
    <w:rsid w:val="005330DB"/>
    <w:rsid w:val="00553C1D"/>
    <w:rsid w:val="00554C6A"/>
    <w:rsid w:val="00560437"/>
    <w:rsid w:val="005740B2"/>
    <w:rsid w:val="005818FF"/>
    <w:rsid w:val="005A0F24"/>
    <w:rsid w:val="005A60A6"/>
    <w:rsid w:val="005B3A88"/>
    <w:rsid w:val="005C13D0"/>
    <w:rsid w:val="005C52CC"/>
    <w:rsid w:val="005C63EC"/>
    <w:rsid w:val="005D4C50"/>
    <w:rsid w:val="005D5C16"/>
    <w:rsid w:val="005D665F"/>
    <w:rsid w:val="005E4081"/>
    <w:rsid w:val="005E6B26"/>
    <w:rsid w:val="005E7816"/>
    <w:rsid w:val="005F3F40"/>
    <w:rsid w:val="005F5722"/>
    <w:rsid w:val="00605EDE"/>
    <w:rsid w:val="00611EDD"/>
    <w:rsid w:val="00624C31"/>
    <w:rsid w:val="00632B36"/>
    <w:rsid w:val="00653603"/>
    <w:rsid w:val="006634AE"/>
    <w:rsid w:val="00664665"/>
    <w:rsid w:val="00682AB6"/>
    <w:rsid w:val="006844E4"/>
    <w:rsid w:val="0069705B"/>
    <w:rsid w:val="006A2EDB"/>
    <w:rsid w:val="006B46C0"/>
    <w:rsid w:val="006B4F9C"/>
    <w:rsid w:val="006B62DD"/>
    <w:rsid w:val="006C1342"/>
    <w:rsid w:val="006C63C0"/>
    <w:rsid w:val="006C6FCB"/>
    <w:rsid w:val="006D494C"/>
    <w:rsid w:val="006D4AA7"/>
    <w:rsid w:val="006D75A6"/>
    <w:rsid w:val="006E00BD"/>
    <w:rsid w:val="006E74F2"/>
    <w:rsid w:val="006F0D3B"/>
    <w:rsid w:val="006F2CBC"/>
    <w:rsid w:val="00701064"/>
    <w:rsid w:val="00702696"/>
    <w:rsid w:val="007028DE"/>
    <w:rsid w:val="00710AEB"/>
    <w:rsid w:val="00713D88"/>
    <w:rsid w:val="0071503F"/>
    <w:rsid w:val="00724151"/>
    <w:rsid w:val="00727C19"/>
    <w:rsid w:val="00733A2E"/>
    <w:rsid w:val="007367B3"/>
    <w:rsid w:val="00740233"/>
    <w:rsid w:val="0074052D"/>
    <w:rsid w:val="00743735"/>
    <w:rsid w:val="00747229"/>
    <w:rsid w:val="00754C51"/>
    <w:rsid w:val="007562BB"/>
    <w:rsid w:val="00757EBA"/>
    <w:rsid w:val="007661EF"/>
    <w:rsid w:val="0077065D"/>
    <w:rsid w:val="007708D5"/>
    <w:rsid w:val="007722B5"/>
    <w:rsid w:val="00776D9F"/>
    <w:rsid w:val="00781738"/>
    <w:rsid w:val="00781BF9"/>
    <w:rsid w:val="0079598B"/>
    <w:rsid w:val="007A1929"/>
    <w:rsid w:val="007A3DA5"/>
    <w:rsid w:val="007A5EE0"/>
    <w:rsid w:val="007B0FB9"/>
    <w:rsid w:val="007B650F"/>
    <w:rsid w:val="007C0904"/>
    <w:rsid w:val="007C7A3E"/>
    <w:rsid w:val="007D1EF8"/>
    <w:rsid w:val="007D1F01"/>
    <w:rsid w:val="007D7B31"/>
    <w:rsid w:val="007D7CC7"/>
    <w:rsid w:val="007F303F"/>
    <w:rsid w:val="00811484"/>
    <w:rsid w:val="0082381E"/>
    <w:rsid w:val="008345CA"/>
    <w:rsid w:val="00842AA1"/>
    <w:rsid w:val="008445A2"/>
    <w:rsid w:val="00852E71"/>
    <w:rsid w:val="008532B5"/>
    <w:rsid w:val="00857B23"/>
    <w:rsid w:val="00870F49"/>
    <w:rsid w:val="008718AB"/>
    <w:rsid w:val="00877C2E"/>
    <w:rsid w:val="00887956"/>
    <w:rsid w:val="00890C87"/>
    <w:rsid w:val="00892AA1"/>
    <w:rsid w:val="00894F1E"/>
    <w:rsid w:val="008A4C74"/>
    <w:rsid w:val="008A6552"/>
    <w:rsid w:val="008B0307"/>
    <w:rsid w:val="008C0EB6"/>
    <w:rsid w:val="008C404C"/>
    <w:rsid w:val="008C4DE0"/>
    <w:rsid w:val="008D24EB"/>
    <w:rsid w:val="008D7D6A"/>
    <w:rsid w:val="008F2AEA"/>
    <w:rsid w:val="008F4D34"/>
    <w:rsid w:val="009077D6"/>
    <w:rsid w:val="009111F1"/>
    <w:rsid w:val="0092056F"/>
    <w:rsid w:val="00927F06"/>
    <w:rsid w:val="00930740"/>
    <w:rsid w:val="00941C7B"/>
    <w:rsid w:val="00942B24"/>
    <w:rsid w:val="00950DFB"/>
    <w:rsid w:val="00951E0C"/>
    <w:rsid w:val="00964259"/>
    <w:rsid w:val="00964DF8"/>
    <w:rsid w:val="00967041"/>
    <w:rsid w:val="0098131D"/>
    <w:rsid w:val="00984940"/>
    <w:rsid w:val="00984B7A"/>
    <w:rsid w:val="00985585"/>
    <w:rsid w:val="009A3E51"/>
    <w:rsid w:val="009A7924"/>
    <w:rsid w:val="009B01A1"/>
    <w:rsid w:val="009B1A9F"/>
    <w:rsid w:val="009B501B"/>
    <w:rsid w:val="009C742F"/>
    <w:rsid w:val="009C7AA1"/>
    <w:rsid w:val="009D3A89"/>
    <w:rsid w:val="009D41CA"/>
    <w:rsid w:val="009E1BB2"/>
    <w:rsid w:val="009E3374"/>
    <w:rsid w:val="009F5726"/>
    <w:rsid w:val="00A1420C"/>
    <w:rsid w:val="00A153F2"/>
    <w:rsid w:val="00A230E5"/>
    <w:rsid w:val="00A312DD"/>
    <w:rsid w:val="00A4313E"/>
    <w:rsid w:val="00A4344E"/>
    <w:rsid w:val="00A4725D"/>
    <w:rsid w:val="00A55573"/>
    <w:rsid w:val="00A56EC5"/>
    <w:rsid w:val="00A602B8"/>
    <w:rsid w:val="00A65530"/>
    <w:rsid w:val="00A66E94"/>
    <w:rsid w:val="00A7117A"/>
    <w:rsid w:val="00A733B2"/>
    <w:rsid w:val="00A74F88"/>
    <w:rsid w:val="00A7540D"/>
    <w:rsid w:val="00A76043"/>
    <w:rsid w:val="00A77A6F"/>
    <w:rsid w:val="00A83B44"/>
    <w:rsid w:val="00A8558F"/>
    <w:rsid w:val="00A85F97"/>
    <w:rsid w:val="00A87269"/>
    <w:rsid w:val="00A90E9A"/>
    <w:rsid w:val="00A97A66"/>
    <w:rsid w:val="00AA04E7"/>
    <w:rsid w:val="00AA0D14"/>
    <w:rsid w:val="00AA10A1"/>
    <w:rsid w:val="00AA4745"/>
    <w:rsid w:val="00AA5785"/>
    <w:rsid w:val="00AA62B9"/>
    <w:rsid w:val="00AB31F8"/>
    <w:rsid w:val="00AB5E4C"/>
    <w:rsid w:val="00AB6C75"/>
    <w:rsid w:val="00AC5ACB"/>
    <w:rsid w:val="00AC6E27"/>
    <w:rsid w:val="00AD77E2"/>
    <w:rsid w:val="00AE16E3"/>
    <w:rsid w:val="00AE77AA"/>
    <w:rsid w:val="00AF43EB"/>
    <w:rsid w:val="00AF6E72"/>
    <w:rsid w:val="00B011BC"/>
    <w:rsid w:val="00B01B85"/>
    <w:rsid w:val="00B01D26"/>
    <w:rsid w:val="00B03D41"/>
    <w:rsid w:val="00B06BB8"/>
    <w:rsid w:val="00B10C18"/>
    <w:rsid w:val="00B1246B"/>
    <w:rsid w:val="00B12C99"/>
    <w:rsid w:val="00B1552C"/>
    <w:rsid w:val="00B205F4"/>
    <w:rsid w:val="00B21520"/>
    <w:rsid w:val="00B24714"/>
    <w:rsid w:val="00B26982"/>
    <w:rsid w:val="00B273AD"/>
    <w:rsid w:val="00B27B49"/>
    <w:rsid w:val="00B3009D"/>
    <w:rsid w:val="00B32106"/>
    <w:rsid w:val="00B33AAF"/>
    <w:rsid w:val="00B4587C"/>
    <w:rsid w:val="00B65530"/>
    <w:rsid w:val="00B65D0D"/>
    <w:rsid w:val="00B66493"/>
    <w:rsid w:val="00B66B8B"/>
    <w:rsid w:val="00B74CFF"/>
    <w:rsid w:val="00B766C8"/>
    <w:rsid w:val="00B80C50"/>
    <w:rsid w:val="00B85797"/>
    <w:rsid w:val="00B87C77"/>
    <w:rsid w:val="00B97A15"/>
    <w:rsid w:val="00B97A2D"/>
    <w:rsid w:val="00BA1988"/>
    <w:rsid w:val="00BA1F7D"/>
    <w:rsid w:val="00BA1FDD"/>
    <w:rsid w:val="00BA2E01"/>
    <w:rsid w:val="00BB02E4"/>
    <w:rsid w:val="00BB543A"/>
    <w:rsid w:val="00BB5D85"/>
    <w:rsid w:val="00BC015E"/>
    <w:rsid w:val="00BC1849"/>
    <w:rsid w:val="00BC43E2"/>
    <w:rsid w:val="00BD0289"/>
    <w:rsid w:val="00BD7EC9"/>
    <w:rsid w:val="00BE0D2D"/>
    <w:rsid w:val="00BE4E82"/>
    <w:rsid w:val="00BE6494"/>
    <w:rsid w:val="00BE7395"/>
    <w:rsid w:val="00BE73A0"/>
    <w:rsid w:val="00BF561F"/>
    <w:rsid w:val="00C034AF"/>
    <w:rsid w:val="00C06645"/>
    <w:rsid w:val="00C23C09"/>
    <w:rsid w:val="00C316B7"/>
    <w:rsid w:val="00C3202C"/>
    <w:rsid w:val="00C330BC"/>
    <w:rsid w:val="00C346D5"/>
    <w:rsid w:val="00C35098"/>
    <w:rsid w:val="00C4248C"/>
    <w:rsid w:val="00C429F4"/>
    <w:rsid w:val="00C459AD"/>
    <w:rsid w:val="00C50644"/>
    <w:rsid w:val="00C605A5"/>
    <w:rsid w:val="00C61BEB"/>
    <w:rsid w:val="00C73FB7"/>
    <w:rsid w:val="00C767C1"/>
    <w:rsid w:val="00C802FF"/>
    <w:rsid w:val="00C80E94"/>
    <w:rsid w:val="00C94358"/>
    <w:rsid w:val="00C946C2"/>
    <w:rsid w:val="00CA0B5B"/>
    <w:rsid w:val="00CA199D"/>
    <w:rsid w:val="00CA5D0E"/>
    <w:rsid w:val="00CC0574"/>
    <w:rsid w:val="00CC5895"/>
    <w:rsid w:val="00CC7761"/>
    <w:rsid w:val="00CD3CED"/>
    <w:rsid w:val="00CD4E28"/>
    <w:rsid w:val="00CE30E1"/>
    <w:rsid w:val="00CE3CA4"/>
    <w:rsid w:val="00CE72F9"/>
    <w:rsid w:val="00CF3A62"/>
    <w:rsid w:val="00D06797"/>
    <w:rsid w:val="00D102BA"/>
    <w:rsid w:val="00D1128D"/>
    <w:rsid w:val="00D142E6"/>
    <w:rsid w:val="00D17E77"/>
    <w:rsid w:val="00D22025"/>
    <w:rsid w:val="00D22F9F"/>
    <w:rsid w:val="00D2346F"/>
    <w:rsid w:val="00D25429"/>
    <w:rsid w:val="00D3511D"/>
    <w:rsid w:val="00D438F7"/>
    <w:rsid w:val="00D53B06"/>
    <w:rsid w:val="00D70C2E"/>
    <w:rsid w:val="00D904AA"/>
    <w:rsid w:val="00D95188"/>
    <w:rsid w:val="00DB3F19"/>
    <w:rsid w:val="00DC2031"/>
    <w:rsid w:val="00DC3D23"/>
    <w:rsid w:val="00DC58A0"/>
    <w:rsid w:val="00DD0E0A"/>
    <w:rsid w:val="00DE1223"/>
    <w:rsid w:val="00DE24C3"/>
    <w:rsid w:val="00DE3B60"/>
    <w:rsid w:val="00DF0B8F"/>
    <w:rsid w:val="00DF38BA"/>
    <w:rsid w:val="00E026B7"/>
    <w:rsid w:val="00E053F3"/>
    <w:rsid w:val="00E14BF0"/>
    <w:rsid w:val="00E20748"/>
    <w:rsid w:val="00E313DF"/>
    <w:rsid w:val="00E41DCA"/>
    <w:rsid w:val="00E57C9C"/>
    <w:rsid w:val="00E6072E"/>
    <w:rsid w:val="00E754A7"/>
    <w:rsid w:val="00E8410A"/>
    <w:rsid w:val="00E93EA4"/>
    <w:rsid w:val="00E9732E"/>
    <w:rsid w:val="00EB05AA"/>
    <w:rsid w:val="00EB2661"/>
    <w:rsid w:val="00EB3185"/>
    <w:rsid w:val="00EB79FE"/>
    <w:rsid w:val="00EC38A0"/>
    <w:rsid w:val="00EC3E5E"/>
    <w:rsid w:val="00EC5161"/>
    <w:rsid w:val="00ED17E9"/>
    <w:rsid w:val="00EE3E6E"/>
    <w:rsid w:val="00EF4021"/>
    <w:rsid w:val="00EF5C7D"/>
    <w:rsid w:val="00F001AC"/>
    <w:rsid w:val="00F14D07"/>
    <w:rsid w:val="00F16258"/>
    <w:rsid w:val="00F20C39"/>
    <w:rsid w:val="00F257A0"/>
    <w:rsid w:val="00F317D4"/>
    <w:rsid w:val="00F4090F"/>
    <w:rsid w:val="00F43D01"/>
    <w:rsid w:val="00F53AC7"/>
    <w:rsid w:val="00F54848"/>
    <w:rsid w:val="00F630F2"/>
    <w:rsid w:val="00F704E7"/>
    <w:rsid w:val="00F7732D"/>
    <w:rsid w:val="00F82E80"/>
    <w:rsid w:val="00F8576A"/>
    <w:rsid w:val="00F9220A"/>
    <w:rsid w:val="00F94033"/>
    <w:rsid w:val="00F97C60"/>
    <w:rsid w:val="00FB1E0C"/>
    <w:rsid w:val="00FB2455"/>
    <w:rsid w:val="00FC7986"/>
    <w:rsid w:val="00FE7C48"/>
    <w:rsid w:val="00FF262D"/>
    <w:rsid w:val="00FF4703"/>
    <w:rsid w:val="00FF498C"/>
    <w:rsid w:val="00FF6C44"/>
    <w:rsid w:val="1D886E70"/>
    <w:rsid w:val="3D4C2E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next w:val="a"/>
    <w:uiPriority w:val="99"/>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1"/>
    <w:uiPriority w:val="99"/>
    <w:unhideWhenUsed/>
    <w:qFormat/>
    <w:pPr>
      <w:snapToGrid w:val="0"/>
      <w:jc w:val="left"/>
    </w:pPr>
    <w:rPr>
      <w:rFonts w:ascii="Times New Roman" w:eastAsia="宋体" w:hAnsi="Times New Roman" w:cs="Times New Roman"/>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character" w:styleId="a9">
    <w:name w:val="footnote reference"/>
    <w:basedOn w:val="a0"/>
    <w:uiPriority w:val="99"/>
    <w:unhideWhenUsed/>
    <w:qFormat/>
    <w:rPr>
      <w:vertAlign w:val="superscript"/>
    </w:rPr>
  </w:style>
  <w:style w:type="paragraph" w:styleId="aa">
    <w:name w:val="List Paragraph"/>
    <w:basedOn w:val="a"/>
    <w:link w:val="Char2"/>
    <w:uiPriority w:val="99"/>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Char1">
    <w:name w:val="脚注文本 Char"/>
    <w:basedOn w:val="a0"/>
    <w:link w:val="a6"/>
    <w:uiPriority w:val="99"/>
    <w:qFormat/>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宋体x.礀.礀." w:eastAsia="宋体x.礀.礀." w:hAnsiTheme="minorHAnsi" w:cs="宋体x.礀.礀."/>
      <w:color w:val="000000"/>
      <w:sz w:val="24"/>
      <w:szCs w:val="24"/>
    </w:rPr>
  </w:style>
  <w:style w:type="character" w:customStyle="1" w:styleId="Char2">
    <w:name w:val="列出段落 Char"/>
    <w:link w:val="aa"/>
    <w:uiPriority w:val="99"/>
    <w:qFormat/>
  </w:style>
  <w:style w:type="character" w:customStyle="1" w:styleId="2Char">
    <w:name w:val="标题 2 Char"/>
    <w:basedOn w:val="a0"/>
    <w:link w:val="2"/>
    <w:uiPriority w:val="9"/>
    <w:qFormat/>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next w:val="a"/>
    <w:uiPriority w:val="99"/>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1"/>
    <w:uiPriority w:val="99"/>
    <w:unhideWhenUsed/>
    <w:qFormat/>
    <w:pPr>
      <w:snapToGrid w:val="0"/>
      <w:jc w:val="left"/>
    </w:pPr>
    <w:rPr>
      <w:rFonts w:ascii="Times New Roman" w:eastAsia="宋体" w:hAnsi="Times New Roman" w:cs="Times New Roman"/>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character" w:styleId="a9">
    <w:name w:val="footnote reference"/>
    <w:basedOn w:val="a0"/>
    <w:uiPriority w:val="99"/>
    <w:unhideWhenUsed/>
    <w:qFormat/>
    <w:rPr>
      <w:vertAlign w:val="superscript"/>
    </w:rPr>
  </w:style>
  <w:style w:type="paragraph" w:styleId="aa">
    <w:name w:val="List Paragraph"/>
    <w:basedOn w:val="a"/>
    <w:link w:val="Char2"/>
    <w:uiPriority w:val="99"/>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Char1">
    <w:name w:val="脚注文本 Char"/>
    <w:basedOn w:val="a0"/>
    <w:link w:val="a6"/>
    <w:uiPriority w:val="99"/>
    <w:qFormat/>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宋体x.礀.礀." w:eastAsia="宋体x.礀.礀." w:hAnsiTheme="minorHAnsi" w:cs="宋体x.礀.礀."/>
      <w:color w:val="000000"/>
      <w:sz w:val="24"/>
      <w:szCs w:val="24"/>
    </w:rPr>
  </w:style>
  <w:style w:type="character" w:customStyle="1" w:styleId="Char2">
    <w:name w:val="列出段落 Char"/>
    <w:link w:val="aa"/>
    <w:uiPriority w:val="99"/>
    <w:qFormat/>
  </w:style>
  <w:style w:type="character" w:customStyle="1" w:styleId="2Char">
    <w:name w:val="标题 2 Char"/>
    <w:basedOn w:val="a0"/>
    <w:link w:val="2"/>
    <w:uiPriority w:val="9"/>
    <w:qFormat/>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CF885-1F7D-485F-99A5-E8A80BE8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何伟</cp:lastModifiedBy>
  <cp:revision>3</cp:revision>
  <cp:lastPrinted>2021-01-15T01:20:00Z</cp:lastPrinted>
  <dcterms:created xsi:type="dcterms:W3CDTF">2021-01-26T02:51:00Z</dcterms:created>
  <dcterms:modified xsi:type="dcterms:W3CDTF">2021-01-26T02:51:00Z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