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B63" w:rsidRDefault="00333B63">
      <w:pPr>
        <w:spacing w:line="1000" w:lineRule="exact"/>
        <w:ind w:firstLineChars="0" w:firstLine="0"/>
        <w:jc w:val="center"/>
        <w:rPr>
          <w:rFonts w:ascii="方正小标宋简体" w:eastAsia="方正小标宋简体" w:hAnsi="方正小标宋简体" w:cs="方正小标宋简体"/>
          <w:sz w:val="44"/>
          <w:szCs w:val="44"/>
        </w:rPr>
      </w:pPr>
    </w:p>
    <w:p w:rsidR="00333B63" w:rsidRDefault="00333B63">
      <w:pPr>
        <w:spacing w:line="1000" w:lineRule="exact"/>
        <w:ind w:firstLineChars="0" w:firstLine="0"/>
        <w:jc w:val="center"/>
        <w:rPr>
          <w:rFonts w:ascii="方正小标宋简体" w:eastAsia="方正小标宋简体" w:hAnsi="方正小标宋简体" w:cs="方正小标宋简体"/>
          <w:sz w:val="44"/>
          <w:szCs w:val="44"/>
        </w:rPr>
      </w:pPr>
    </w:p>
    <w:p w:rsidR="00333B63" w:rsidRDefault="00333B63">
      <w:pPr>
        <w:spacing w:line="1000" w:lineRule="exact"/>
        <w:ind w:firstLineChars="0" w:firstLine="0"/>
        <w:jc w:val="center"/>
        <w:rPr>
          <w:rFonts w:ascii="方正小标宋简体" w:eastAsia="方正小标宋简体" w:hAnsi="方正小标宋简体" w:cs="方正小标宋简体"/>
          <w:sz w:val="44"/>
          <w:szCs w:val="44"/>
        </w:rPr>
      </w:pPr>
    </w:p>
    <w:p w:rsidR="00333B63" w:rsidRDefault="00CA3992">
      <w:pPr>
        <w:spacing w:line="1000" w:lineRule="exact"/>
        <w:ind w:firstLineChars="0" w:firstLine="0"/>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西咸新区林草地火灾应急预案</w:t>
      </w:r>
    </w:p>
    <w:p w:rsidR="00333B63" w:rsidRDefault="00333B63">
      <w:pPr>
        <w:pStyle w:val="a7"/>
        <w:widowControl/>
        <w:spacing w:before="0" w:beforeAutospacing="0" w:after="180" w:afterAutospacing="0"/>
        <w:ind w:firstLineChars="0" w:firstLine="0"/>
        <w:jc w:val="center"/>
        <w:rPr>
          <w:rFonts w:ascii="方正小标宋简体" w:eastAsia="方正小标宋简体" w:hAnsi="方正小标宋简体" w:cs="方正小标宋简体"/>
          <w:sz w:val="44"/>
          <w:szCs w:val="44"/>
        </w:rPr>
      </w:pPr>
    </w:p>
    <w:p w:rsidR="00333B63" w:rsidRDefault="00333B63">
      <w:pPr>
        <w:pStyle w:val="a7"/>
        <w:widowControl/>
        <w:spacing w:before="0" w:beforeAutospacing="0" w:after="180" w:afterAutospacing="0"/>
        <w:ind w:firstLineChars="0" w:firstLine="0"/>
        <w:jc w:val="center"/>
        <w:rPr>
          <w:rFonts w:ascii="方正小标宋简体" w:eastAsia="方正小标宋简体" w:hAnsi="方正小标宋简体" w:cs="方正小标宋简体"/>
          <w:sz w:val="36"/>
          <w:szCs w:val="36"/>
        </w:rPr>
      </w:pPr>
    </w:p>
    <w:p w:rsidR="00333B63" w:rsidRDefault="00333B63">
      <w:pPr>
        <w:pStyle w:val="a7"/>
        <w:widowControl/>
        <w:spacing w:before="0" w:beforeAutospacing="0" w:after="180" w:afterAutospacing="0"/>
        <w:ind w:firstLineChars="0" w:firstLine="0"/>
        <w:jc w:val="center"/>
        <w:rPr>
          <w:rFonts w:ascii="方正小标宋简体" w:eastAsia="方正小标宋简体" w:hAnsi="方正小标宋简体" w:cs="方正小标宋简体"/>
          <w:sz w:val="36"/>
          <w:szCs w:val="36"/>
        </w:rPr>
      </w:pPr>
    </w:p>
    <w:p w:rsidR="00333B63" w:rsidRDefault="00333B63">
      <w:pPr>
        <w:pStyle w:val="a7"/>
        <w:widowControl/>
        <w:spacing w:before="0" w:beforeAutospacing="0" w:after="180" w:afterAutospacing="0"/>
        <w:ind w:firstLineChars="0" w:firstLine="0"/>
        <w:jc w:val="center"/>
        <w:rPr>
          <w:rFonts w:ascii="方正小标宋简体" w:eastAsia="方正小标宋简体" w:hAnsi="方正小标宋简体" w:cs="方正小标宋简体"/>
          <w:sz w:val="36"/>
          <w:szCs w:val="36"/>
        </w:rPr>
      </w:pPr>
    </w:p>
    <w:p w:rsidR="00333B63" w:rsidRDefault="00333B63">
      <w:pPr>
        <w:pStyle w:val="a7"/>
        <w:widowControl/>
        <w:spacing w:before="0" w:beforeAutospacing="0" w:after="180" w:afterAutospacing="0"/>
        <w:ind w:firstLineChars="0" w:firstLine="0"/>
        <w:jc w:val="center"/>
        <w:rPr>
          <w:rFonts w:ascii="方正小标宋简体" w:eastAsia="方正小标宋简体" w:hAnsi="方正小标宋简体" w:cs="方正小标宋简体"/>
          <w:sz w:val="36"/>
          <w:szCs w:val="36"/>
        </w:rPr>
      </w:pPr>
    </w:p>
    <w:p w:rsidR="00333B63" w:rsidRDefault="00333B63">
      <w:pPr>
        <w:pStyle w:val="a7"/>
        <w:widowControl/>
        <w:spacing w:before="0" w:beforeAutospacing="0" w:after="180" w:afterAutospacing="0"/>
        <w:ind w:firstLineChars="0" w:firstLine="0"/>
        <w:jc w:val="center"/>
        <w:rPr>
          <w:rFonts w:ascii="方正小标宋简体" w:eastAsia="方正小标宋简体" w:hAnsi="方正小标宋简体" w:cs="方正小标宋简体"/>
          <w:sz w:val="36"/>
          <w:szCs w:val="36"/>
        </w:rPr>
      </w:pPr>
    </w:p>
    <w:p w:rsidR="00333B63" w:rsidRDefault="00333B63">
      <w:pPr>
        <w:pStyle w:val="a7"/>
        <w:widowControl/>
        <w:spacing w:before="0" w:beforeAutospacing="0" w:after="180" w:afterAutospacing="0"/>
        <w:ind w:firstLineChars="0" w:firstLine="0"/>
        <w:jc w:val="center"/>
        <w:rPr>
          <w:rFonts w:ascii="方正小标宋简体" w:eastAsia="方正小标宋简体" w:hAnsi="方正小标宋简体" w:cs="方正小标宋简体"/>
          <w:sz w:val="36"/>
          <w:szCs w:val="36"/>
        </w:rPr>
      </w:pPr>
    </w:p>
    <w:p w:rsidR="00333B63" w:rsidRDefault="00333B63">
      <w:pPr>
        <w:pStyle w:val="a7"/>
        <w:widowControl/>
        <w:spacing w:before="0" w:beforeAutospacing="0" w:after="180" w:afterAutospacing="0"/>
        <w:ind w:firstLineChars="0" w:firstLine="0"/>
        <w:jc w:val="center"/>
        <w:rPr>
          <w:rFonts w:ascii="方正小标宋简体" w:eastAsia="方正小标宋简体" w:hAnsi="方正小标宋简体" w:cs="方正小标宋简体"/>
          <w:sz w:val="36"/>
          <w:szCs w:val="36"/>
        </w:rPr>
      </w:pPr>
    </w:p>
    <w:p w:rsidR="00333B63" w:rsidRDefault="00333B63">
      <w:pPr>
        <w:pStyle w:val="a7"/>
        <w:widowControl/>
        <w:spacing w:before="0" w:beforeAutospacing="0" w:after="180" w:afterAutospacing="0"/>
        <w:ind w:firstLineChars="0" w:firstLine="0"/>
        <w:jc w:val="center"/>
        <w:rPr>
          <w:rFonts w:ascii="方正小标宋简体" w:eastAsia="方正小标宋简体" w:hAnsi="方正小标宋简体" w:cs="方正小标宋简体"/>
          <w:sz w:val="36"/>
          <w:szCs w:val="36"/>
        </w:rPr>
      </w:pPr>
    </w:p>
    <w:p w:rsidR="00333B63" w:rsidRDefault="00CA3992">
      <w:pPr>
        <w:pStyle w:val="a7"/>
        <w:widowControl/>
        <w:spacing w:before="0" w:beforeAutospacing="0" w:after="180" w:afterAutospacing="0" w:line="600" w:lineRule="exact"/>
        <w:ind w:firstLineChars="0" w:firstLine="0"/>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目  录</w:t>
      </w:r>
    </w:p>
    <w:p w:rsidR="00333B63" w:rsidRDefault="00CA3992">
      <w:pPr>
        <w:pStyle w:val="10"/>
        <w:tabs>
          <w:tab w:val="right" w:leader="dot" w:pos="8902"/>
        </w:tabs>
        <w:spacing w:line="600" w:lineRule="exact"/>
      </w:pPr>
      <w:r>
        <w:rPr>
          <w:rFonts w:ascii="仿宋_GB2312" w:eastAsia="仿宋_GB2312" w:hAnsi="仿宋_GB2312" w:cs="仿宋_GB2312"/>
          <w:sz w:val="28"/>
          <w:szCs w:val="28"/>
        </w:rPr>
        <w:fldChar w:fldCharType="begin"/>
      </w:r>
      <w:r>
        <w:rPr>
          <w:rFonts w:ascii="仿宋_GB2312" w:eastAsia="仿宋_GB2312" w:hAnsi="仿宋_GB2312" w:cs="仿宋_GB2312"/>
          <w:sz w:val="28"/>
          <w:szCs w:val="28"/>
        </w:rPr>
        <w:instrText xml:space="preserve">TOC \o "1-2" \h \u </w:instrText>
      </w:r>
      <w:r>
        <w:rPr>
          <w:rFonts w:ascii="仿宋_GB2312" w:eastAsia="仿宋_GB2312" w:hAnsi="仿宋_GB2312" w:cs="仿宋_GB2312"/>
          <w:sz w:val="28"/>
          <w:szCs w:val="28"/>
        </w:rPr>
        <w:fldChar w:fldCharType="separate"/>
      </w:r>
      <w:hyperlink w:anchor="_Toc9258" w:history="1">
        <w:r>
          <w:rPr>
            <w:rFonts w:ascii="黑体" w:eastAsia="黑体" w:hAnsi="黑体" w:cs="黑体" w:hint="eastAsia"/>
            <w:szCs w:val="28"/>
          </w:rPr>
          <w:t>一、</w:t>
        </w:r>
        <w:r>
          <w:rPr>
            <w:rFonts w:ascii="黑体" w:eastAsia="黑体" w:hAnsi="黑体" w:cs="黑体" w:hint="eastAsia"/>
          </w:rPr>
          <w:t>总则</w:t>
        </w:r>
        <w:r>
          <w:tab/>
        </w:r>
        <w:fldSimple w:instr=" PAGEREF _Toc9258 ">
          <w:r>
            <w:t>- 6 -</w:t>
          </w:r>
        </w:fldSimple>
      </w:hyperlink>
    </w:p>
    <w:p w:rsidR="00333B63" w:rsidRDefault="00F96E76">
      <w:pPr>
        <w:pStyle w:val="20"/>
        <w:tabs>
          <w:tab w:val="right" w:leader="dot" w:pos="8902"/>
        </w:tabs>
        <w:spacing w:line="600" w:lineRule="exact"/>
      </w:pPr>
      <w:hyperlink w:anchor="_Toc10282" w:history="1">
        <w:r w:rsidR="00CA3992">
          <w:rPr>
            <w:rFonts w:ascii="楷体_GB2312" w:eastAsia="楷体_GB2312" w:hAnsi="楷体_GB2312" w:cs="楷体_GB2312" w:hint="eastAsia"/>
          </w:rPr>
          <w:t>（一）编制目的</w:t>
        </w:r>
        <w:r w:rsidR="00CA3992">
          <w:tab/>
        </w:r>
        <w:fldSimple w:instr=" PAGEREF _Toc10282 ">
          <w:r w:rsidR="00CA3992">
            <w:t>- 6 -</w:t>
          </w:r>
        </w:fldSimple>
      </w:hyperlink>
    </w:p>
    <w:p w:rsidR="00333B63" w:rsidRDefault="00F96E76">
      <w:pPr>
        <w:pStyle w:val="20"/>
        <w:tabs>
          <w:tab w:val="right" w:leader="dot" w:pos="8902"/>
        </w:tabs>
        <w:spacing w:line="600" w:lineRule="exact"/>
      </w:pPr>
      <w:hyperlink w:anchor="_Toc30850" w:history="1">
        <w:r w:rsidR="00CA3992">
          <w:rPr>
            <w:rFonts w:ascii="楷体_GB2312" w:eastAsia="楷体_GB2312" w:hAnsi="楷体_GB2312" w:cs="楷体_GB2312" w:hint="eastAsia"/>
          </w:rPr>
          <w:t>（二）编制依据</w:t>
        </w:r>
        <w:r w:rsidR="00CA3992">
          <w:tab/>
        </w:r>
        <w:fldSimple w:instr=" PAGEREF _Toc30850 ">
          <w:r w:rsidR="00CA3992">
            <w:t>- 6 -</w:t>
          </w:r>
        </w:fldSimple>
      </w:hyperlink>
    </w:p>
    <w:p w:rsidR="00333B63" w:rsidRDefault="00F96E76">
      <w:pPr>
        <w:pStyle w:val="20"/>
        <w:tabs>
          <w:tab w:val="right" w:leader="dot" w:pos="8902"/>
        </w:tabs>
        <w:spacing w:line="600" w:lineRule="exact"/>
      </w:pPr>
      <w:hyperlink w:anchor="_Toc23779" w:history="1">
        <w:r w:rsidR="00CA3992">
          <w:rPr>
            <w:rFonts w:ascii="楷体_GB2312" w:eastAsia="楷体_GB2312" w:hAnsi="楷体_GB2312" w:cs="楷体_GB2312" w:hint="eastAsia"/>
          </w:rPr>
          <w:t>（三）适用范围</w:t>
        </w:r>
        <w:r w:rsidR="00CA3992">
          <w:tab/>
        </w:r>
        <w:fldSimple w:instr=" PAGEREF _Toc23779 ">
          <w:r w:rsidR="00CA3992">
            <w:t>- 6 -</w:t>
          </w:r>
        </w:fldSimple>
      </w:hyperlink>
    </w:p>
    <w:p w:rsidR="00333B63" w:rsidRDefault="00F96E76">
      <w:pPr>
        <w:pStyle w:val="20"/>
        <w:tabs>
          <w:tab w:val="right" w:leader="dot" w:pos="8902"/>
        </w:tabs>
        <w:spacing w:line="600" w:lineRule="exact"/>
      </w:pPr>
      <w:hyperlink w:anchor="_Toc12341" w:history="1">
        <w:r w:rsidR="00CA3992">
          <w:rPr>
            <w:rFonts w:ascii="楷体_GB2312" w:eastAsia="楷体_GB2312" w:hAnsi="楷体_GB2312" w:cs="楷体_GB2312" w:hint="eastAsia"/>
          </w:rPr>
          <w:t>（四）工作原则</w:t>
        </w:r>
        <w:r w:rsidR="00CA3992">
          <w:tab/>
        </w:r>
        <w:fldSimple w:instr=" PAGEREF _Toc12341 ">
          <w:r w:rsidR="00CA3992">
            <w:t>- 6 -</w:t>
          </w:r>
        </w:fldSimple>
      </w:hyperlink>
    </w:p>
    <w:p w:rsidR="00333B63" w:rsidRDefault="00F96E76">
      <w:pPr>
        <w:pStyle w:val="20"/>
        <w:tabs>
          <w:tab w:val="right" w:leader="dot" w:pos="8902"/>
        </w:tabs>
        <w:spacing w:line="600" w:lineRule="exact"/>
      </w:pPr>
      <w:hyperlink w:anchor="_Toc29389" w:history="1">
        <w:r w:rsidR="00CA3992">
          <w:rPr>
            <w:rFonts w:ascii="楷体_GB2312" w:eastAsia="楷体_GB2312" w:hAnsi="楷体_GB2312" w:cs="楷体_GB2312" w:hint="eastAsia"/>
          </w:rPr>
          <w:t>（五）林草地火灾分级</w:t>
        </w:r>
        <w:r w:rsidR="00CA3992">
          <w:tab/>
        </w:r>
        <w:fldSimple w:instr=" PAGEREF _Toc29389 ">
          <w:r w:rsidR="00CA3992">
            <w:t>- 6 -</w:t>
          </w:r>
        </w:fldSimple>
      </w:hyperlink>
    </w:p>
    <w:p w:rsidR="00333B63" w:rsidRDefault="00F96E76">
      <w:pPr>
        <w:pStyle w:val="20"/>
        <w:tabs>
          <w:tab w:val="right" w:leader="dot" w:pos="8902"/>
        </w:tabs>
        <w:spacing w:line="600" w:lineRule="exact"/>
      </w:pPr>
      <w:hyperlink w:anchor="_Toc31633" w:history="1">
        <w:r w:rsidR="00CA3992">
          <w:rPr>
            <w:rFonts w:ascii="楷体_GB2312" w:eastAsia="楷体_GB2312" w:hAnsi="楷体_GB2312" w:cs="楷体_GB2312" w:hint="eastAsia"/>
          </w:rPr>
          <w:t>（六）风险分析</w:t>
        </w:r>
        <w:r w:rsidR="00CA3992">
          <w:tab/>
        </w:r>
        <w:fldSimple w:instr=" PAGEREF _Toc31633 ">
          <w:r w:rsidR="00CA3992">
            <w:t>- 7 -</w:t>
          </w:r>
        </w:fldSimple>
      </w:hyperlink>
    </w:p>
    <w:p w:rsidR="00333B63" w:rsidRDefault="00F96E76">
      <w:pPr>
        <w:pStyle w:val="10"/>
        <w:tabs>
          <w:tab w:val="right" w:leader="dot" w:pos="8902"/>
        </w:tabs>
        <w:spacing w:line="600" w:lineRule="exact"/>
      </w:pPr>
      <w:hyperlink w:anchor="_Toc7439" w:history="1">
        <w:r w:rsidR="00CA3992">
          <w:rPr>
            <w:rFonts w:ascii="黑体" w:eastAsia="黑体" w:hAnsi="黑体" w:cs="黑体" w:hint="eastAsia"/>
          </w:rPr>
          <w:t>二、主要任务</w:t>
        </w:r>
        <w:r w:rsidR="00CA3992">
          <w:tab/>
        </w:r>
        <w:fldSimple w:instr=" PAGEREF _Toc7439 ">
          <w:r w:rsidR="00CA3992">
            <w:t>- 8 -</w:t>
          </w:r>
        </w:fldSimple>
      </w:hyperlink>
    </w:p>
    <w:p w:rsidR="00333B63" w:rsidRDefault="00F96E76">
      <w:pPr>
        <w:pStyle w:val="20"/>
        <w:tabs>
          <w:tab w:val="right" w:leader="dot" w:pos="8902"/>
        </w:tabs>
        <w:spacing w:line="600" w:lineRule="exact"/>
      </w:pPr>
      <w:hyperlink w:anchor="_Toc15591" w:history="1">
        <w:r w:rsidR="00CA3992">
          <w:rPr>
            <w:rFonts w:ascii="楷体_GB2312" w:eastAsia="楷体_GB2312" w:hAnsi="楷体_GB2312" w:cs="楷体_GB2312" w:hint="eastAsia"/>
          </w:rPr>
          <w:t>（一）组织灭火行动</w:t>
        </w:r>
        <w:r w:rsidR="00CA3992">
          <w:tab/>
        </w:r>
        <w:fldSimple w:instr=" PAGEREF _Toc15591 ">
          <w:r w:rsidR="00CA3992">
            <w:t>- 8 -</w:t>
          </w:r>
        </w:fldSimple>
      </w:hyperlink>
    </w:p>
    <w:p w:rsidR="00333B63" w:rsidRDefault="00F96E76">
      <w:pPr>
        <w:pStyle w:val="20"/>
        <w:tabs>
          <w:tab w:val="right" w:leader="dot" w:pos="8902"/>
        </w:tabs>
        <w:spacing w:line="600" w:lineRule="exact"/>
      </w:pPr>
      <w:hyperlink w:anchor="_Toc26968" w:history="1">
        <w:r w:rsidR="00CA3992">
          <w:rPr>
            <w:rFonts w:ascii="楷体_GB2312" w:eastAsia="楷体_GB2312" w:hAnsi="楷体_GB2312" w:cs="楷体_GB2312" w:hint="eastAsia"/>
          </w:rPr>
          <w:t>（二）解救疏散人员</w:t>
        </w:r>
        <w:r w:rsidR="00CA3992">
          <w:tab/>
        </w:r>
        <w:fldSimple w:instr=" PAGEREF _Toc26968 ">
          <w:r w:rsidR="00CA3992">
            <w:t>- 8 -</w:t>
          </w:r>
        </w:fldSimple>
      </w:hyperlink>
    </w:p>
    <w:p w:rsidR="00333B63" w:rsidRDefault="00F96E76">
      <w:pPr>
        <w:pStyle w:val="20"/>
        <w:tabs>
          <w:tab w:val="right" w:leader="dot" w:pos="8902"/>
        </w:tabs>
        <w:spacing w:line="600" w:lineRule="exact"/>
      </w:pPr>
      <w:hyperlink w:anchor="_Toc13635" w:history="1">
        <w:r w:rsidR="00CA3992">
          <w:rPr>
            <w:rFonts w:ascii="楷体_GB2312" w:eastAsia="楷体_GB2312" w:hAnsi="楷体_GB2312" w:cs="楷体_GB2312" w:hint="eastAsia"/>
          </w:rPr>
          <w:t>（三）保护重要目标</w:t>
        </w:r>
        <w:r w:rsidR="00CA3992">
          <w:tab/>
        </w:r>
        <w:fldSimple w:instr=" PAGEREF _Toc13635 ">
          <w:r w:rsidR="00CA3992">
            <w:t>- 8 -</w:t>
          </w:r>
        </w:fldSimple>
      </w:hyperlink>
    </w:p>
    <w:p w:rsidR="00333B63" w:rsidRDefault="00F96E76">
      <w:pPr>
        <w:pStyle w:val="20"/>
        <w:tabs>
          <w:tab w:val="right" w:leader="dot" w:pos="8902"/>
        </w:tabs>
        <w:spacing w:line="600" w:lineRule="exact"/>
      </w:pPr>
      <w:hyperlink w:anchor="_Toc15932" w:history="1">
        <w:r w:rsidR="00CA3992">
          <w:rPr>
            <w:rFonts w:ascii="楷体_GB2312" w:eastAsia="楷体_GB2312" w:hAnsi="楷体_GB2312" w:cs="楷体_GB2312" w:hint="eastAsia"/>
          </w:rPr>
          <w:t>（四）转移重要物资</w:t>
        </w:r>
        <w:r w:rsidR="00CA3992">
          <w:tab/>
        </w:r>
        <w:fldSimple w:instr=" PAGEREF _Toc15932 ">
          <w:r w:rsidR="00CA3992">
            <w:t>- 8 -</w:t>
          </w:r>
        </w:fldSimple>
      </w:hyperlink>
    </w:p>
    <w:p w:rsidR="00333B63" w:rsidRDefault="00F96E76">
      <w:pPr>
        <w:pStyle w:val="20"/>
        <w:tabs>
          <w:tab w:val="right" w:leader="dot" w:pos="8902"/>
        </w:tabs>
        <w:spacing w:line="600" w:lineRule="exact"/>
      </w:pPr>
      <w:hyperlink w:anchor="_Toc31703" w:history="1">
        <w:r w:rsidR="00CA3992">
          <w:rPr>
            <w:rFonts w:ascii="楷体_GB2312" w:eastAsia="楷体_GB2312" w:hAnsi="楷体_GB2312" w:cs="楷体_GB2312" w:hint="eastAsia"/>
          </w:rPr>
          <w:t>（五）维护社会稳定</w:t>
        </w:r>
        <w:r w:rsidR="00CA3992">
          <w:tab/>
        </w:r>
        <w:fldSimple w:instr=" PAGEREF _Toc31703 ">
          <w:r w:rsidR="00CA3992">
            <w:t>- 8 -</w:t>
          </w:r>
        </w:fldSimple>
      </w:hyperlink>
    </w:p>
    <w:p w:rsidR="00333B63" w:rsidRDefault="00F96E76">
      <w:pPr>
        <w:pStyle w:val="10"/>
        <w:tabs>
          <w:tab w:val="right" w:leader="dot" w:pos="8902"/>
        </w:tabs>
        <w:spacing w:line="600" w:lineRule="exact"/>
      </w:pPr>
      <w:hyperlink w:anchor="_Toc7517" w:history="1">
        <w:r w:rsidR="00CA3992">
          <w:rPr>
            <w:rFonts w:ascii="黑体" w:eastAsia="黑体" w:hAnsi="黑体" w:cs="黑体" w:hint="eastAsia"/>
          </w:rPr>
          <w:t>三、组织指挥体系</w:t>
        </w:r>
        <w:r w:rsidR="00CA3992">
          <w:tab/>
        </w:r>
        <w:fldSimple w:instr=" PAGEREF _Toc7517 ">
          <w:r w:rsidR="00CA3992">
            <w:t>- 9 -</w:t>
          </w:r>
        </w:fldSimple>
      </w:hyperlink>
    </w:p>
    <w:p w:rsidR="00333B63" w:rsidRDefault="00F96E76">
      <w:pPr>
        <w:pStyle w:val="20"/>
        <w:tabs>
          <w:tab w:val="right" w:leader="dot" w:pos="8902"/>
        </w:tabs>
        <w:spacing w:line="600" w:lineRule="exact"/>
      </w:pPr>
      <w:hyperlink w:anchor="_Toc15862" w:history="1">
        <w:r w:rsidR="00CA3992">
          <w:rPr>
            <w:rFonts w:ascii="楷体_GB2312" w:eastAsia="楷体_GB2312" w:hAnsi="楷体_GB2312" w:cs="楷体_GB2312" w:hint="eastAsia"/>
          </w:rPr>
          <w:t>（一）林草地防灭火指挥机构</w:t>
        </w:r>
        <w:r w:rsidR="00CA3992">
          <w:tab/>
        </w:r>
        <w:fldSimple w:instr=" PAGEREF _Toc15862 ">
          <w:r w:rsidR="00CA3992">
            <w:t>- 9 -</w:t>
          </w:r>
        </w:fldSimple>
      </w:hyperlink>
    </w:p>
    <w:p w:rsidR="00333B63" w:rsidRDefault="00F96E76">
      <w:pPr>
        <w:pStyle w:val="20"/>
        <w:tabs>
          <w:tab w:val="right" w:leader="dot" w:pos="8902"/>
        </w:tabs>
        <w:spacing w:line="600" w:lineRule="exact"/>
      </w:pPr>
      <w:hyperlink w:anchor="_Toc20509" w:history="1">
        <w:r w:rsidR="00CA3992">
          <w:rPr>
            <w:rFonts w:ascii="楷体_GB2312" w:eastAsia="楷体_GB2312" w:hAnsi="楷体_GB2312" w:cs="楷体_GB2312" w:hint="eastAsia"/>
          </w:rPr>
          <w:t>（二）成员单位及职责</w:t>
        </w:r>
        <w:r w:rsidR="00CA3992">
          <w:tab/>
        </w:r>
        <w:fldSimple w:instr=" PAGEREF _Toc20509 ">
          <w:r w:rsidR="00CA3992">
            <w:t>- 9 -</w:t>
          </w:r>
        </w:fldSimple>
      </w:hyperlink>
    </w:p>
    <w:p w:rsidR="00333B63" w:rsidRDefault="00F96E76">
      <w:pPr>
        <w:pStyle w:val="20"/>
        <w:tabs>
          <w:tab w:val="right" w:leader="dot" w:pos="8902"/>
        </w:tabs>
        <w:spacing w:line="600" w:lineRule="exact"/>
      </w:pPr>
      <w:hyperlink w:anchor="_Toc29572" w:history="1">
        <w:r w:rsidR="00CA3992">
          <w:rPr>
            <w:rFonts w:ascii="楷体_GB2312" w:eastAsia="楷体_GB2312" w:hAnsi="楷体_GB2312" w:cs="楷体_GB2312" w:hint="eastAsia"/>
          </w:rPr>
          <w:t>（三）扑救指挥</w:t>
        </w:r>
        <w:r w:rsidR="00CA3992">
          <w:tab/>
        </w:r>
        <w:fldSimple w:instr=" PAGEREF _Toc29572 ">
          <w:r w:rsidR="00CA3992">
            <w:t>- 10 -</w:t>
          </w:r>
        </w:fldSimple>
      </w:hyperlink>
    </w:p>
    <w:p w:rsidR="00333B63" w:rsidRDefault="00F96E76">
      <w:pPr>
        <w:pStyle w:val="20"/>
        <w:tabs>
          <w:tab w:val="right" w:leader="dot" w:pos="8902"/>
        </w:tabs>
        <w:spacing w:line="600" w:lineRule="exact"/>
      </w:pPr>
      <w:hyperlink w:anchor="_Toc6828" w:history="1">
        <w:r w:rsidR="00CA3992">
          <w:rPr>
            <w:rFonts w:ascii="楷体_GB2312" w:eastAsia="楷体_GB2312" w:hAnsi="楷体_GB2312" w:cs="楷体_GB2312" w:hint="eastAsia"/>
          </w:rPr>
          <w:t>（四）专家组</w:t>
        </w:r>
        <w:r w:rsidR="00CA3992">
          <w:tab/>
        </w:r>
        <w:fldSimple w:instr=" PAGEREF _Toc6828 ">
          <w:r w:rsidR="00CA3992">
            <w:t>- 11 -</w:t>
          </w:r>
        </w:fldSimple>
      </w:hyperlink>
    </w:p>
    <w:p w:rsidR="00333B63" w:rsidRDefault="00F96E76">
      <w:pPr>
        <w:pStyle w:val="10"/>
        <w:tabs>
          <w:tab w:val="right" w:leader="dot" w:pos="8902"/>
        </w:tabs>
        <w:spacing w:line="600" w:lineRule="exact"/>
      </w:pPr>
      <w:hyperlink w:anchor="_Toc21576" w:history="1">
        <w:r w:rsidR="00CA3992">
          <w:rPr>
            <w:rFonts w:ascii="黑体" w:eastAsia="黑体" w:hAnsi="黑体" w:cs="黑体" w:hint="eastAsia"/>
          </w:rPr>
          <w:t>四、预警和信息报告</w:t>
        </w:r>
        <w:r w:rsidR="00CA3992">
          <w:tab/>
        </w:r>
        <w:fldSimple w:instr=" PAGEREF _Toc21576 ">
          <w:r w:rsidR="00CA3992">
            <w:t>- 12 -</w:t>
          </w:r>
        </w:fldSimple>
      </w:hyperlink>
    </w:p>
    <w:p w:rsidR="00333B63" w:rsidRDefault="00F96E76">
      <w:pPr>
        <w:pStyle w:val="20"/>
        <w:tabs>
          <w:tab w:val="right" w:leader="dot" w:pos="8902"/>
        </w:tabs>
        <w:spacing w:line="600" w:lineRule="exact"/>
      </w:pPr>
      <w:hyperlink w:anchor="_Toc12459" w:history="1">
        <w:r w:rsidR="00CA3992">
          <w:rPr>
            <w:rFonts w:ascii="楷体_GB2312" w:eastAsia="楷体_GB2312" w:hAnsi="楷体_GB2312" w:cs="楷体_GB2312" w:hint="eastAsia"/>
          </w:rPr>
          <w:t>（一）林草地火灾监测网络</w:t>
        </w:r>
        <w:r w:rsidR="00CA3992">
          <w:tab/>
        </w:r>
        <w:fldSimple w:instr=" PAGEREF _Toc12459 ">
          <w:r w:rsidR="00CA3992">
            <w:t>- 12 -</w:t>
          </w:r>
        </w:fldSimple>
      </w:hyperlink>
    </w:p>
    <w:p w:rsidR="00333B63" w:rsidRDefault="00F96E76">
      <w:pPr>
        <w:pStyle w:val="20"/>
        <w:tabs>
          <w:tab w:val="right" w:leader="dot" w:pos="8902"/>
        </w:tabs>
        <w:spacing w:line="600" w:lineRule="exact"/>
      </w:pPr>
      <w:hyperlink w:anchor="_Toc31884" w:history="1">
        <w:r w:rsidR="00CA3992">
          <w:rPr>
            <w:rFonts w:ascii="楷体_GB2312" w:eastAsia="楷体_GB2312" w:hAnsi="楷体_GB2312" w:cs="楷体_GB2312" w:hint="eastAsia"/>
          </w:rPr>
          <w:t>（二）预警</w:t>
        </w:r>
        <w:r w:rsidR="00CA3992">
          <w:tab/>
        </w:r>
        <w:fldSimple w:instr=" PAGEREF _Toc31884 ">
          <w:r w:rsidR="00CA3992">
            <w:t>- 12 -</w:t>
          </w:r>
        </w:fldSimple>
      </w:hyperlink>
    </w:p>
    <w:p w:rsidR="00333B63" w:rsidRDefault="00F96E76">
      <w:pPr>
        <w:pStyle w:val="20"/>
        <w:tabs>
          <w:tab w:val="right" w:leader="dot" w:pos="8902"/>
        </w:tabs>
        <w:spacing w:line="600" w:lineRule="exact"/>
      </w:pPr>
      <w:hyperlink w:anchor="_Toc16316" w:history="1">
        <w:r w:rsidR="00CA3992">
          <w:rPr>
            <w:rFonts w:ascii="楷体_GB2312" w:eastAsia="楷体_GB2312" w:hAnsi="楷体_GB2312" w:cs="楷体_GB2312" w:hint="eastAsia"/>
          </w:rPr>
          <w:t>（三）信息报告</w:t>
        </w:r>
        <w:r w:rsidR="00CA3992">
          <w:tab/>
        </w:r>
        <w:fldSimple w:instr=" PAGEREF _Toc16316 ">
          <w:r w:rsidR="00CA3992">
            <w:t>- 13 -</w:t>
          </w:r>
        </w:fldSimple>
      </w:hyperlink>
    </w:p>
    <w:p w:rsidR="00333B63" w:rsidRDefault="00F96E76">
      <w:pPr>
        <w:pStyle w:val="10"/>
        <w:tabs>
          <w:tab w:val="right" w:leader="dot" w:pos="8902"/>
        </w:tabs>
        <w:spacing w:line="600" w:lineRule="exact"/>
      </w:pPr>
      <w:hyperlink w:anchor="_Toc25573" w:history="1">
        <w:r w:rsidR="00CA3992">
          <w:rPr>
            <w:rFonts w:ascii="黑体" w:eastAsia="黑体" w:hAnsi="黑体" w:cs="黑体" w:hint="eastAsia"/>
          </w:rPr>
          <w:t>五、应急响应</w:t>
        </w:r>
        <w:r w:rsidR="00CA3992">
          <w:tab/>
        </w:r>
        <w:fldSimple w:instr=" PAGEREF _Toc25573 ">
          <w:r w:rsidR="00CA3992">
            <w:t>- 14 -</w:t>
          </w:r>
        </w:fldSimple>
      </w:hyperlink>
    </w:p>
    <w:p w:rsidR="00333B63" w:rsidRDefault="00F96E76">
      <w:pPr>
        <w:pStyle w:val="20"/>
        <w:tabs>
          <w:tab w:val="right" w:leader="dot" w:pos="8902"/>
        </w:tabs>
        <w:spacing w:line="600" w:lineRule="exact"/>
      </w:pPr>
      <w:hyperlink w:anchor="_Toc18354" w:history="1">
        <w:r w:rsidR="00CA3992">
          <w:rPr>
            <w:rFonts w:ascii="楷体_GB2312" w:eastAsia="楷体_GB2312" w:hAnsi="楷体_GB2312" w:cs="楷体_GB2312" w:hint="eastAsia"/>
          </w:rPr>
          <w:t>（一）分级响应</w:t>
        </w:r>
        <w:r w:rsidR="00CA3992">
          <w:tab/>
        </w:r>
        <w:fldSimple w:instr=" PAGEREF _Toc18354 ">
          <w:r w:rsidR="00CA3992">
            <w:t>- 14 -</w:t>
          </w:r>
        </w:fldSimple>
      </w:hyperlink>
    </w:p>
    <w:p w:rsidR="00333B63" w:rsidRDefault="00F96E76">
      <w:pPr>
        <w:pStyle w:val="20"/>
        <w:tabs>
          <w:tab w:val="right" w:leader="dot" w:pos="8902"/>
        </w:tabs>
        <w:spacing w:line="600" w:lineRule="exact"/>
      </w:pPr>
      <w:hyperlink w:anchor="_Toc7967" w:history="1">
        <w:r w:rsidR="00CA3992">
          <w:rPr>
            <w:rFonts w:ascii="楷体_GB2312" w:eastAsia="楷体_GB2312" w:hAnsi="楷体_GB2312" w:cs="楷体_GB2312" w:hint="eastAsia"/>
          </w:rPr>
          <w:t>（二）响应措施</w:t>
        </w:r>
        <w:r w:rsidR="00CA3992">
          <w:tab/>
        </w:r>
        <w:fldSimple w:instr=" PAGEREF _Toc7967 ">
          <w:r w:rsidR="00CA3992">
            <w:t>- 16 -</w:t>
          </w:r>
        </w:fldSimple>
      </w:hyperlink>
    </w:p>
    <w:p w:rsidR="00333B63" w:rsidRDefault="00F96E76">
      <w:pPr>
        <w:pStyle w:val="20"/>
        <w:tabs>
          <w:tab w:val="right" w:leader="dot" w:pos="8902"/>
        </w:tabs>
        <w:spacing w:line="600" w:lineRule="exact"/>
      </w:pPr>
      <w:hyperlink w:anchor="_Toc30028" w:history="1">
        <w:r w:rsidR="00CA3992">
          <w:rPr>
            <w:rFonts w:ascii="宋体" w:eastAsia="宋体" w:hAnsi="宋体" w:cs="楷体_GB2312" w:hint="eastAsia"/>
          </w:rPr>
          <w:t>1</w:t>
        </w:r>
        <w:r w:rsidR="00CA3992">
          <w:rPr>
            <w:rFonts w:ascii="楷体_GB2312" w:eastAsia="楷体_GB2312" w:hAnsi="楷体_GB2312" w:cs="楷体_GB2312" w:hint="eastAsia"/>
          </w:rPr>
          <w:t>.火灾扑救</w:t>
        </w:r>
        <w:r w:rsidR="00CA3992">
          <w:tab/>
        </w:r>
        <w:fldSimple w:instr=" PAGEREF _Toc30028 ">
          <w:r w:rsidR="00CA3992">
            <w:t>- 16 -</w:t>
          </w:r>
        </w:fldSimple>
      </w:hyperlink>
    </w:p>
    <w:p w:rsidR="00333B63" w:rsidRDefault="00F96E76">
      <w:pPr>
        <w:pStyle w:val="20"/>
        <w:tabs>
          <w:tab w:val="right" w:leader="dot" w:pos="8902"/>
        </w:tabs>
        <w:spacing w:line="600" w:lineRule="exact"/>
      </w:pPr>
      <w:hyperlink w:anchor="_Toc28317" w:history="1">
        <w:r w:rsidR="00CA3992">
          <w:rPr>
            <w:rFonts w:ascii="宋体" w:eastAsia="宋体" w:hAnsi="宋体" w:cs="楷体_GB2312" w:hint="eastAsia"/>
          </w:rPr>
          <w:t>2</w:t>
        </w:r>
        <w:r w:rsidR="00CA3992">
          <w:rPr>
            <w:rFonts w:ascii="楷体_GB2312" w:eastAsia="楷体_GB2312" w:hAnsi="楷体_GB2312" w:cs="楷体_GB2312" w:hint="eastAsia"/>
          </w:rPr>
          <w:t>.人员转移安置</w:t>
        </w:r>
        <w:r w:rsidR="00CA3992">
          <w:tab/>
        </w:r>
      </w:hyperlink>
      <w:r w:rsidR="00CA3992">
        <w:rPr>
          <w:rFonts w:hint="eastAsia"/>
        </w:rPr>
        <w:t>-</w:t>
      </w:r>
      <w:r w:rsidR="00CA3992">
        <w:rPr>
          <w:rFonts w:ascii="宋体" w:eastAsia="宋体" w:hAnsi="宋体" w:hint="eastAsia"/>
        </w:rPr>
        <w:t>16</w:t>
      </w:r>
      <w:r w:rsidR="00CA3992">
        <w:rPr>
          <w:rFonts w:hint="eastAsia"/>
        </w:rPr>
        <w:t>-</w:t>
      </w:r>
    </w:p>
    <w:p w:rsidR="00333B63" w:rsidRDefault="00F96E76">
      <w:pPr>
        <w:pStyle w:val="20"/>
        <w:tabs>
          <w:tab w:val="right" w:leader="dot" w:pos="8902"/>
        </w:tabs>
        <w:spacing w:line="600" w:lineRule="exact"/>
      </w:pPr>
      <w:hyperlink w:anchor="_Toc7056" w:history="1">
        <w:r w:rsidR="00CA3992">
          <w:rPr>
            <w:rFonts w:ascii="宋体" w:eastAsia="宋体" w:hAnsi="宋体" w:cs="楷体_GB2312" w:hint="eastAsia"/>
          </w:rPr>
          <w:t>3</w:t>
        </w:r>
        <w:r w:rsidR="00CA3992">
          <w:rPr>
            <w:rFonts w:ascii="楷体_GB2312" w:eastAsia="楷体_GB2312" w:hAnsi="楷体_GB2312" w:cs="楷体_GB2312" w:hint="eastAsia"/>
          </w:rPr>
          <w:t>.伤员救治</w:t>
        </w:r>
        <w:r w:rsidR="00CA3992">
          <w:tab/>
        </w:r>
        <w:fldSimple w:instr=" PAGEREF _Toc7056 ">
          <w:r w:rsidR="00CA3992">
            <w:t>- 17 -</w:t>
          </w:r>
        </w:fldSimple>
      </w:hyperlink>
    </w:p>
    <w:p w:rsidR="00333B63" w:rsidRDefault="00F96E76">
      <w:pPr>
        <w:pStyle w:val="20"/>
        <w:tabs>
          <w:tab w:val="right" w:leader="dot" w:pos="8902"/>
        </w:tabs>
        <w:spacing w:line="600" w:lineRule="exact"/>
      </w:pPr>
      <w:hyperlink w:anchor="_Toc25778" w:history="1">
        <w:r w:rsidR="00CA3992">
          <w:rPr>
            <w:rFonts w:ascii="宋体" w:eastAsia="宋体" w:hAnsi="宋体" w:cs="楷体_GB2312" w:hint="eastAsia"/>
          </w:rPr>
          <w:t>4</w:t>
        </w:r>
        <w:r w:rsidR="00CA3992">
          <w:rPr>
            <w:rFonts w:ascii="楷体_GB2312" w:eastAsia="楷体_GB2312" w:hAnsi="楷体_GB2312" w:cs="楷体_GB2312" w:hint="eastAsia"/>
          </w:rPr>
          <w:t>.重要目标保护</w:t>
        </w:r>
        <w:r w:rsidR="00CA3992">
          <w:tab/>
        </w:r>
        <w:fldSimple w:instr=" PAGEREF _Toc25778 ">
          <w:r w:rsidR="00CA3992">
            <w:t>- 19 -</w:t>
          </w:r>
        </w:fldSimple>
      </w:hyperlink>
    </w:p>
    <w:p w:rsidR="00333B63" w:rsidRDefault="00F96E76">
      <w:pPr>
        <w:pStyle w:val="20"/>
        <w:tabs>
          <w:tab w:val="right" w:leader="dot" w:pos="8902"/>
        </w:tabs>
        <w:spacing w:line="600" w:lineRule="exact"/>
      </w:pPr>
      <w:hyperlink w:anchor="_Toc2377" w:history="1">
        <w:r w:rsidR="00CA3992">
          <w:rPr>
            <w:rFonts w:ascii="宋体" w:eastAsia="宋体" w:hAnsi="宋体" w:cs="楷体_GB2312" w:hint="eastAsia"/>
          </w:rPr>
          <w:t>5</w:t>
        </w:r>
        <w:r w:rsidR="00CA3992">
          <w:rPr>
            <w:rFonts w:ascii="楷体_GB2312" w:eastAsia="楷体_GB2312" w:hAnsi="楷体_GB2312" w:cs="楷体_GB2312" w:hint="eastAsia"/>
          </w:rPr>
          <w:t>.社会治安维护</w:t>
        </w:r>
        <w:r w:rsidR="00CA3992">
          <w:tab/>
        </w:r>
        <w:fldSimple w:instr=" PAGEREF _Toc2377 ">
          <w:r w:rsidR="00CA3992">
            <w:t>- 17 -</w:t>
          </w:r>
        </w:fldSimple>
      </w:hyperlink>
    </w:p>
    <w:p w:rsidR="00333B63" w:rsidRDefault="00F96E76">
      <w:pPr>
        <w:pStyle w:val="20"/>
        <w:tabs>
          <w:tab w:val="right" w:leader="dot" w:pos="8902"/>
        </w:tabs>
        <w:spacing w:line="600" w:lineRule="exact"/>
      </w:pPr>
      <w:hyperlink w:anchor="_Toc3002" w:history="1">
        <w:r w:rsidR="00CA3992">
          <w:rPr>
            <w:rFonts w:ascii="宋体" w:eastAsia="宋体" w:hAnsi="宋体" w:cs="楷体_GB2312" w:hint="eastAsia"/>
          </w:rPr>
          <w:t>6</w:t>
        </w:r>
        <w:r w:rsidR="00CA3992">
          <w:rPr>
            <w:rFonts w:ascii="楷体_GB2312" w:eastAsia="楷体_GB2312" w:hAnsi="楷体_GB2312" w:cs="楷体_GB2312" w:hint="eastAsia"/>
          </w:rPr>
          <w:t>.信息发布</w:t>
        </w:r>
        <w:r w:rsidR="00CA3992">
          <w:tab/>
        </w:r>
        <w:fldSimple w:instr=" PAGEREF _Toc9017 ">
          <w:r w:rsidR="00CA3992">
            <w:t>- 18 -</w:t>
          </w:r>
        </w:fldSimple>
      </w:hyperlink>
    </w:p>
    <w:p w:rsidR="00333B63" w:rsidRDefault="00F96E76">
      <w:pPr>
        <w:pStyle w:val="20"/>
        <w:tabs>
          <w:tab w:val="right" w:leader="dot" w:pos="8902"/>
        </w:tabs>
        <w:spacing w:line="600" w:lineRule="exact"/>
      </w:pPr>
      <w:hyperlink w:anchor="_Toc9017" w:history="1">
        <w:r w:rsidR="00CA3992">
          <w:rPr>
            <w:rFonts w:ascii="宋体" w:eastAsia="宋体" w:hAnsi="宋体" w:cs="楷体_GB2312" w:hint="eastAsia"/>
          </w:rPr>
          <w:t>7</w:t>
        </w:r>
        <w:r w:rsidR="00CA3992">
          <w:rPr>
            <w:rFonts w:ascii="楷体_GB2312" w:eastAsia="楷体_GB2312" w:hAnsi="楷体_GB2312" w:cs="楷体_GB2312" w:hint="eastAsia"/>
          </w:rPr>
          <w:t>.火场清理看守</w:t>
        </w:r>
        <w:r w:rsidR="00CA3992">
          <w:tab/>
        </w:r>
        <w:fldSimple w:instr=" PAGEREF _Toc9017 ">
          <w:r w:rsidR="00CA3992">
            <w:t>- 18 -</w:t>
          </w:r>
        </w:fldSimple>
      </w:hyperlink>
    </w:p>
    <w:p w:rsidR="00333B63" w:rsidRDefault="00F96E76">
      <w:pPr>
        <w:pStyle w:val="20"/>
        <w:tabs>
          <w:tab w:val="right" w:leader="dot" w:pos="8902"/>
        </w:tabs>
        <w:spacing w:line="600" w:lineRule="exact"/>
      </w:pPr>
      <w:hyperlink w:anchor="_Toc29176" w:history="1">
        <w:r w:rsidR="00CA3992">
          <w:rPr>
            <w:rFonts w:ascii="宋体" w:eastAsia="宋体" w:hAnsi="宋体" w:cs="楷体_GB2312" w:hint="eastAsia"/>
          </w:rPr>
          <w:t>8</w:t>
        </w:r>
        <w:r w:rsidR="00CA3992">
          <w:rPr>
            <w:rFonts w:ascii="楷体_GB2312" w:eastAsia="楷体_GB2312" w:hAnsi="楷体_GB2312" w:cs="楷体_GB2312" w:hint="eastAsia"/>
          </w:rPr>
          <w:t>.应急结束</w:t>
        </w:r>
        <w:r w:rsidR="00CA3992">
          <w:tab/>
        </w:r>
        <w:fldSimple w:instr=" PAGEREF _Toc29176 ">
          <w:r w:rsidR="00CA3992">
            <w:t>- 18 -</w:t>
          </w:r>
        </w:fldSimple>
      </w:hyperlink>
    </w:p>
    <w:p w:rsidR="00333B63" w:rsidRDefault="00F96E76">
      <w:pPr>
        <w:pStyle w:val="20"/>
        <w:tabs>
          <w:tab w:val="right" w:leader="dot" w:pos="8902"/>
        </w:tabs>
        <w:spacing w:line="600" w:lineRule="exact"/>
      </w:pPr>
      <w:hyperlink w:anchor="_Toc12531" w:history="1">
        <w:r w:rsidR="00CA3992">
          <w:rPr>
            <w:rFonts w:ascii="宋体" w:eastAsia="宋体" w:hAnsi="宋体" w:cs="楷体_GB2312" w:hint="eastAsia"/>
          </w:rPr>
          <w:t>9</w:t>
        </w:r>
        <w:r w:rsidR="00CA3992">
          <w:rPr>
            <w:rFonts w:ascii="楷体_GB2312" w:eastAsia="楷体_GB2312" w:hAnsi="楷体_GB2312" w:cs="楷体_GB2312" w:hint="eastAsia"/>
          </w:rPr>
          <w:t>.善后处理</w:t>
        </w:r>
        <w:r w:rsidR="00CA3992">
          <w:tab/>
        </w:r>
        <w:fldSimple w:instr=" PAGEREF _Toc12531 ">
          <w:r w:rsidR="00CA3992">
            <w:t>- 19 -</w:t>
          </w:r>
        </w:fldSimple>
      </w:hyperlink>
    </w:p>
    <w:p w:rsidR="00333B63" w:rsidRDefault="00F96E76">
      <w:pPr>
        <w:pStyle w:val="10"/>
        <w:tabs>
          <w:tab w:val="right" w:leader="dot" w:pos="8902"/>
        </w:tabs>
        <w:spacing w:line="600" w:lineRule="exact"/>
      </w:pPr>
      <w:hyperlink w:anchor="_Toc29072" w:history="1">
        <w:r w:rsidR="00CA3992">
          <w:rPr>
            <w:rFonts w:ascii="黑体" w:eastAsia="黑体" w:hAnsi="黑体" w:cs="黑体" w:hint="eastAsia"/>
          </w:rPr>
          <w:t>六、综合保障</w:t>
        </w:r>
        <w:r w:rsidR="00CA3992">
          <w:tab/>
        </w:r>
        <w:fldSimple w:instr=" PAGEREF _Toc29072 ">
          <w:r w:rsidR="00CA3992">
            <w:t>- 19 -</w:t>
          </w:r>
        </w:fldSimple>
      </w:hyperlink>
    </w:p>
    <w:p w:rsidR="00333B63" w:rsidRDefault="00F96E76">
      <w:pPr>
        <w:pStyle w:val="20"/>
        <w:tabs>
          <w:tab w:val="right" w:leader="dot" w:pos="8902"/>
        </w:tabs>
        <w:spacing w:line="600" w:lineRule="exact"/>
      </w:pPr>
      <w:hyperlink w:anchor="_Toc31103" w:history="1">
        <w:r w:rsidR="00CA3992">
          <w:rPr>
            <w:rFonts w:ascii="楷体_GB2312" w:eastAsia="楷体_GB2312" w:hAnsi="楷体_GB2312" w:cs="楷体_GB2312" w:hint="eastAsia"/>
          </w:rPr>
          <w:t>（一）应急队伍保障</w:t>
        </w:r>
        <w:r w:rsidR="00CA3992">
          <w:tab/>
        </w:r>
        <w:fldSimple w:instr=" PAGEREF _Toc31103 ">
          <w:r w:rsidR="00CA3992">
            <w:t>- 19 -</w:t>
          </w:r>
        </w:fldSimple>
      </w:hyperlink>
    </w:p>
    <w:p w:rsidR="00333B63" w:rsidRDefault="00F96E76">
      <w:pPr>
        <w:pStyle w:val="20"/>
        <w:tabs>
          <w:tab w:val="right" w:leader="dot" w:pos="8902"/>
        </w:tabs>
        <w:spacing w:line="600" w:lineRule="exact"/>
      </w:pPr>
      <w:hyperlink w:anchor="_Toc32014" w:history="1">
        <w:r w:rsidR="00CA3992">
          <w:rPr>
            <w:rFonts w:ascii="楷体_GB2312" w:eastAsia="楷体_GB2312" w:hAnsi="楷体_GB2312" w:cs="楷体_GB2312" w:hint="eastAsia"/>
          </w:rPr>
          <w:t>（二）应急物资保障</w:t>
        </w:r>
        <w:r w:rsidR="00CA3992">
          <w:tab/>
        </w:r>
        <w:fldSimple w:instr=" PAGEREF _Toc32014 ">
          <w:r w:rsidR="00CA3992">
            <w:t>- 19 -</w:t>
          </w:r>
        </w:fldSimple>
      </w:hyperlink>
    </w:p>
    <w:p w:rsidR="00333B63" w:rsidRDefault="00F96E76">
      <w:pPr>
        <w:pStyle w:val="20"/>
        <w:tabs>
          <w:tab w:val="right" w:leader="dot" w:pos="8902"/>
        </w:tabs>
        <w:spacing w:line="600" w:lineRule="exact"/>
      </w:pPr>
      <w:hyperlink w:anchor="_Toc30268" w:history="1">
        <w:r w:rsidR="00CA3992">
          <w:rPr>
            <w:rFonts w:ascii="楷体_GB2312" w:eastAsia="楷体_GB2312" w:hAnsi="楷体_GB2312" w:cs="楷体_GB2312" w:hint="eastAsia"/>
          </w:rPr>
          <w:t>（三）应急通信保障</w:t>
        </w:r>
        <w:r w:rsidR="00CA3992">
          <w:tab/>
        </w:r>
        <w:fldSimple w:instr=" PAGEREF _Toc30268 ">
          <w:r w:rsidR="00CA3992">
            <w:t>- 20 -</w:t>
          </w:r>
        </w:fldSimple>
      </w:hyperlink>
    </w:p>
    <w:p w:rsidR="00333B63" w:rsidRDefault="00F96E76">
      <w:pPr>
        <w:pStyle w:val="20"/>
        <w:tabs>
          <w:tab w:val="right" w:leader="dot" w:pos="8902"/>
        </w:tabs>
        <w:spacing w:line="600" w:lineRule="exact"/>
      </w:pPr>
      <w:hyperlink w:anchor="_Toc21905" w:history="1">
        <w:r w:rsidR="00CA3992">
          <w:rPr>
            <w:rFonts w:ascii="楷体_GB2312" w:eastAsia="楷体_GB2312" w:hAnsi="楷体_GB2312" w:cs="楷体_GB2312" w:hint="eastAsia"/>
          </w:rPr>
          <w:t>（四）应急资金保障</w:t>
        </w:r>
        <w:r w:rsidR="00CA3992">
          <w:tab/>
        </w:r>
        <w:fldSimple w:instr=" PAGEREF _Toc21905 ">
          <w:r w:rsidR="00CA3992">
            <w:t>- 20 -</w:t>
          </w:r>
        </w:fldSimple>
      </w:hyperlink>
    </w:p>
    <w:p w:rsidR="00333B63" w:rsidRDefault="00F96E76">
      <w:pPr>
        <w:pStyle w:val="20"/>
        <w:tabs>
          <w:tab w:val="right" w:leader="dot" w:pos="8902"/>
        </w:tabs>
        <w:spacing w:line="600" w:lineRule="exact"/>
      </w:pPr>
      <w:hyperlink w:anchor="_Toc29686" w:history="1">
        <w:r w:rsidR="00CA3992">
          <w:rPr>
            <w:rFonts w:ascii="楷体_GB2312" w:eastAsia="楷体_GB2312" w:hAnsi="楷体_GB2312" w:cs="楷体_GB2312" w:hint="eastAsia"/>
          </w:rPr>
          <w:t>（五）技术保障</w:t>
        </w:r>
        <w:r w:rsidR="00CA3992">
          <w:tab/>
        </w:r>
        <w:fldSimple w:instr=" PAGEREF _Toc29686 ">
          <w:r w:rsidR="00CA3992">
            <w:t>- 20 -</w:t>
          </w:r>
        </w:fldSimple>
      </w:hyperlink>
    </w:p>
    <w:p w:rsidR="00333B63" w:rsidRDefault="00F96E76">
      <w:pPr>
        <w:pStyle w:val="20"/>
        <w:tabs>
          <w:tab w:val="right" w:leader="dot" w:pos="8902"/>
        </w:tabs>
        <w:spacing w:line="600" w:lineRule="exact"/>
      </w:pPr>
      <w:hyperlink w:anchor="_Toc5232" w:history="1">
        <w:r w:rsidR="00CA3992">
          <w:rPr>
            <w:rFonts w:ascii="楷体_GB2312" w:eastAsia="楷体_GB2312" w:hAnsi="楷体_GB2312" w:cs="楷体_GB2312" w:hint="eastAsia"/>
          </w:rPr>
          <w:t>（六）后勤保障</w:t>
        </w:r>
        <w:r w:rsidR="00CA3992">
          <w:tab/>
        </w:r>
        <w:fldSimple w:instr=" PAGEREF _Toc5232 ">
          <w:r w:rsidR="00CA3992">
            <w:t>- 20 -</w:t>
          </w:r>
        </w:fldSimple>
      </w:hyperlink>
    </w:p>
    <w:p w:rsidR="00333B63" w:rsidRDefault="00F96E76">
      <w:pPr>
        <w:pStyle w:val="10"/>
        <w:tabs>
          <w:tab w:val="right" w:leader="dot" w:pos="8902"/>
        </w:tabs>
        <w:spacing w:line="600" w:lineRule="exact"/>
      </w:pPr>
      <w:hyperlink w:anchor="_Toc27955" w:history="1">
        <w:r w:rsidR="00CA3992">
          <w:rPr>
            <w:rFonts w:ascii="黑体" w:eastAsia="黑体" w:hAnsi="黑体" w:cs="黑体" w:hint="eastAsia"/>
          </w:rPr>
          <w:t>七、后期处置</w:t>
        </w:r>
        <w:r w:rsidR="00CA3992">
          <w:tab/>
        </w:r>
        <w:fldSimple w:instr=" PAGEREF _Toc27955 ">
          <w:r w:rsidR="00CA3992">
            <w:t>- 21 -</w:t>
          </w:r>
        </w:fldSimple>
      </w:hyperlink>
    </w:p>
    <w:p w:rsidR="00333B63" w:rsidRDefault="00F96E76">
      <w:pPr>
        <w:pStyle w:val="20"/>
        <w:tabs>
          <w:tab w:val="right" w:leader="dot" w:pos="8902"/>
        </w:tabs>
        <w:spacing w:line="600" w:lineRule="exact"/>
      </w:pPr>
      <w:hyperlink w:anchor="_Toc27841" w:history="1">
        <w:r w:rsidR="00CA3992">
          <w:rPr>
            <w:rFonts w:ascii="楷体_GB2312" w:eastAsia="楷体_GB2312" w:hAnsi="楷体_GB2312" w:cs="楷体_GB2312" w:hint="eastAsia"/>
          </w:rPr>
          <w:t>（一）火灾评估</w:t>
        </w:r>
        <w:r w:rsidR="00CA3992">
          <w:tab/>
        </w:r>
        <w:fldSimple w:instr=" PAGEREF _Toc27841 ">
          <w:r w:rsidR="00CA3992">
            <w:t>- 21 -</w:t>
          </w:r>
        </w:fldSimple>
      </w:hyperlink>
    </w:p>
    <w:p w:rsidR="00333B63" w:rsidRDefault="00F96E76">
      <w:pPr>
        <w:pStyle w:val="20"/>
        <w:tabs>
          <w:tab w:val="right" w:leader="dot" w:pos="8902"/>
        </w:tabs>
        <w:spacing w:line="600" w:lineRule="exact"/>
      </w:pPr>
      <w:hyperlink w:anchor="_Toc26438" w:history="1">
        <w:r w:rsidR="00CA3992">
          <w:rPr>
            <w:rFonts w:ascii="楷体_GB2312" w:eastAsia="楷体_GB2312" w:hAnsi="楷体_GB2312" w:cs="楷体_GB2312" w:hint="eastAsia"/>
          </w:rPr>
          <w:t>（二）火因火案查处</w:t>
        </w:r>
        <w:r w:rsidR="00CA3992">
          <w:tab/>
        </w:r>
        <w:fldSimple w:instr=" PAGEREF _Toc26438 ">
          <w:r w:rsidR="00CA3992">
            <w:t>- 21 -</w:t>
          </w:r>
        </w:fldSimple>
      </w:hyperlink>
    </w:p>
    <w:p w:rsidR="00333B63" w:rsidRDefault="00F96E76">
      <w:pPr>
        <w:pStyle w:val="20"/>
        <w:tabs>
          <w:tab w:val="right" w:leader="dot" w:pos="8902"/>
        </w:tabs>
        <w:spacing w:line="600" w:lineRule="exact"/>
      </w:pPr>
      <w:hyperlink w:anchor="_Toc2075" w:history="1">
        <w:r w:rsidR="00CA3992">
          <w:rPr>
            <w:rFonts w:ascii="楷体_GB2312" w:eastAsia="楷体_GB2312" w:hAnsi="楷体_GB2312" w:cs="楷体_GB2312" w:hint="eastAsia"/>
          </w:rPr>
          <w:t>（三）约谈整改</w:t>
        </w:r>
        <w:r w:rsidR="00CA3992">
          <w:tab/>
        </w:r>
        <w:fldSimple w:instr=" PAGEREF _Toc2075 ">
          <w:r w:rsidR="00CA3992">
            <w:t>- 21 -</w:t>
          </w:r>
        </w:fldSimple>
      </w:hyperlink>
    </w:p>
    <w:p w:rsidR="00333B63" w:rsidRDefault="00F96E76">
      <w:pPr>
        <w:pStyle w:val="20"/>
        <w:tabs>
          <w:tab w:val="right" w:leader="dot" w:pos="8902"/>
        </w:tabs>
        <w:spacing w:line="600" w:lineRule="exact"/>
      </w:pPr>
      <w:hyperlink w:anchor="_Toc16540" w:history="1">
        <w:r w:rsidR="00CA3992">
          <w:rPr>
            <w:rFonts w:ascii="楷体_GB2312" w:eastAsia="楷体_GB2312" w:hAnsi="楷体_GB2312" w:cs="楷体_GB2312" w:hint="eastAsia"/>
          </w:rPr>
          <w:t>（四）责任追究</w:t>
        </w:r>
        <w:r w:rsidR="00CA3992">
          <w:tab/>
        </w:r>
        <w:fldSimple w:instr=" PAGEREF _Toc16540 ">
          <w:r w:rsidR="00CA3992">
            <w:t>- 21 -</w:t>
          </w:r>
        </w:fldSimple>
      </w:hyperlink>
    </w:p>
    <w:p w:rsidR="00333B63" w:rsidRDefault="00F96E76">
      <w:pPr>
        <w:pStyle w:val="20"/>
        <w:tabs>
          <w:tab w:val="right" w:leader="dot" w:pos="8902"/>
        </w:tabs>
        <w:spacing w:line="600" w:lineRule="exact"/>
      </w:pPr>
      <w:hyperlink w:anchor="_Toc8586" w:history="1">
        <w:r w:rsidR="00CA3992">
          <w:rPr>
            <w:rFonts w:ascii="楷体_GB2312" w:eastAsia="楷体_GB2312" w:hAnsi="楷体_GB2312" w:cs="楷体_GB2312" w:hint="eastAsia"/>
          </w:rPr>
          <w:t>（五）工作总结</w:t>
        </w:r>
        <w:r w:rsidR="00CA3992">
          <w:tab/>
        </w:r>
        <w:fldSimple w:instr=" PAGEREF _Toc8586 ">
          <w:r w:rsidR="00CA3992">
            <w:t>- 21 -</w:t>
          </w:r>
        </w:fldSimple>
      </w:hyperlink>
    </w:p>
    <w:p w:rsidR="00333B63" w:rsidRDefault="00F96E76">
      <w:pPr>
        <w:pStyle w:val="20"/>
        <w:tabs>
          <w:tab w:val="right" w:leader="dot" w:pos="8902"/>
        </w:tabs>
        <w:spacing w:line="600" w:lineRule="exact"/>
      </w:pPr>
      <w:hyperlink w:anchor="_Toc3361" w:history="1">
        <w:r w:rsidR="00CA3992">
          <w:rPr>
            <w:rFonts w:ascii="楷体_GB2312" w:eastAsia="楷体_GB2312" w:hAnsi="楷体_GB2312" w:cs="楷体_GB2312" w:hint="eastAsia"/>
          </w:rPr>
          <w:t>（六）表彰奖励</w:t>
        </w:r>
        <w:r w:rsidR="00CA3992">
          <w:tab/>
        </w:r>
        <w:fldSimple w:instr=" PAGEREF _Toc3361 ">
          <w:r w:rsidR="00CA3992">
            <w:t>- 22 -</w:t>
          </w:r>
        </w:fldSimple>
      </w:hyperlink>
    </w:p>
    <w:p w:rsidR="00333B63" w:rsidRDefault="00F96E76">
      <w:pPr>
        <w:pStyle w:val="10"/>
        <w:tabs>
          <w:tab w:val="right" w:leader="dot" w:pos="8902"/>
        </w:tabs>
        <w:spacing w:line="600" w:lineRule="exact"/>
      </w:pPr>
      <w:hyperlink w:anchor="_Toc22056" w:history="1">
        <w:r w:rsidR="00CA3992">
          <w:rPr>
            <w:rFonts w:ascii="黑体" w:eastAsia="黑体" w:hAnsi="黑体" w:cs="黑体" w:hint="eastAsia"/>
          </w:rPr>
          <w:t>八、预案管理</w:t>
        </w:r>
        <w:r w:rsidR="00CA3992">
          <w:tab/>
        </w:r>
        <w:fldSimple w:instr=" PAGEREF _Toc22056 ">
          <w:r w:rsidR="00CA3992">
            <w:t>- 22 -</w:t>
          </w:r>
        </w:fldSimple>
      </w:hyperlink>
    </w:p>
    <w:p w:rsidR="00333B63" w:rsidRDefault="00F96E76">
      <w:pPr>
        <w:pStyle w:val="20"/>
        <w:tabs>
          <w:tab w:val="right" w:leader="dot" w:pos="8902"/>
        </w:tabs>
        <w:spacing w:line="600" w:lineRule="exact"/>
      </w:pPr>
      <w:hyperlink w:anchor="_Toc29406" w:history="1">
        <w:r w:rsidR="00CA3992">
          <w:rPr>
            <w:rFonts w:ascii="楷体_GB2312" w:eastAsia="楷体_GB2312" w:hAnsi="楷体_GB2312" w:cs="楷体_GB2312" w:hint="eastAsia"/>
          </w:rPr>
          <w:t>（一）宣传、培训与演练</w:t>
        </w:r>
        <w:r w:rsidR="00CA3992">
          <w:tab/>
        </w:r>
        <w:fldSimple w:instr=" PAGEREF _Toc29406 ">
          <w:r w:rsidR="00CA3992">
            <w:t>- 22 -</w:t>
          </w:r>
        </w:fldSimple>
      </w:hyperlink>
    </w:p>
    <w:p w:rsidR="00333B63" w:rsidRDefault="00F96E76">
      <w:pPr>
        <w:pStyle w:val="20"/>
        <w:tabs>
          <w:tab w:val="right" w:leader="dot" w:pos="8902"/>
        </w:tabs>
        <w:spacing w:line="600" w:lineRule="exact"/>
      </w:pPr>
      <w:hyperlink w:anchor="_Toc9169" w:history="1">
        <w:r w:rsidR="00CA3992">
          <w:rPr>
            <w:rFonts w:ascii="楷体_GB2312" w:eastAsia="楷体_GB2312" w:hAnsi="楷体_GB2312" w:cs="楷体_GB2312" w:hint="eastAsia"/>
          </w:rPr>
          <w:t>（二）预案修订</w:t>
        </w:r>
        <w:r w:rsidR="00CA3992">
          <w:tab/>
        </w:r>
        <w:fldSimple w:instr=" PAGEREF _Toc9169 ">
          <w:r w:rsidR="00CA3992">
            <w:t>- 22 -</w:t>
          </w:r>
        </w:fldSimple>
      </w:hyperlink>
    </w:p>
    <w:p w:rsidR="00333B63" w:rsidRDefault="00F96E76">
      <w:pPr>
        <w:pStyle w:val="20"/>
        <w:tabs>
          <w:tab w:val="right" w:leader="dot" w:pos="8902"/>
        </w:tabs>
        <w:spacing w:line="600" w:lineRule="exact"/>
      </w:pPr>
      <w:hyperlink w:anchor="_Toc28775" w:history="1">
        <w:r w:rsidR="00CA3992">
          <w:rPr>
            <w:rFonts w:ascii="楷体_GB2312" w:eastAsia="楷体_GB2312" w:hAnsi="楷体_GB2312" w:cs="楷体_GB2312" w:hint="eastAsia"/>
          </w:rPr>
          <w:t>（三）预案备案</w:t>
        </w:r>
        <w:r w:rsidR="00CA3992">
          <w:tab/>
        </w:r>
        <w:fldSimple w:instr=" PAGEREF _Toc28775 ">
          <w:r w:rsidR="00CA3992">
            <w:t>- 23 -</w:t>
          </w:r>
        </w:fldSimple>
      </w:hyperlink>
    </w:p>
    <w:p w:rsidR="00333B63" w:rsidRDefault="00F96E76">
      <w:pPr>
        <w:pStyle w:val="20"/>
        <w:tabs>
          <w:tab w:val="right" w:leader="dot" w:pos="8902"/>
        </w:tabs>
        <w:spacing w:line="600" w:lineRule="exact"/>
      </w:pPr>
      <w:hyperlink w:anchor="_Toc20038" w:history="1">
        <w:r w:rsidR="00CA3992">
          <w:rPr>
            <w:rFonts w:ascii="楷体_GB2312" w:eastAsia="楷体_GB2312" w:hAnsi="楷体_GB2312" w:cs="楷体_GB2312" w:hint="eastAsia"/>
          </w:rPr>
          <w:t>（四）预案解释</w:t>
        </w:r>
        <w:r w:rsidR="00CA3992">
          <w:tab/>
        </w:r>
        <w:fldSimple w:instr=" PAGEREF _Toc20038 ">
          <w:r w:rsidR="00CA3992">
            <w:t>- 23 -</w:t>
          </w:r>
        </w:fldSimple>
      </w:hyperlink>
    </w:p>
    <w:p w:rsidR="00333B63" w:rsidRDefault="00F96E76">
      <w:pPr>
        <w:pStyle w:val="20"/>
        <w:tabs>
          <w:tab w:val="right" w:leader="dot" w:pos="8902"/>
        </w:tabs>
        <w:spacing w:line="600" w:lineRule="exact"/>
      </w:pPr>
      <w:hyperlink w:anchor="_Toc1015" w:history="1">
        <w:r w:rsidR="00CA3992">
          <w:rPr>
            <w:rFonts w:ascii="楷体_GB2312" w:eastAsia="楷体_GB2312" w:hAnsi="楷体_GB2312" w:cs="楷体_GB2312" w:hint="eastAsia"/>
          </w:rPr>
          <w:t>（五）预案实施时间</w:t>
        </w:r>
        <w:r w:rsidR="00CA3992">
          <w:tab/>
        </w:r>
        <w:fldSimple w:instr=" PAGEREF _Toc1015 ">
          <w:r w:rsidR="00CA3992">
            <w:t>- 23 -</w:t>
          </w:r>
        </w:fldSimple>
      </w:hyperlink>
    </w:p>
    <w:p w:rsidR="00333B63" w:rsidRDefault="00F96E76">
      <w:pPr>
        <w:pStyle w:val="10"/>
        <w:tabs>
          <w:tab w:val="right" w:leader="dot" w:pos="8902"/>
        </w:tabs>
        <w:spacing w:line="600" w:lineRule="exact"/>
      </w:pPr>
      <w:hyperlink w:anchor="_Toc26219" w:history="1">
        <w:r w:rsidR="00CA3992">
          <w:rPr>
            <w:rFonts w:hint="eastAsia"/>
            <w:szCs w:val="32"/>
          </w:rPr>
          <w:t>附件</w:t>
        </w:r>
        <w:r w:rsidR="00CA3992">
          <w:rPr>
            <w:rFonts w:ascii="宋体" w:eastAsia="宋体" w:hAnsi="宋体" w:hint="eastAsia"/>
            <w:szCs w:val="32"/>
          </w:rPr>
          <w:t>1</w:t>
        </w:r>
        <w:r w:rsidR="00CA3992">
          <w:rPr>
            <w:rFonts w:hint="eastAsia"/>
          </w:rPr>
          <w:t>应急组织机构图</w:t>
        </w:r>
        <w:r w:rsidR="00CA3992">
          <w:tab/>
        </w:r>
        <w:fldSimple w:instr=" PAGEREF _Toc26219 ">
          <w:r w:rsidR="00CA3992">
            <w:t>- 24 -</w:t>
          </w:r>
        </w:fldSimple>
      </w:hyperlink>
    </w:p>
    <w:p w:rsidR="00333B63" w:rsidRDefault="00F96E76">
      <w:pPr>
        <w:pStyle w:val="10"/>
        <w:tabs>
          <w:tab w:val="right" w:leader="dot" w:pos="8902"/>
        </w:tabs>
        <w:spacing w:line="600" w:lineRule="exact"/>
      </w:pPr>
      <w:hyperlink w:anchor="_Toc19600" w:history="1">
        <w:r w:rsidR="00CA3992">
          <w:rPr>
            <w:rFonts w:hint="eastAsia"/>
            <w:szCs w:val="32"/>
          </w:rPr>
          <w:t>附件</w:t>
        </w:r>
        <w:r w:rsidR="00CA3992">
          <w:rPr>
            <w:rFonts w:ascii="宋体" w:eastAsia="宋体" w:hAnsi="宋体" w:hint="eastAsia"/>
            <w:szCs w:val="32"/>
          </w:rPr>
          <w:t>2</w:t>
        </w:r>
        <w:r w:rsidR="00CA3992">
          <w:rPr>
            <w:rFonts w:hint="eastAsia"/>
            <w:szCs w:val="36"/>
          </w:rPr>
          <w:t>西咸新区林草地防灭火指挥机构及职责</w:t>
        </w:r>
        <w:r w:rsidR="00CA3992">
          <w:tab/>
        </w:r>
        <w:fldSimple w:instr=" PAGEREF _Toc19600 ">
          <w:r w:rsidR="00CA3992">
            <w:t>- 25 -</w:t>
          </w:r>
        </w:fldSimple>
      </w:hyperlink>
    </w:p>
    <w:p w:rsidR="00333B63" w:rsidRDefault="00F96E76">
      <w:pPr>
        <w:pStyle w:val="10"/>
        <w:tabs>
          <w:tab w:val="right" w:leader="dot" w:pos="8902"/>
        </w:tabs>
        <w:spacing w:line="600" w:lineRule="exact"/>
      </w:pPr>
      <w:hyperlink w:anchor="_Toc3552" w:history="1">
        <w:r w:rsidR="00CA3992">
          <w:rPr>
            <w:rFonts w:hint="eastAsia"/>
            <w:szCs w:val="32"/>
          </w:rPr>
          <w:t>附件</w:t>
        </w:r>
        <w:r w:rsidR="00CA3992">
          <w:rPr>
            <w:rFonts w:ascii="宋体" w:eastAsia="宋体" w:hAnsi="宋体" w:hint="eastAsia"/>
            <w:szCs w:val="32"/>
          </w:rPr>
          <w:t>3</w:t>
        </w:r>
        <w:r w:rsidR="00CA3992">
          <w:rPr>
            <w:rFonts w:hint="eastAsia"/>
          </w:rPr>
          <w:t>灾害分级标准</w:t>
        </w:r>
        <w:r w:rsidR="00CA3992">
          <w:tab/>
        </w:r>
        <w:fldSimple w:instr=" PAGEREF _Toc3552 ">
          <w:r w:rsidR="00CA3992">
            <w:t>- 31 -</w:t>
          </w:r>
        </w:fldSimple>
      </w:hyperlink>
    </w:p>
    <w:p w:rsidR="00333B63" w:rsidRDefault="00F96E76">
      <w:pPr>
        <w:pStyle w:val="10"/>
        <w:tabs>
          <w:tab w:val="right" w:leader="dot" w:pos="8902"/>
        </w:tabs>
        <w:spacing w:line="600" w:lineRule="exact"/>
      </w:pPr>
      <w:hyperlink w:anchor="_Toc15980" w:history="1">
        <w:r w:rsidR="00CA3992">
          <w:rPr>
            <w:rFonts w:hint="eastAsia"/>
            <w:szCs w:val="32"/>
          </w:rPr>
          <w:t>附件</w:t>
        </w:r>
        <w:r w:rsidR="00CA3992">
          <w:rPr>
            <w:rFonts w:ascii="宋体" w:eastAsia="宋体" w:hAnsi="宋体" w:hint="eastAsia"/>
            <w:szCs w:val="32"/>
          </w:rPr>
          <w:t>4</w:t>
        </w:r>
        <w:r w:rsidR="00CA3992">
          <w:rPr>
            <w:rFonts w:hint="eastAsia"/>
          </w:rPr>
          <w:t>西咸新区林草地火灾应急响应启动条件及措施</w:t>
        </w:r>
        <w:r w:rsidR="00CA3992">
          <w:tab/>
        </w:r>
        <w:fldSimple w:instr=" PAGEREF _Toc15980 ">
          <w:r w:rsidR="00CA3992">
            <w:t>- 32 -</w:t>
          </w:r>
        </w:fldSimple>
      </w:hyperlink>
    </w:p>
    <w:p w:rsidR="00333B63" w:rsidRDefault="00333B63">
      <w:pPr>
        <w:pStyle w:val="10"/>
        <w:tabs>
          <w:tab w:val="right" w:leader="dot" w:pos="8902"/>
        </w:tabs>
        <w:spacing w:line="600" w:lineRule="exact"/>
      </w:pPr>
    </w:p>
    <w:p w:rsidR="00333B63" w:rsidRDefault="00CA3992">
      <w:pPr>
        <w:pStyle w:val="a7"/>
        <w:widowControl/>
        <w:snapToGrid w:val="0"/>
        <w:spacing w:before="0" w:beforeAutospacing="0" w:after="0" w:afterAutospacing="0" w:line="600" w:lineRule="exact"/>
        <w:ind w:firstLineChars="0" w:firstLine="0"/>
        <w:jc w:val="center"/>
        <w:rPr>
          <w:rFonts w:ascii="仿宋_GB2312" w:eastAsia="仿宋_GB2312" w:hAnsi="仿宋_GB2312" w:cs="仿宋_GB2312"/>
          <w:sz w:val="28"/>
          <w:szCs w:val="28"/>
        </w:rPr>
        <w:sectPr w:rsidR="00333B63">
          <w:footerReference w:type="default" r:id="rId9"/>
          <w:pgSz w:w="11906" w:h="16838"/>
          <w:pgMar w:top="1417" w:right="1417" w:bottom="1417" w:left="1587" w:header="851" w:footer="992" w:gutter="0"/>
          <w:pgNumType w:fmt="numberInDash" w:start="2"/>
          <w:cols w:space="720"/>
          <w:docGrid w:type="lines" w:linePitch="439"/>
        </w:sectPr>
      </w:pPr>
      <w:r>
        <w:rPr>
          <w:rFonts w:ascii="仿宋_GB2312" w:eastAsia="仿宋_GB2312" w:hAnsi="仿宋_GB2312" w:cs="仿宋_GB2312"/>
          <w:szCs w:val="28"/>
        </w:rPr>
        <w:fldChar w:fldCharType="end"/>
      </w:r>
      <w:r>
        <w:rPr>
          <w:rFonts w:ascii="仿宋_GB2312" w:eastAsia="仿宋_GB2312" w:hAnsi="仿宋_GB2312" w:cs="仿宋_GB2312" w:hint="eastAsia"/>
          <w:szCs w:val="28"/>
        </w:rPr>
        <w:t xml:space="preserve">                                                                                                                                                                                                                                                                                                                                                                                                                                                                                                                                                                                                                                                                                                                                                                                                                                                        </w:t>
      </w:r>
    </w:p>
    <w:p w:rsidR="00333B63" w:rsidRDefault="00CA3992">
      <w:pPr>
        <w:pStyle w:val="1"/>
        <w:numPr>
          <w:ilvl w:val="0"/>
          <w:numId w:val="0"/>
        </w:numPr>
        <w:spacing w:line="600" w:lineRule="exact"/>
        <w:ind w:firstLineChars="200" w:firstLine="640"/>
        <w:rPr>
          <w:rFonts w:ascii="黑体" w:hAnsi="黑体" w:cs="黑体"/>
        </w:rPr>
      </w:pPr>
      <w:bookmarkStart w:id="0" w:name="_Toc9258"/>
      <w:bookmarkStart w:id="1" w:name="_Toc29629"/>
      <w:bookmarkStart w:id="2" w:name="_Toc21892"/>
      <w:r>
        <w:rPr>
          <w:rFonts w:ascii="黑体" w:hAnsi="黑体" w:cs="黑体" w:hint="eastAsia"/>
        </w:rPr>
        <w:lastRenderedPageBreak/>
        <w:t>一、总则</w:t>
      </w:r>
      <w:bookmarkEnd w:id="0"/>
      <w:bookmarkEnd w:id="1"/>
      <w:bookmarkEnd w:id="2"/>
    </w:p>
    <w:p w:rsidR="00333B63" w:rsidRDefault="00CA3992">
      <w:pPr>
        <w:pStyle w:val="2"/>
        <w:numPr>
          <w:ilvl w:val="0"/>
          <w:numId w:val="0"/>
        </w:numPr>
        <w:spacing w:line="600" w:lineRule="exact"/>
        <w:ind w:firstLineChars="200" w:firstLine="640"/>
        <w:rPr>
          <w:rFonts w:ascii="楷体_GB2312" w:eastAsia="楷体_GB2312" w:hAnsi="楷体_GB2312" w:cs="楷体_GB2312"/>
        </w:rPr>
      </w:pPr>
      <w:bookmarkStart w:id="3" w:name="_Toc10282"/>
      <w:bookmarkStart w:id="4" w:name="_Toc11657"/>
      <w:bookmarkStart w:id="5" w:name="_Toc26257"/>
      <w:r>
        <w:rPr>
          <w:rFonts w:ascii="楷体_GB2312" w:eastAsia="楷体_GB2312" w:hAnsi="楷体_GB2312" w:cs="楷体_GB2312" w:hint="eastAsia"/>
        </w:rPr>
        <w:t>（一）编制目的</w:t>
      </w:r>
      <w:bookmarkEnd w:id="3"/>
      <w:bookmarkEnd w:id="4"/>
      <w:bookmarkEnd w:id="5"/>
    </w:p>
    <w:p w:rsidR="00333B63" w:rsidRDefault="00CA3992">
      <w:pPr>
        <w:spacing w:line="600" w:lineRule="exact"/>
        <w:ind w:firstLine="640"/>
        <w:rPr>
          <w:rFonts w:ascii="仿宋_GB2312" w:eastAsia="仿宋_GB2312" w:hAnsi="仿宋_GB2312" w:cs="仿宋_GB2312"/>
        </w:rPr>
      </w:pPr>
      <w:bookmarkStart w:id="6" w:name="_Toc30619"/>
      <w:r>
        <w:rPr>
          <w:rFonts w:ascii="仿宋_GB2312" w:eastAsia="仿宋_GB2312" w:hAnsi="仿宋_GB2312" w:cs="仿宋_GB2312" w:hint="eastAsia"/>
        </w:rPr>
        <w:t>为建立健全西咸新区林草地火灾应急响应机制，着力提高林草地火灾应急能力，规范救灾救助工作，合理配置救灾资源，及时、高效、有序地应对和处置林草地火灾事件，保障人民生命财产安全，保护林草地资源，维护生态安全，结合新区实际，特制订本预案。</w:t>
      </w:r>
    </w:p>
    <w:p w:rsidR="00333B63" w:rsidRDefault="00CA3992">
      <w:pPr>
        <w:pStyle w:val="2"/>
        <w:numPr>
          <w:ilvl w:val="0"/>
          <w:numId w:val="0"/>
        </w:numPr>
        <w:spacing w:line="600" w:lineRule="exact"/>
        <w:ind w:firstLineChars="200" w:firstLine="640"/>
        <w:rPr>
          <w:rFonts w:ascii="楷体_GB2312" w:eastAsia="楷体_GB2312" w:hAnsi="楷体_GB2312" w:cs="楷体_GB2312"/>
        </w:rPr>
      </w:pPr>
      <w:bookmarkStart w:id="7" w:name="_Toc30850"/>
      <w:bookmarkStart w:id="8" w:name="_Toc21503"/>
      <w:r>
        <w:rPr>
          <w:rFonts w:ascii="楷体_GB2312" w:eastAsia="楷体_GB2312" w:hAnsi="楷体_GB2312" w:cs="楷体_GB2312" w:hint="eastAsia"/>
        </w:rPr>
        <w:t>（二）编制依据</w:t>
      </w:r>
      <w:bookmarkEnd w:id="6"/>
      <w:bookmarkEnd w:id="7"/>
      <w:bookmarkEnd w:id="8"/>
    </w:p>
    <w:p w:rsidR="00333B63" w:rsidRDefault="00CA3992" w:rsidP="00A01A8F">
      <w:pPr>
        <w:spacing w:line="600" w:lineRule="exact"/>
        <w:ind w:firstLine="640"/>
      </w:pPr>
      <w:bookmarkStart w:id="9" w:name="_Toc18765"/>
      <w:r>
        <w:rPr>
          <w:rFonts w:ascii="仿宋_GB2312" w:eastAsia="仿宋_GB2312" w:hAnsi="仿宋_GB2312" w:cs="仿宋_GB2312" w:hint="eastAsia"/>
        </w:rPr>
        <w:t>《中华人民共和国森林法》《中华人民共和国草原法》《中华人民共和国突发事件应对法》《森林防火条例》《国家森林草原火灾事故应急预案》《陕西省处置重、特大森林火灾应急预案》《西咸新区应急预案管理办法》《西咸新区林草地火灾事故风险评估与应急资源调查报告》等。</w:t>
      </w:r>
    </w:p>
    <w:p w:rsidR="00333B63" w:rsidRDefault="00CA3992">
      <w:pPr>
        <w:pStyle w:val="2"/>
        <w:numPr>
          <w:ilvl w:val="0"/>
          <w:numId w:val="0"/>
        </w:numPr>
        <w:spacing w:line="600" w:lineRule="exact"/>
        <w:ind w:firstLineChars="200" w:firstLine="640"/>
        <w:rPr>
          <w:rFonts w:ascii="楷体_GB2312" w:eastAsia="楷体_GB2312" w:hAnsi="楷体_GB2312" w:cs="楷体_GB2312"/>
        </w:rPr>
      </w:pPr>
      <w:bookmarkStart w:id="10" w:name="_Toc24573"/>
      <w:bookmarkStart w:id="11" w:name="_Toc23779"/>
      <w:r>
        <w:rPr>
          <w:rFonts w:ascii="楷体_GB2312" w:eastAsia="楷体_GB2312" w:hAnsi="楷体_GB2312" w:cs="楷体_GB2312" w:hint="eastAsia"/>
        </w:rPr>
        <w:t>（三）适用范围</w:t>
      </w:r>
      <w:bookmarkEnd w:id="9"/>
      <w:bookmarkEnd w:id="10"/>
      <w:bookmarkEnd w:id="11"/>
    </w:p>
    <w:p w:rsidR="00333B63" w:rsidRDefault="00CA3992" w:rsidP="00A01A8F">
      <w:pPr>
        <w:spacing w:line="600" w:lineRule="exact"/>
        <w:ind w:firstLine="640"/>
        <w:rPr>
          <w:rFonts w:ascii="仿宋_GB2312" w:eastAsia="仿宋_GB2312" w:hAnsi="仿宋_GB2312" w:cs="仿宋_GB2312"/>
        </w:rPr>
      </w:pPr>
      <w:bookmarkStart w:id="12" w:name="_Toc25586"/>
      <w:r>
        <w:rPr>
          <w:rFonts w:ascii="仿宋_GB2312" w:eastAsia="仿宋_GB2312" w:hAnsi="仿宋_GB2312" w:cs="仿宋_GB2312" w:hint="eastAsia"/>
        </w:rPr>
        <w:t>本预案适用于西咸新区区域内发生的林草地火灾应对工作。</w:t>
      </w:r>
    </w:p>
    <w:p w:rsidR="00333B63" w:rsidRDefault="00CA3992">
      <w:pPr>
        <w:pStyle w:val="2"/>
        <w:numPr>
          <w:ilvl w:val="0"/>
          <w:numId w:val="0"/>
        </w:numPr>
        <w:spacing w:line="600" w:lineRule="exact"/>
        <w:ind w:firstLineChars="200" w:firstLine="640"/>
        <w:rPr>
          <w:rFonts w:ascii="楷体_GB2312" w:eastAsia="楷体_GB2312" w:hAnsi="楷体_GB2312" w:cs="楷体_GB2312"/>
        </w:rPr>
      </w:pPr>
      <w:bookmarkStart w:id="13" w:name="_Toc12341"/>
      <w:bookmarkStart w:id="14" w:name="_Toc23832"/>
      <w:r>
        <w:rPr>
          <w:rFonts w:ascii="楷体_GB2312" w:eastAsia="楷体_GB2312" w:hAnsi="楷体_GB2312" w:cs="楷体_GB2312" w:hint="eastAsia"/>
        </w:rPr>
        <w:t>（四）工作原则</w:t>
      </w:r>
      <w:bookmarkEnd w:id="12"/>
      <w:bookmarkEnd w:id="13"/>
      <w:bookmarkEnd w:id="14"/>
    </w:p>
    <w:p w:rsidR="00333B63" w:rsidRDefault="00CA3992">
      <w:pPr>
        <w:pStyle w:val="a0"/>
        <w:spacing w:line="600" w:lineRule="exact"/>
        <w:ind w:firstLine="640"/>
        <w:rPr>
          <w:rFonts w:ascii="仿宋_GB2312" w:eastAsia="仿宋_GB2312" w:hAnsi="仿宋_GB2312" w:cs="仿宋_GB2312"/>
        </w:rPr>
      </w:pPr>
      <w:r>
        <w:rPr>
          <w:rFonts w:ascii="仿宋_GB2312" w:eastAsia="仿宋_GB2312" w:hAnsi="仿宋_GB2312" w:cs="仿宋_GB2312" w:hint="eastAsia"/>
        </w:rPr>
        <w:t>林草地火灾应对工作坚持统一领导、协调联动，分级负责、属地为主，以人为本、科学扑救，快速反应、安全高效的原则。实行各级行政首长负责制，林草地火灾发生后，各级管委会及其有关部门按照职责分工和相关预案开展处置工作。</w:t>
      </w:r>
    </w:p>
    <w:p w:rsidR="00333B63" w:rsidRDefault="00CA3992">
      <w:pPr>
        <w:pStyle w:val="2"/>
        <w:numPr>
          <w:ilvl w:val="0"/>
          <w:numId w:val="0"/>
        </w:numPr>
        <w:spacing w:line="600" w:lineRule="exact"/>
        <w:ind w:firstLineChars="200" w:firstLine="640"/>
        <w:rPr>
          <w:rFonts w:ascii="楷体_GB2312" w:eastAsia="楷体_GB2312" w:hAnsi="楷体_GB2312" w:cs="楷体_GB2312"/>
        </w:rPr>
      </w:pPr>
      <w:bookmarkStart w:id="15" w:name="_Toc25845"/>
      <w:bookmarkStart w:id="16" w:name="_Toc29389"/>
      <w:r>
        <w:rPr>
          <w:rFonts w:ascii="楷体_GB2312" w:eastAsia="楷体_GB2312" w:hAnsi="楷体_GB2312" w:cs="楷体_GB2312" w:hint="eastAsia"/>
        </w:rPr>
        <w:t>（五）林草地火灾分级</w:t>
      </w:r>
      <w:bookmarkEnd w:id="15"/>
      <w:bookmarkEnd w:id="16"/>
    </w:p>
    <w:p w:rsidR="00333B63" w:rsidRDefault="00CA3992" w:rsidP="00A01A8F">
      <w:pPr>
        <w:pStyle w:val="a7"/>
        <w:widowControl/>
        <w:spacing w:before="0" w:beforeAutospacing="0" w:after="0" w:afterAutospacing="0" w:line="600" w:lineRule="exact"/>
        <w:ind w:firstLine="640"/>
        <w:jc w:val="both"/>
        <w:rPr>
          <w:rFonts w:ascii="仿宋_GB2312" w:eastAsia="仿宋_GB2312" w:hAnsi="仿宋_GB2312" w:cs="仿宋_GB2312"/>
          <w:kern w:val="2"/>
          <w:sz w:val="32"/>
        </w:rPr>
      </w:pPr>
      <w:r>
        <w:rPr>
          <w:rFonts w:ascii="仿宋_GB2312" w:eastAsia="仿宋_GB2312" w:hAnsi="仿宋_GB2312" w:cs="仿宋_GB2312" w:hint="eastAsia"/>
          <w:kern w:val="2"/>
          <w:sz w:val="32"/>
        </w:rPr>
        <w:lastRenderedPageBreak/>
        <w:t>森林草原火灾按照受害面积和伤亡人数，将灾害事件分为特别重大森林草原火灾（Ⅰ级）、重大森林草原火灾（Ⅱ级）、较大森林草原火灾（Ⅲ级）和一般森林草原火灾（Ⅳ级）四级。具体参照陕西省森林草原火灾分类标准执行，详见附</w:t>
      </w:r>
      <w:r>
        <w:rPr>
          <w:rFonts w:ascii="宋体" w:eastAsia="宋体" w:hAnsi="宋体" w:cs="仿宋_GB2312" w:hint="eastAsia"/>
          <w:kern w:val="2"/>
          <w:sz w:val="32"/>
        </w:rPr>
        <w:t>3</w:t>
      </w:r>
      <w:r>
        <w:rPr>
          <w:rFonts w:ascii="仿宋_GB2312" w:eastAsia="仿宋_GB2312" w:hAnsi="仿宋_GB2312" w:cs="仿宋_GB2312" w:hint="eastAsia"/>
          <w:kern w:val="2"/>
          <w:sz w:val="32"/>
        </w:rPr>
        <w:t>。</w:t>
      </w:r>
    </w:p>
    <w:p w:rsidR="00333B63" w:rsidRDefault="00CA3992">
      <w:pPr>
        <w:pStyle w:val="2"/>
        <w:numPr>
          <w:ilvl w:val="0"/>
          <w:numId w:val="0"/>
        </w:numPr>
        <w:spacing w:line="600" w:lineRule="exact"/>
        <w:ind w:firstLineChars="200" w:firstLine="640"/>
        <w:rPr>
          <w:rFonts w:ascii="楷体_GB2312" w:eastAsia="楷体_GB2312" w:hAnsi="楷体_GB2312" w:cs="楷体_GB2312"/>
        </w:rPr>
      </w:pPr>
      <w:bookmarkStart w:id="17" w:name="_Toc26755"/>
      <w:bookmarkStart w:id="18" w:name="_Toc31633"/>
      <w:r>
        <w:rPr>
          <w:rFonts w:ascii="楷体_GB2312" w:eastAsia="楷体_GB2312" w:hAnsi="楷体_GB2312" w:cs="楷体_GB2312" w:hint="eastAsia"/>
        </w:rPr>
        <w:t>（六）风险分析</w:t>
      </w:r>
      <w:bookmarkEnd w:id="17"/>
      <w:bookmarkEnd w:id="18"/>
    </w:p>
    <w:p w:rsidR="00333B63" w:rsidRDefault="00CA3992" w:rsidP="00A01A8F">
      <w:pPr>
        <w:spacing w:line="600" w:lineRule="exact"/>
        <w:ind w:firstLine="640"/>
        <w:rPr>
          <w:rFonts w:ascii="仿宋_GB2312" w:eastAsia="仿宋_GB2312" w:hAnsi="仿宋_GB2312" w:cs="仿宋_GB2312"/>
        </w:rPr>
      </w:pPr>
      <w:r>
        <w:rPr>
          <w:rFonts w:ascii="仿宋_GB2312" w:eastAsia="仿宋_GB2312" w:hAnsi="仿宋_GB2312" w:cs="仿宋_GB2312" w:hint="eastAsia"/>
        </w:rPr>
        <w:t>新区的林草地约有</w:t>
      </w:r>
      <w:r>
        <w:rPr>
          <w:rFonts w:ascii="宋体" w:eastAsia="宋体" w:hAnsi="宋体" w:cs="仿宋_GB2312" w:hint="eastAsia"/>
        </w:rPr>
        <w:t>1431</w:t>
      </w:r>
      <w:r>
        <w:rPr>
          <w:rFonts w:ascii="仿宋_GB2312" w:eastAsia="仿宋_GB2312" w:hAnsi="仿宋_GB2312" w:cs="仿宋_GB2312" w:hint="eastAsia"/>
        </w:rPr>
        <w:t>.</w:t>
      </w:r>
      <w:r>
        <w:rPr>
          <w:rFonts w:ascii="宋体" w:eastAsia="宋体" w:hAnsi="宋体" w:cs="仿宋_GB2312" w:hint="eastAsia"/>
        </w:rPr>
        <w:t>95</w:t>
      </w:r>
      <w:r>
        <w:rPr>
          <w:rFonts w:ascii="仿宋_GB2312" w:eastAsia="仿宋_GB2312" w:hAnsi="仿宋_GB2312" w:cs="仿宋_GB2312" w:hint="eastAsia"/>
        </w:rPr>
        <w:t>公顷，其中空港新城</w:t>
      </w:r>
      <w:r>
        <w:rPr>
          <w:rFonts w:ascii="宋体" w:eastAsia="宋体" w:hAnsi="宋体" w:cs="仿宋_GB2312" w:hint="eastAsia"/>
        </w:rPr>
        <w:t>13</w:t>
      </w:r>
      <w:r>
        <w:rPr>
          <w:rFonts w:ascii="仿宋_GB2312" w:eastAsia="仿宋_GB2312" w:hAnsi="仿宋_GB2312" w:cs="仿宋_GB2312" w:hint="eastAsia"/>
        </w:rPr>
        <w:t>公顷，沣东新城</w:t>
      </w:r>
      <w:r>
        <w:rPr>
          <w:rFonts w:ascii="宋体" w:eastAsia="宋体" w:hAnsi="宋体" w:cs="仿宋_GB2312" w:hint="eastAsia"/>
        </w:rPr>
        <w:t>102</w:t>
      </w:r>
      <w:r>
        <w:rPr>
          <w:rFonts w:ascii="仿宋_GB2312" w:eastAsia="仿宋_GB2312" w:hAnsi="仿宋_GB2312" w:cs="仿宋_GB2312" w:hint="eastAsia"/>
        </w:rPr>
        <w:t>.</w:t>
      </w:r>
      <w:r>
        <w:rPr>
          <w:rFonts w:ascii="宋体" w:eastAsia="宋体" w:hAnsi="宋体" w:cs="仿宋_GB2312" w:hint="eastAsia"/>
        </w:rPr>
        <w:t>87</w:t>
      </w:r>
      <w:r>
        <w:rPr>
          <w:rFonts w:ascii="仿宋_GB2312" w:eastAsia="仿宋_GB2312" w:hAnsi="仿宋_GB2312" w:cs="仿宋_GB2312" w:hint="eastAsia"/>
        </w:rPr>
        <w:t>公顷，秦汉新城</w:t>
      </w:r>
      <w:r>
        <w:rPr>
          <w:rFonts w:ascii="宋体" w:eastAsia="宋体" w:hAnsi="宋体" w:cs="仿宋_GB2312" w:hint="eastAsia"/>
        </w:rPr>
        <w:t>653</w:t>
      </w:r>
      <w:r>
        <w:rPr>
          <w:rFonts w:ascii="仿宋_GB2312" w:eastAsia="仿宋_GB2312" w:hAnsi="仿宋_GB2312" w:cs="仿宋_GB2312" w:hint="eastAsia"/>
        </w:rPr>
        <w:t>.</w:t>
      </w:r>
      <w:r>
        <w:rPr>
          <w:rFonts w:ascii="宋体" w:eastAsia="宋体" w:hAnsi="宋体" w:cs="仿宋_GB2312" w:hint="eastAsia"/>
        </w:rPr>
        <w:t>25</w:t>
      </w:r>
      <w:r>
        <w:rPr>
          <w:rFonts w:ascii="仿宋_GB2312" w:eastAsia="仿宋_GB2312" w:hAnsi="仿宋_GB2312" w:cs="仿宋_GB2312" w:hint="eastAsia"/>
        </w:rPr>
        <w:t>公顷，沣西新城</w:t>
      </w:r>
      <w:r>
        <w:rPr>
          <w:rFonts w:ascii="宋体" w:eastAsia="宋体" w:hAnsi="宋体" w:cs="仿宋_GB2312" w:hint="eastAsia"/>
        </w:rPr>
        <w:t>662</w:t>
      </w:r>
      <w:r>
        <w:rPr>
          <w:rFonts w:ascii="仿宋_GB2312" w:eastAsia="仿宋_GB2312" w:hAnsi="仿宋_GB2312" w:cs="仿宋_GB2312" w:hint="eastAsia"/>
        </w:rPr>
        <w:t>.</w:t>
      </w:r>
      <w:r>
        <w:rPr>
          <w:rFonts w:ascii="宋体" w:eastAsia="宋体" w:hAnsi="宋体" w:cs="仿宋_GB2312" w:hint="eastAsia"/>
        </w:rPr>
        <w:t>69</w:t>
      </w:r>
      <w:r>
        <w:rPr>
          <w:rFonts w:ascii="仿宋_GB2312" w:eastAsia="仿宋_GB2312" w:hAnsi="仿宋_GB2312" w:cs="仿宋_GB2312" w:hint="eastAsia"/>
        </w:rPr>
        <w:t>公顷，泾河新城</w:t>
      </w:r>
      <w:r>
        <w:rPr>
          <w:rFonts w:ascii="宋体" w:eastAsia="宋体" w:hAnsi="宋体" w:cs="仿宋_GB2312" w:hint="eastAsia"/>
        </w:rPr>
        <w:t>0</w:t>
      </w:r>
      <w:r>
        <w:rPr>
          <w:rFonts w:ascii="仿宋_GB2312" w:eastAsia="仿宋_GB2312" w:hAnsi="仿宋_GB2312" w:cs="仿宋_GB2312" w:hint="eastAsia"/>
        </w:rPr>
        <w:t>.</w:t>
      </w:r>
      <w:r>
        <w:rPr>
          <w:rFonts w:ascii="宋体" w:eastAsia="宋体" w:hAnsi="宋体" w:cs="仿宋_GB2312" w:hint="eastAsia"/>
        </w:rPr>
        <w:t>14</w:t>
      </w:r>
      <w:r>
        <w:rPr>
          <w:rFonts w:ascii="仿宋_GB2312" w:eastAsia="仿宋_GB2312" w:hAnsi="仿宋_GB2312" w:cs="仿宋_GB2312" w:hint="eastAsia"/>
        </w:rPr>
        <w:t>公顷，新区林地主要是集中在文物遗址保护区的成片林木和公路、铁路两侧的绿化林木，以及塬坮地形区域分布的成片灌木丛林。</w:t>
      </w:r>
    </w:p>
    <w:p w:rsidR="00333B63" w:rsidRDefault="00CA3992" w:rsidP="00A01A8F">
      <w:pPr>
        <w:spacing w:line="600" w:lineRule="exact"/>
        <w:ind w:firstLine="640"/>
        <w:rPr>
          <w:rFonts w:ascii="仿宋_GB2312" w:eastAsia="仿宋_GB2312" w:hAnsi="仿宋_GB2312" w:cs="仿宋_GB2312"/>
        </w:rPr>
      </w:pPr>
      <w:r>
        <w:rPr>
          <w:rFonts w:ascii="仿宋_GB2312" w:eastAsia="仿宋_GB2312" w:hAnsi="仿宋_GB2312" w:cs="仿宋_GB2312" w:hint="eastAsia"/>
        </w:rPr>
        <w:t>气候条件分析：</w:t>
      </w:r>
    </w:p>
    <w:p w:rsidR="00333B63" w:rsidRDefault="00CA3992" w:rsidP="00A01A8F">
      <w:pPr>
        <w:spacing w:line="600" w:lineRule="exact"/>
        <w:ind w:firstLine="640"/>
        <w:rPr>
          <w:rFonts w:ascii="仿宋_GB2312" w:eastAsia="仿宋_GB2312" w:hAnsi="仿宋_GB2312" w:cs="仿宋_GB2312"/>
        </w:rPr>
      </w:pPr>
      <w:r>
        <w:rPr>
          <w:rFonts w:ascii="仿宋_GB2312" w:eastAsia="仿宋_GB2312" w:hAnsi="仿宋_GB2312" w:cs="仿宋_GB2312" w:hint="eastAsia"/>
        </w:rPr>
        <w:t>新区属暖温带大陆性季风气候，年主导风向为东北风，冬季寒冷干燥，夏季炎热多雨，四季分明，降水量年际、年度变化大，</w:t>
      </w:r>
      <w:r>
        <w:rPr>
          <w:rFonts w:ascii="宋体" w:eastAsia="宋体" w:hAnsi="宋体" w:cs="仿宋_GB2312" w:hint="eastAsia"/>
        </w:rPr>
        <w:t>7</w:t>
      </w:r>
      <w:r>
        <w:rPr>
          <w:rFonts w:ascii="仿宋_GB2312" w:eastAsia="仿宋_GB2312" w:hAnsi="仿宋_GB2312" w:cs="仿宋_GB2312" w:hint="eastAsia"/>
        </w:rPr>
        <w:t>-</w:t>
      </w:r>
      <w:r>
        <w:rPr>
          <w:rFonts w:ascii="宋体" w:eastAsia="宋体" w:hAnsi="宋体" w:cs="仿宋_GB2312" w:hint="eastAsia"/>
        </w:rPr>
        <w:t>9</w:t>
      </w:r>
      <w:r>
        <w:rPr>
          <w:rFonts w:ascii="仿宋_GB2312" w:eastAsia="仿宋_GB2312" w:hAnsi="仿宋_GB2312" w:cs="仿宋_GB2312" w:hint="eastAsia"/>
        </w:rPr>
        <w:t>月降水较为集中。年气温在-</w:t>
      </w:r>
      <w:r>
        <w:rPr>
          <w:rFonts w:ascii="宋体" w:eastAsia="宋体" w:hAnsi="宋体" w:cs="仿宋_GB2312" w:hint="eastAsia"/>
        </w:rPr>
        <w:t>8</w:t>
      </w:r>
      <w:r>
        <w:rPr>
          <w:rFonts w:ascii="仿宋_GB2312" w:eastAsia="仿宋_GB2312" w:hAnsi="仿宋_GB2312" w:cs="仿宋_GB2312" w:hint="eastAsia"/>
        </w:rPr>
        <w:t>～</w:t>
      </w:r>
      <w:r>
        <w:rPr>
          <w:rFonts w:ascii="宋体" w:eastAsia="宋体" w:hAnsi="宋体" w:cs="仿宋_GB2312" w:hint="eastAsia"/>
        </w:rPr>
        <w:t>40</w:t>
      </w:r>
      <w:r>
        <w:rPr>
          <w:rFonts w:ascii="仿宋_GB2312" w:eastAsia="仿宋_GB2312" w:hAnsi="仿宋_GB2312" w:cs="仿宋_GB2312" w:hint="eastAsia"/>
        </w:rPr>
        <w:t>℃之间，无霜期平均为</w:t>
      </w:r>
      <w:r>
        <w:rPr>
          <w:rFonts w:ascii="宋体" w:eastAsia="宋体" w:hAnsi="宋体" w:cs="仿宋_GB2312" w:hint="eastAsia"/>
        </w:rPr>
        <w:t>219</w:t>
      </w:r>
      <w:r>
        <w:rPr>
          <w:rFonts w:ascii="仿宋_GB2312" w:eastAsia="仿宋_GB2312" w:hAnsi="仿宋_GB2312" w:cs="仿宋_GB2312" w:hint="eastAsia"/>
        </w:rPr>
        <w:t>-</w:t>
      </w:r>
      <w:r>
        <w:rPr>
          <w:rFonts w:ascii="宋体" w:eastAsia="宋体" w:hAnsi="宋体" w:cs="仿宋_GB2312" w:hint="eastAsia"/>
        </w:rPr>
        <w:t>233</w:t>
      </w:r>
      <w:r>
        <w:rPr>
          <w:rFonts w:ascii="仿宋_GB2312" w:eastAsia="仿宋_GB2312" w:hAnsi="仿宋_GB2312" w:cs="仿宋_GB2312" w:hint="eastAsia"/>
        </w:rPr>
        <w:t>天，春末秋初寒潮降温易造成冻害。旱涝灾害时有发生，并伴有暴雨、冰雹、大风等灾害性天气。</w:t>
      </w:r>
    </w:p>
    <w:p w:rsidR="00333B63" w:rsidRDefault="00CA3992" w:rsidP="00A01A8F">
      <w:pPr>
        <w:spacing w:line="600" w:lineRule="exact"/>
        <w:ind w:firstLine="640"/>
        <w:rPr>
          <w:rFonts w:ascii="仿宋_GB2312" w:eastAsia="仿宋_GB2312" w:hAnsi="仿宋_GB2312" w:cs="仿宋_GB2312"/>
        </w:rPr>
      </w:pPr>
      <w:r>
        <w:rPr>
          <w:rFonts w:ascii="仿宋_GB2312" w:eastAsia="仿宋_GB2312" w:hAnsi="仿宋_GB2312" w:cs="仿宋_GB2312" w:hint="eastAsia"/>
        </w:rPr>
        <w:t>新区多年平均降水量</w:t>
      </w:r>
      <w:r>
        <w:rPr>
          <w:rFonts w:ascii="宋体" w:eastAsia="宋体" w:hAnsi="宋体" w:cs="仿宋_GB2312" w:hint="eastAsia"/>
        </w:rPr>
        <w:t>641</w:t>
      </w:r>
      <w:r>
        <w:rPr>
          <w:rFonts w:ascii="仿宋_GB2312" w:eastAsia="仿宋_GB2312" w:hAnsi="仿宋_GB2312" w:cs="仿宋_GB2312" w:hint="eastAsia"/>
        </w:rPr>
        <w:t>.</w:t>
      </w:r>
      <w:r>
        <w:rPr>
          <w:rFonts w:ascii="宋体" w:eastAsia="宋体" w:hAnsi="宋体" w:cs="仿宋_GB2312" w:hint="eastAsia"/>
        </w:rPr>
        <w:t>6</w:t>
      </w:r>
      <w:r>
        <w:rPr>
          <w:rFonts w:ascii="仿宋_GB2312" w:eastAsia="仿宋_GB2312" w:hAnsi="仿宋_GB2312" w:cs="仿宋_GB2312" w:hint="eastAsia"/>
        </w:rPr>
        <w:t>mm，渭河以南普遍高于渭河以北，沣东新城和沣西新城多年平均降水深</w:t>
      </w:r>
      <w:r>
        <w:rPr>
          <w:rFonts w:ascii="宋体" w:eastAsia="宋体" w:hAnsi="宋体" w:cs="仿宋_GB2312" w:hint="eastAsia"/>
        </w:rPr>
        <w:t>731</w:t>
      </w:r>
      <w:r>
        <w:rPr>
          <w:rFonts w:ascii="仿宋_GB2312" w:eastAsia="仿宋_GB2312" w:hAnsi="仿宋_GB2312" w:cs="仿宋_GB2312" w:hint="eastAsia"/>
        </w:rPr>
        <w:t>.</w:t>
      </w:r>
      <w:r>
        <w:rPr>
          <w:rFonts w:ascii="宋体" w:eastAsia="宋体" w:hAnsi="宋体" w:cs="仿宋_GB2312" w:hint="eastAsia"/>
        </w:rPr>
        <w:t>7</w:t>
      </w:r>
      <w:r>
        <w:rPr>
          <w:rFonts w:ascii="仿宋_GB2312" w:eastAsia="仿宋_GB2312" w:hAnsi="仿宋_GB2312" w:cs="仿宋_GB2312" w:hint="eastAsia"/>
        </w:rPr>
        <w:t>mm；泾河新城最小，多年平均降水深</w:t>
      </w:r>
      <w:r>
        <w:rPr>
          <w:rFonts w:ascii="宋体" w:eastAsia="宋体" w:hAnsi="宋体" w:cs="仿宋_GB2312" w:hint="eastAsia"/>
        </w:rPr>
        <w:t>561</w:t>
      </w:r>
      <w:r>
        <w:rPr>
          <w:rFonts w:ascii="仿宋_GB2312" w:eastAsia="仿宋_GB2312" w:hAnsi="仿宋_GB2312" w:cs="仿宋_GB2312" w:hint="eastAsia"/>
        </w:rPr>
        <w:t>.</w:t>
      </w:r>
      <w:r>
        <w:rPr>
          <w:rFonts w:ascii="宋体" w:eastAsia="宋体" w:hAnsi="宋体" w:cs="仿宋_GB2312" w:hint="eastAsia"/>
        </w:rPr>
        <w:t>0</w:t>
      </w:r>
      <w:r>
        <w:rPr>
          <w:rFonts w:ascii="仿宋_GB2312" w:eastAsia="仿宋_GB2312" w:hAnsi="仿宋_GB2312" w:cs="仿宋_GB2312" w:hint="eastAsia"/>
        </w:rPr>
        <w:t>mm；多年平均径流深为</w:t>
      </w:r>
      <w:r>
        <w:rPr>
          <w:rFonts w:ascii="宋体" w:eastAsia="宋体" w:hAnsi="宋体" w:cs="仿宋_GB2312" w:hint="eastAsia"/>
        </w:rPr>
        <w:t>90</w:t>
      </w:r>
      <w:r>
        <w:rPr>
          <w:rFonts w:ascii="仿宋_GB2312" w:eastAsia="仿宋_GB2312" w:hAnsi="仿宋_GB2312" w:cs="仿宋_GB2312" w:hint="eastAsia"/>
        </w:rPr>
        <w:t>.</w:t>
      </w:r>
      <w:r>
        <w:rPr>
          <w:rFonts w:ascii="宋体" w:eastAsia="宋体" w:hAnsi="宋体" w:cs="仿宋_GB2312" w:hint="eastAsia"/>
        </w:rPr>
        <w:t>3</w:t>
      </w:r>
      <w:r>
        <w:rPr>
          <w:rFonts w:ascii="仿宋_GB2312" w:eastAsia="仿宋_GB2312" w:hAnsi="仿宋_GB2312" w:cs="仿宋_GB2312" w:hint="eastAsia"/>
        </w:rPr>
        <w:t>mm，径流深的分布情况与降水分布基本一致，总体是渭河南岸普遍高于渭河北岸。</w:t>
      </w:r>
    </w:p>
    <w:p w:rsidR="00333B63" w:rsidRDefault="00CA3992" w:rsidP="00A01A8F">
      <w:pPr>
        <w:spacing w:line="600" w:lineRule="exact"/>
        <w:ind w:firstLine="640"/>
        <w:rPr>
          <w:rFonts w:ascii="仿宋_GB2312" w:eastAsia="仿宋_GB2312" w:hAnsi="仿宋_GB2312" w:cs="仿宋_GB2312"/>
        </w:rPr>
      </w:pPr>
      <w:r>
        <w:rPr>
          <w:rFonts w:ascii="仿宋_GB2312" w:eastAsia="仿宋_GB2312" w:hAnsi="仿宋_GB2312" w:cs="仿宋_GB2312" w:hint="eastAsia"/>
        </w:rPr>
        <w:lastRenderedPageBreak/>
        <w:t>外在其他因素分析：</w:t>
      </w:r>
    </w:p>
    <w:p w:rsidR="00333B63" w:rsidRDefault="00CA3992" w:rsidP="00A01A8F">
      <w:pPr>
        <w:spacing w:line="600" w:lineRule="exact"/>
        <w:ind w:firstLine="640"/>
        <w:rPr>
          <w:rFonts w:ascii="仿宋_GB2312" w:eastAsia="仿宋_GB2312" w:hAnsi="仿宋_GB2312" w:cs="仿宋_GB2312"/>
        </w:rPr>
      </w:pPr>
      <w:r>
        <w:rPr>
          <w:rFonts w:ascii="仿宋_GB2312" w:eastAsia="仿宋_GB2312" w:hAnsi="仿宋_GB2312" w:cs="仿宋_GB2312" w:hint="eastAsia"/>
        </w:rPr>
        <w:t>新区林地、草地多与群众耕地接壤，分布不集中，群众生产、生活用火不规范，存在烧荒、烧堤堰现象。进入林区人员逐年增多且活动分散，存在野炊、吸烟等违规用火现象。林地散落坟茔、上坟烧纸、燃放鞭炮等祭祀行为时有发生。</w:t>
      </w:r>
    </w:p>
    <w:p w:rsidR="00333B63" w:rsidRDefault="00CA3992">
      <w:pPr>
        <w:spacing w:line="600" w:lineRule="exact"/>
        <w:ind w:leftChars="200" w:left="640" w:firstLineChars="0" w:firstLine="0"/>
        <w:rPr>
          <w:rFonts w:ascii="仿宋_GB2312" w:eastAsia="仿宋_GB2312" w:hAnsi="仿宋_GB2312" w:cs="仿宋_GB2312"/>
        </w:rPr>
      </w:pPr>
      <w:r>
        <w:rPr>
          <w:rFonts w:ascii="仿宋_GB2312" w:eastAsia="仿宋_GB2312" w:hAnsi="仿宋_GB2312" w:cs="仿宋_GB2312" w:hint="eastAsia"/>
        </w:rPr>
        <w:t>综上所述，新区属于林草地火灾易发地区，但不易形成大火。</w:t>
      </w:r>
    </w:p>
    <w:p w:rsidR="00333B63" w:rsidRDefault="00CA3992">
      <w:pPr>
        <w:pStyle w:val="1"/>
        <w:numPr>
          <w:ilvl w:val="0"/>
          <w:numId w:val="0"/>
        </w:numPr>
        <w:spacing w:line="600" w:lineRule="exact"/>
        <w:ind w:firstLineChars="200" w:firstLine="640"/>
        <w:rPr>
          <w:rFonts w:ascii="黑体" w:hAnsi="黑体" w:cs="黑体"/>
        </w:rPr>
      </w:pPr>
      <w:bookmarkStart w:id="19" w:name="_Toc7439"/>
      <w:r>
        <w:rPr>
          <w:rFonts w:ascii="黑体" w:hAnsi="黑体" w:cs="黑体" w:hint="eastAsia"/>
        </w:rPr>
        <w:t>二、主要任务</w:t>
      </w:r>
      <w:bookmarkEnd w:id="19"/>
    </w:p>
    <w:p w:rsidR="00333B63" w:rsidRDefault="00CA3992">
      <w:pPr>
        <w:pStyle w:val="2"/>
        <w:numPr>
          <w:ilvl w:val="0"/>
          <w:numId w:val="0"/>
        </w:numPr>
        <w:spacing w:line="600" w:lineRule="exact"/>
        <w:ind w:firstLineChars="200" w:firstLine="640"/>
        <w:rPr>
          <w:rFonts w:ascii="楷体_GB2312" w:eastAsia="楷体_GB2312" w:hAnsi="楷体_GB2312" w:cs="楷体_GB2312"/>
        </w:rPr>
      </w:pPr>
      <w:bookmarkStart w:id="20" w:name="_Toc15591"/>
      <w:bookmarkStart w:id="21" w:name="_Toc601"/>
      <w:r>
        <w:rPr>
          <w:rFonts w:ascii="楷体_GB2312" w:eastAsia="楷体_GB2312" w:hAnsi="楷体_GB2312" w:cs="楷体_GB2312" w:hint="eastAsia"/>
        </w:rPr>
        <w:t>（一）组织灭火行动</w:t>
      </w:r>
      <w:bookmarkEnd w:id="20"/>
      <w:bookmarkEnd w:id="21"/>
    </w:p>
    <w:p w:rsidR="00333B63" w:rsidRDefault="00CA3992">
      <w:pPr>
        <w:pStyle w:val="a7"/>
        <w:widowControl/>
        <w:shd w:val="clear" w:color="auto" w:fill="FFFFFF"/>
        <w:spacing w:before="0" w:beforeAutospacing="0" w:after="0" w:afterAutospacing="0" w:line="600" w:lineRule="exact"/>
        <w:ind w:firstLine="640"/>
        <w:jc w:val="both"/>
        <w:rPr>
          <w:rFonts w:ascii="仿宋_GB2312" w:eastAsia="仿宋_GB2312" w:hAnsi="仿宋_GB2312" w:cs="仿宋_GB2312"/>
          <w:kern w:val="2"/>
          <w:sz w:val="32"/>
        </w:rPr>
      </w:pPr>
      <w:r>
        <w:rPr>
          <w:rFonts w:ascii="仿宋_GB2312" w:eastAsia="仿宋_GB2312" w:hAnsi="仿宋_GB2312" w:cs="仿宋_GB2312" w:hint="eastAsia"/>
          <w:kern w:val="2"/>
          <w:sz w:val="32"/>
        </w:rPr>
        <w:t>科学运用各种手段扑打明火、开挖（设置）防火隔离带、清理火线、看守火场，严防次生灾害发生。</w:t>
      </w:r>
    </w:p>
    <w:p w:rsidR="00333B63" w:rsidRDefault="00CA3992">
      <w:pPr>
        <w:pStyle w:val="2"/>
        <w:numPr>
          <w:ilvl w:val="0"/>
          <w:numId w:val="0"/>
        </w:numPr>
        <w:spacing w:line="600" w:lineRule="exact"/>
        <w:ind w:firstLineChars="200" w:firstLine="640"/>
        <w:rPr>
          <w:rFonts w:ascii="楷体_GB2312" w:eastAsia="楷体_GB2312" w:hAnsi="楷体_GB2312" w:cs="楷体_GB2312"/>
        </w:rPr>
      </w:pPr>
      <w:bookmarkStart w:id="22" w:name="_Toc26968"/>
      <w:bookmarkStart w:id="23" w:name="_Toc9603"/>
      <w:r>
        <w:rPr>
          <w:rFonts w:ascii="楷体_GB2312" w:eastAsia="楷体_GB2312" w:hAnsi="楷体_GB2312" w:cs="楷体_GB2312" w:hint="eastAsia"/>
        </w:rPr>
        <w:t>（二）解救疏散人员</w:t>
      </w:r>
      <w:bookmarkEnd w:id="22"/>
      <w:bookmarkEnd w:id="23"/>
    </w:p>
    <w:p w:rsidR="00333B63" w:rsidRDefault="00CA3992" w:rsidP="00A01A8F">
      <w:pPr>
        <w:spacing w:line="600" w:lineRule="exact"/>
        <w:ind w:firstLine="640"/>
        <w:rPr>
          <w:rFonts w:ascii="仿宋_GB2312" w:eastAsia="仿宋_GB2312" w:hAnsi="仿宋_GB2312" w:cs="仿宋_GB2312"/>
        </w:rPr>
      </w:pPr>
      <w:r>
        <w:rPr>
          <w:rFonts w:ascii="仿宋_GB2312" w:eastAsia="仿宋_GB2312" w:hAnsi="仿宋_GB2312" w:cs="仿宋_GB2312" w:hint="eastAsia"/>
        </w:rPr>
        <w:t>组织解救、转移、疏散受威胁群众并及时妥善安置和开展必要的医疗救治。</w:t>
      </w:r>
    </w:p>
    <w:p w:rsidR="00333B63" w:rsidRDefault="00CA3992">
      <w:pPr>
        <w:pStyle w:val="2"/>
        <w:numPr>
          <w:ilvl w:val="0"/>
          <w:numId w:val="0"/>
        </w:numPr>
        <w:spacing w:line="600" w:lineRule="exact"/>
        <w:ind w:firstLineChars="200" w:firstLine="640"/>
        <w:rPr>
          <w:rFonts w:ascii="楷体_GB2312" w:eastAsia="楷体_GB2312" w:hAnsi="楷体_GB2312" w:cs="楷体_GB2312"/>
        </w:rPr>
      </w:pPr>
      <w:bookmarkStart w:id="24" w:name="_Toc13635"/>
      <w:bookmarkStart w:id="25" w:name="_Toc3957"/>
      <w:r>
        <w:rPr>
          <w:rFonts w:ascii="楷体_GB2312" w:eastAsia="楷体_GB2312" w:hAnsi="楷体_GB2312" w:cs="楷体_GB2312" w:hint="eastAsia"/>
        </w:rPr>
        <w:t>（三）保护重要目标</w:t>
      </w:r>
      <w:bookmarkEnd w:id="24"/>
      <w:bookmarkEnd w:id="25"/>
    </w:p>
    <w:p w:rsidR="00333B63" w:rsidRDefault="00CA3992" w:rsidP="00A01A8F">
      <w:pPr>
        <w:spacing w:line="600" w:lineRule="exact"/>
        <w:ind w:firstLine="640"/>
        <w:rPr>
          <w:rFonts w:ascii="仿宋_GB2312" w:eastAsia="仿宋_GB2312" w:hAnsi="仿宋_GB2312" w:cs="仿宋_GB2312"/>
        </w:rPr>
      </w:pPr>
      <w:r>
        <w:rPr>
          <w:rFonts w:ascii="仿宋_GB2312" w:eastAsia="仿宋_GB2312" w:hAnsi="仿宋_GB2312" w:cs="仿宋_GB2312" w:hint="eastAsia"/>
        </w:rPr>
        <w:t>保护民生和重要军事目标并确保重大危险源安全。</w:t>
      </w:r>
    </w:p>
    <w:p w:rsidR="00333B63" w:rsidRDefault="00CA3992">
      <w:pPr>
        <w:pStyle w:val="2"/>
        <w:numPr>
          <w:ilvl w:val="0"/>
          <w:numId w:val="0"/>
        </w:numPr>
        <w:spacing w:line="600" w:lineRule="exact"/>
        <w:ind w:firstLineChars="200" w:firstLine="640"/>
        <w:rPr>
          <w:rFonts w:ascii="楷体_GB2312" w:eastAsia="楷体_GB2312" w:hAnsi="楷体_GB2312" w:cs="楷体_GB2312"/>
        </w:rPr>
      </w:pPr>
      <w:bookmarkStart w:id="26" w:name="_Toc9981"/>
      <w:bookmarkStart w:id="27" w:name="_Toc15932"/>
      <w:r>
        <w:rPr>
          <w:rFonts w:ascii="楷体_GB2312" w:eastAsia="楷体_GB2312" w:hAnsi="楷体_GB2312" w:cs="楷体_GB2312" w:hint="eastAsia"/>
        </w:rPr>
        <w:t>（四）转移重要物资</w:t>
      </w:r>
      <w:bookmarkEnd w:id="26"/>
      <w:bookmarkEnd w:id="27"/>
    </w:p>
    <w:p w:rsidR="00333B63" w:rsidRDefault="00CA3992">
      <w:pPr>
        <w:pStyle w:val="a7"/>
        <w:widowControl/>
        <w:shd w:val="clear" w:color="auto" w:fill="FFFFFF"/>
        <w:spacing w:before="0" w:beforeAutospacing="0" w:after="0" w:afterAutospacing="0" w:line="600" w:lineRule="exact"/>
        <w:ind w:firstLine="640"/>
        <w:jc w:val="both"/>
        <w:rPr>
          <w:rFonts w:ascii="仿宋_GB2312" w:eastAsia="仿宋_GB2312" w:hAnsi="仿宋_GB2312" w:cs="仿宋_GB2312"/>
          <w:kern w:val="2"/>
          <w:sz w:val="32"/>
        </w:rPr>
      </w:pPr>
      <w:r>
        <w:rPr>
          <w:rFonts w:ascii="仿宋_GB2312" w:eastAsia="仿宋_GB2312" w:hAnsi="仿宋_GB2312" w:cs="仿宋_GB2312" w:hint="eastAsia"/>
          <w:kern w:val="2"/>
          <w:sz w:val="32"/>
        </w:rPr>
        <w:t>组织抢救、运送、转移重要物资。</w:t>
      </w:r>
    </w:p>
    <w:p w:rsidR="00333B63" w:rsidRDefault="00CA3992">
      <w:pPr>
        <w:pStyle w:val="2"/>
        <w:numPr>
          <w:ilvl w:val="0"/>
          <w:numId w:val="0"/>
        </w:numPr>
        <w:spacing w:line="600" w:lineRule="exact"/>
        <w:ind w:firstLineChars="200" w:firstLine="640"/>
        <w:rPr>
          <w:rFonts w:ascii="楷体_GB2312" w:eastAsia="楷体_GB2312" w:hAnsi="楷体_GB2312" w:cs="楷体_GB2312"/>
        </w:rPr>
      </w:pPr>
      <w:bookmarkStart w:id="28" w:name="_Toc12599"/>
      <w:bookmarkStart w:id="29" w:name="_Toc31703"/>
      <w:r>
        <w:rPr>
          <w:rFonts w:ascii="楷体_GB2312" w:eastAsia="楷体_GB2312" w:hAnsi="楷体_GB2312" w:cs="楷体_GB2312" w:hint="eastAsia"/>
        </w:rPr>
        <w:t>（五）维护社会稳定</w:t>
      </w:r>
      <w:bookmarkEnd w:id="28"/>
      <w:bookmarkEnd w:id="29"/>
    </w:p>
    <w:p w:rsidR="00333B63" w:rsidRDefault="00CA3992">
      <w:pPr>
        <w:spacing w:line="600" w:lineRule="exact"/>
        <w:ind w:firstLine="640"/>
        <w:rPr>
          <w:rFonts w:ascii="仿宋_GB2312" w:eastAsia="仿宋_GB2312" w:hAnsi="仿宋_GB2312" w:cs="仿宋_GB2312"/>
        </w:rPr>
      </w:pPr>
      <w:r>
        <w:rPr>
          <w:rFonts w:ascii="仿宋_GB2312" w:eastAsia="仿宋_GB2312" w:hAnsi="仿宋_GB2312" w:cs="仿宋_GB2312" w:hint="eastAsia"/>
        </w:rPr>
        <w:t>加强火灾发生地区及周边社会治安和公共安全工作，严密防范各类违法犯罪行为，加强重点目标守卫和治安巡逻，维护火灾发生地区及周边社会秩序稳定。</w:t>
      </w:r>
    </w:p>
    <w:p w:rsidR="00333B63" w:rsidRDefault="00CA3992">
      <w:pPr>
        <w:pStyle w:val="1"/>
        <w:numPr>
          <w:ilvl w:val="0"/>
          <w:numId w:val="0"/>
        </w:numPr>
        <w:spacing w:line="600" w:lineRule="exact"/>
        <w:ind w:firstLineChars="200" w:firstLine="640"/>
        <w:rPr>
          <w:rFonts w:ascii="黑体" w:hAnsi="黑体" w:cs="黑体"/>
        </w:rPr>
      </w:pPr>
      <w:bookmarkStart w:id="30" w:name="_Toc27974"/>
      <w:bookmarkStart w:id="31" w:name="_Toc7517"/>
      <w:r>
        <w:rPr>
          <w:rFonts w:ascii="黑体" w:hAnsi="黑体" w:cs="黑体" w:hint="eastAsia"/>
        </w:rPr>
        <w:lastRenderedPageBreak/>
        <w:t>三、组织指挥体系</w:t>
      </w:r>
      <w:bookmarkEnd w:id="30"/>
      <w:bookmarkEnd w:id="31"/>
    </w:p>
    <w:p w:rsidR="00333B63" w:rsidRDefault="00CA3992">
      <w:pPr>
        <w:pStyle w:val="2"/>
        <w:numPr>
          <w:ilvl w:val="0"/>
          <w:numId w:val="0"/>
        </w:numPr>
        <w:spacing w:line="600" w:lineRule="exact"/>
        <w:ind w:firstLineChars="200" w:firstLine="640"/>
        <w:rPr>
          <w:rFonts w:ascii="楷体_GB2312" w:eastAsia="楷体_GB2312" w:hAnsi="楷体_GB2312" w:cs="楷体_GB2312"/>
        </w:rPr>
      </w:pPr>
      <w:bookmarkStart w:id="32" w:name="_Toc342"/>
      <w:bookmarkStart w:id="33" w:name="_Toc15862"/>
      <w:r>
        <w:rPr>
          <w:rFonts w:ascii="楷体_GB2312" w:eastAsia="楷体_GB2312" w:hAnsi="楷体_GB2312" w:cs="楷体_GB2312" w:hint="eastAsia"/>
        </w:rPr>
        <w:t>（一）林草地防灭火</w:t>
      </w:r>
      <w:hyperlink w:anchor="_Toc5384" w:history="1">
        <w:r>
          <w:rPr>
            <w:rFonts w:ascii="楷体_GB2312" w:eastAsia="楷体_GB2312" w:hAnsi="楷体_GB2312" w:cs="楷体_GB2312" w:hint="eastAsia"/>
          </w:rPr>
          <w:t>指挥机构</w:t>
        </w:r>
      </w:hyperlink>
      <w:bookmarkEnd w:id="32"/>
      <w:bookmarkEnd w:id="33"/>
    </w:p>
    <w:p w:rsidR="00333B63" w:rsidRDefault="00CA3992" w:rsidP="00A01A8F">
      <w:pPr>
        <w:spacing w:line="600" w:lineRule="exact"/>
        <w:ind w:firstLine="640"/>
        <w:rPr>
          <w:rFonts w:ascii="仿宋_GB2312" w:eastAsia="仿宋_GB2312" w:hAnsi="仿宋_GB2312" w:cs="仿宋_GB2312"/>
        </w:rPr>
      </w:pPr>
      <w:r>
        <w:rPr>
          <w:rFonts w:ascii="仿宋_GB2312" w:eastAsia="仿宋_GB2312" w:hAnsi="仿宋_GB2312" w:cs="仿宋_GB2312" w:hint="eastAsia"/>
        </w:rPr>
        <w:t>新区林草地防灭火指挥部（以下简称“新区林防指”），在新区管委会的领导下，负责组织、协调和指导新区林草地防灭火工作。其组成人员如下：</w:t>
      </w:r>
    </w:p>
    <w:p w:rsidR="00333B63" w:rsidRDefault="00CA3992" w:rsidP="00A01A8F">
      <w:pPr>
        <w:spacing w:line="600" w:lineRule="exact"/>
        <w:ind w:firstLine="640"/>
        <w:rPr>
          <w:rFonts w:ascii="仿宋_GB2312" w:eastAsia="仿宋_GB2312" w:hAnsi="仿宋_GB2312" w:cs="仿宋_GB2312"/>
        </w:rPr>
      </w:pPr>
      <w:r>
        <w:rPr>
          <w:rFonts w:ascii="仿宋_GB2312" w:eastAsia="仿宋_GB2312" w:hAnsi="仿宋_GB2312" w:cs="仿宋_GB2312" w:hint="eastAsia"/>
        </w:rPr>
        <w:t>总指挥长：分管应急管理工作的管委会副主任</w:t>
      </w:r>
    </w:p>
    <w:p w:rsidR="00333B63" w:rsidRDefault="00CA3992" w:rsidP="00A01A8F">
      <w:pPr>
        <w:spacing w:line="600" w:lineRule="exact"/>
        <w:ind w:firstLine="640"/>
        <w:rPr>
          <w:rFonts w:ascii="仿宋_GB2312" w:eastAsia="仿宋_GB2312" w:hAnsi="仿宋_GB2312" w:cs="仿宋_GB2312"/>
        </w:rPr>
      </w:pPr>
      <w:r>
        <w:rPr>
          <w:rFonts w:ascii="仿宋_GB2312" w:eastAsia="仿宋_GB2312" w:hAnsi="仿宋_GB2312" w:cs="仿宋_GB2312" w:hint="eastAsia"/>
        </w:rPr>
        <w:t>指 挥 长：新区应急管理局、新区消防救援支队、新区公安局、新区自然资源与规划局主要（或分管）负责人。</w:t>
      </w:r>
    </w:p>
    <w:p w:rsidR="00333B63" w:rsidRDefault="00CA3992">
      <w:pPr>
        <w:pStyle w:val="a4"/>
        <w:tabs>
          <w:tab w:val="left" w:pos="1427"/>
        </w:tabs>
        <w:spacing w:line="600" w:lineRule="exact"/>
        <w:ind w:firstLine="640"/>
      </w:pPr>
      <w:r>
        <w:rPr>
          <w:rFonts w:hint="eastAsia"/>
        </w:rPr>
        <w:t>成员单位：</w:t>
      </w:r>
      <w:r>
        <w:t>新区党工委宣传部</w:t>
      </w:r>
      <w:r>
        <w:rPr>
          <w:spacing w:val="-27"/>
        </w:rPr>
        <w:t>、</w:t>
      </w:r>
      <w:r>
        <w:rPr>
          <w:rFonts w:hint="eastAsia"/>
          <w:spacing w:val="-27"/>
        </w:rPr>
        <w:t>新区</w:t>
      </w:r>
      <w:r>
        <w:t>改革创新发展局</w:t>
      </w:r>
      <w:r>
        <w:rPr>
          <w:spacing w:val="-29"/>
        </w:rPr>
        <w:t>、</w:t>
      </w:r>
      <w:r>
        <w:rPr>
          <w:rFonts w:hint="eastAsia"/>
          <w:spacing w:val="-29"/>
        </w:rPr>
        <w:t>新区</w:t>
      </w:r>
      <w:r>
        <w:t>财政局</w:t>
      </w:r>
      <w:r>
        <w:rPr>
          <w:spacing w:val="-29"/>
        </w:rPr>
        <w:t>、</w:t>
      </w:r>
      <w:r>
        <w:rPr>
          <w:rFonts w:hint="eastAsia"/>
          <w:spacing w:val="-29"/>
        </w:rPr>
        <w:t>新区</w:t>
      </w:r>
      <w:r>
        <w:t>人社民政局、</w:t>
      </w:r>
      <w:r>
        <w:rPr>
          <w:rFonts w:hint="eastAsia"/>
        </w:rPr>
        <w:t>新区自然资源与规划局（林业局）</w:t>
      </w:r>
      <w:r>
        <w:t>、</w:t>
      </w:r>
      <w:r>
        <w:rPr>
          <w:rFonts w:hint="eastAsia"/>
        </w:rPr>
        <w:t>新区住房和城乡建设局（文物局）</w:t>
      </w:r>
      <w:r>
        <w:t>、</w:t>
      </w:r>
      <w:r>
        <w:rPr>
          <w:rFonts w:hint="eastAsia"/>
        </w:rPr>
        <w:t>新区教育卫体局、新区</w:t>
      </w:r>
      <w:r>
        <w:t>生态环境局、</w:t>
      </w:r>
      <w:r>
        <w:rPr>
          <w:rFonts w:hint="eastAsia"/>
        </w:rPr>
        <w:t>新区</w:t>
      </w:r>
      <w:r>
        <w:t>应急管理局、</w:t>
      </w:r>
      <w:r>
        <w:rPr>
          <w:rFonts w:hint="eastAsia"/>
        </w:rPr>
        <w:t>新区市场监督管理局、新区农业农村局、新区气象局筹备工作组、新区城市管理与交通运输局、新区公安局、新区消防</w:t>
      </w:r>
      <w:r>
        <w:t>救援支队。</w:t>
      </w:r>
    </w:p>
    <w:p w:rsidR="00333B63" w:rsidRDefault="00CA3992">
      <w:pPr>
        <w:pStyle w:val="a4"/>
        <w:spacing w:line="600" w:lineRule="exact"/>
        <w:ind w:firstLine="640"/>
        <w:rPr>
          <w:spacing w:val="-13"/>
        </w:rPr>
      </w:pPr>
      <w:r>
        <w:t>新区林草地防灭火指挥部办公室设在新区应急管理局</w:t>
      </w:r>
      <w:r>
        <w:rPr>
          <w:rFonts w:hint="eastAsia"/>
        </w:rPr>
        <w:t>，</w:t>
      </w:r>
      <w:r>
        <w:rPr>
          <w:spacing w:val="-11"/>
        </w:rPr>
        <w:t>办公室主任由新区应急管理局</w:t>
      </w:r>
      <w:r>
        <w:rPr>
          <w:rFonts w:hint="eastAsia"/>
          <w:spacing w:val="-11"/>
        </w:rPr>
        <w:t>分管负责人</w:t>
      </w:r>
      <w:r>
        <w:rPr>
          <w:spacing w:val="-13"/>
        </w:rPr>
        <w:t>担任。</w:t>
      </w:r>
    </w:p>
    <w:p w:rsidR="00333B63" w:rsidRDefault="00CA3992" w:rsidP="00A01A8F">
      <w:pPr>
        <w:spacing w:line="600" w:lineRule="exact"/>
        <w:ind w:firstLine="640"/>
        <w:rPr>
          <w:rFonts w:ascii="仿宋_GB2312" w:eastAsia="仿宋_GB2312" w:hAnsi="仿宋_GB2312" w:cs="仿宋_GB2312"/>
        </w:rPr>
      </w:pPr>
      <w:r>
        <w:rPr>
          <w:rFonts w:ascii="仿宋_GB2312" w:eastAsia="仿宋_GB2312" w:hAnsi="仿宋_GB2312" w:cs="仿宋_GB2312" w:hint="eastAsia"/>
        </w:rPr>
        <w:t>各新城管委会设立林草地防灭火指挥机构，负责组织、协调、指挥辖区内林草地火灾的应急扑救工作，完成新区林防指交办的其他灭火任务。</w:t>
      </w:r>
    </w:p>
    <w:p w:rsidR="00333B63" w:rsidRDefault="00CA3992">
      <w:pPr>
        <w:pStyle w:val="2"/>
        <w:numPr>
          <w:ilvl w:val="0"/>
          <w:numId w:val="0"/>
        </w:numPr>
        <w:spacing w:line="600" w:lineRule="exact"/>
        <w:ind w:firstLineChars="200" w:firstLine="640"/>
        <w:rPr>
          <w:rFonts w:ascii="楷体_GB2312" w:eastAsia="楷体_GB2312" w:hAnsi="楷体_GB2312" w:cs="楷体_GB2312"/>
        </w:rPr>
      </w:pPr>
      <w:bookmarkStart w:id="34" w:name="_Toc16344"/>
      <w:bookmarkStart w:id="35" w:name="_Toc20509"/>
      <w:r>
        <w:rPr>
          <w:rFonts w:ascii="楷体_GB2312" w:eastAsia="楷体_GB2312" w:hAnsi="楷体_GB2312" w:cs="楷体_GB2312" w:hint="eastAsia"/>
        </w:rPr>
        <w:t>（二）</w:t>
      </w:r>
      <w:hyperlink w:anchor="_Toc1179" w:history="1">
        <w:r>
          <w:rPr>
            <w:rFonts w:ascii="楷体_GB2312" w:eastAsia="楷体_GB2312" w:hAnsi="楷体_GB2312" w:cs="楷体_GB2312" w:hint="eastAsia"/>
          </w:rPr>
          <w:t>成员单位及职责</w:t>
        </w:r>
      </w:hyperlink>
      <w:bookmarkEnd w:id="34"/>
      <w:bookmarkEnd w:id="35"/>
    </w:p>
    <w:p w:rsidR="00333B63" w:rsidRDefault="00CA3992">
      <w:pPr>
        <w:spacing w:line="600" w:lineRule="exact"/>
        <w:ind w:firstLine="640"/>
        <w:rPr>
          <w:rFonts w:ascii="仿宋_GB2312" w:eastAsia="仿宋_GB2312" w:hAnsi="仿宋_GB2312" w:cs="仿宋_GB2312"/>
        </w:rPr>
      </w:pPr>
      <w:r>
        <w:rPr>
          <w:rFonts w:ascii="仿宋_GB2312" w:eastAsia="仿宋_GB2312" w:hAnsi="仿宋_GB2312" w:cs="仿宋_GB2312" w:hint="eastAsia"/>
        </w:rPr>
        <w:t>新区林防指成员单位是新区林草地防灭火组织领导体系的</w:t>
      </w:r>
      <w:r>
        <w:rPr>
          <w:rFonts w:ascii="仿宋_GB2312" w:eastAsia="仿宋_GB2312" w:hAnsi="仿宋_GB2312" w:cs="仿宋_GB2312" w:hint="eastAsia"/>
        </w:rPr>
        <w:lastRenderedPageBreak/>
        <w:t>重要组成部分，根据职责分工，各司其职，各负其责，密切协作，确保各项林草地防灭火工作任务顺利完成。各成员单位主要职责见附件</w:t>
      </w:r>
      <w:r>
        <w:rPr>
          <w:rFonts w:ascii="宋体" w:eastAsia="宋体" w:hAnsi="宋体" w:cs="仿宋_GB2312" w:hint="eastAsia"/>
        </w:rPr>
        <w:t>2</w:t>
      </w:r>
      <w:r>
        <w:rPr>
          <w:rFonts w:ascii="仿宋_GB2312" w:eastAsia="仿宋_GB2312" w:hAnsi="仿宋_GB2312" w:cs="仿宋_GB2312" w:hint="eastAsia"/>
        </w:rPr>
        <w:t>。</w:t>
      </w:r>
    </w:p>
    <w:p w:rsidR="00333B63" w:rsidRDefault="00CA3992" w:rsidP="00A01A8F">
      <w:pPr>
        <w:spacing w:line="600" w:lineRule="exact"/>
        <w:ind w:firstLine="640"/>
        <w:rPr>
          <w:rFonts w:ascii="仿宋_GB2312" w:eastAsia="仿宋_GB2312" w:hAnsi="仿宋_GB2312" w:cs="仿宋_GB2312"/>
        </w:rPr>
      </w:pPr>
      <w:r>
        <w:rPr>
          <w:rFonts w:ascii="仿宋_GB2312" w:eastAsia="仿宋_GB2312" w:hAnsi="仿宋_GB2312" w:cs="仿宋_GB2312" w:hint="eastAsia"/>
        </w:rPr>
        <w:t>新区林防指各成员单位应按照本预案的职责任务分工，做好相关应急准备；当发生林草地火灾时，根据新区林防指的部署和要求进行对口响应支援。</w:t>
      </w:r>
    </w:p>
    <w:p w:rsidR="00333B63" w:rsidRDefault="00CA3992">
      <w:pPr>
        <w:pStyle w:val="2"/>
        <w:numPr>
          <w:ilvl w:val="0"/>
          <w:numId w:val="0"/>
        </w:numPr>
        <w:spacing w:line="600" w:lineRule="exact"/>
        <w:ind w:firstLineChars="200" w:firstLine="640"/>
        <w:rPr>
          <w:rFonts w:ascii="楷体_GB2312" w:eastAsia="楷体_GB2312" w:hAnsi="楷体_GB2312" w:cs="楷体_GB2312"/>
        </w:rPr>
      </w:pPr>
      <w:bookmarkStart w:id="36" w:name="_Toc20395"/>
      <w:bookmarkStart w:id="37" w:name="_Toc29572"/>
      <w:r>
        <w:rPr>
          <w:rFonts w:ascii="楷体_GB2312" w:eastAsia="楷体_GB2312" w:hAnsi="楷体_GB2312" w:cs="楷体_GB2312" w:hint="eastAsia"/>
        </w:rPr>
        <w:t>（三）扑救指挥</w:t>
      </w:r>
      <w:bookmarkEnd w:id="36"/>
      <w:bookmarkEnd w:id="37"/>
    </w:p>
    <w:p w:rsidR="00333B63" w:rsidRDefault="00CA3992">
      <w:pPr>
        <w:pStyle w:val="a0"/>
        <w:spacing w:line="600" w:lineRule="exact"/>
        <w:ind w:firstLine="640"/>
        <w:rPr>
          <w:rFonts w:ascii="仿宋_GB2312" w:eastAsia="仿宋_GB2312" w:hAnsi="仿宋_GB2312" w:cs="仿宋_GB2312"/>
        </w:rPr>
      </w:pPr>
      <w:r>
        <w:rPr>
          <w:rFonts w:ascii="仿宋_GB2312" w:eastAsia="仿宋_GB2312" w:hAnsi="仿宋_GB2312" w:cs="仿宋_GB2312" w:hint="eastAsia"/>
        </w:rPr>
        <w:t>发生林草地火灾后，事发新城根据扑火需要成立现场指挥部，新区根据火场态势和火情发展蔓延趋势，组建扑救林草地火灾前线指挥部（以下简称扑火前指），靠前指挥。根据应急处置工作需要，扑火前指指挥人员由新</w:t>
      </w:r>
      <w:r>
        <w:rPr>
          <w:rFonts w:ascii="仿宋_GB2312" w:eastAsia="仿宋_GB2312" w:hAnsi="仿宋_GB2312" w:cs="仿宋_GB2312" w:hint="eastAsia"/>
          <w:szCs w:val="32"/>
        </w:rPr>
        <w:t>区林防指</w:t>
      </w:r>
      <w:r>
        <w:rPr>
          <w:rFonts w:ascii="仿宋_GB2312" w:eastAsia="仿宋_GB2312" w:hAnsi="仿宋_GB2312" w:cs="仿宋_GB2312" w:hint="eastAsia"/>
        </w:rPr>
        <w:t>指派任命，一般情况下，现场指挥由事发新城分管应急工作的委领导担任，履行现场决策、指挥、调度职责。</w:t>
      </w:r>
    </w:p>
    <w:p w:rsidR="00333B63" w:rsidRDefault="00CA3992">
      <w:pPr>
        <w:spacing w:line="600" w:lineRule="exact"/>
        <w:ind w:firstLine="640"/>
        <w:rPr>
          <w:rFonts w:ascii="仿宋_GB2312" w:eastAsia="仿宋_GB2312" w:hAnsi="仿宋_GB2312" w:cs="仿宋_GB2312"/>
        </w:rPr>
      </w:pPr>
      <w:r>
        <w:rPr>
          <w:rFonts w:ascii="仿宋_GB2312" w:eastAsia="仿宋_GB2312" w:hAnsi="仿宋_GB2312" w:cs="仿宋_GB2312" w:hint="eastAsia"/>
        </w:rPr>
        <w:t>扑火前指主要职责：协调组织扑火力量，调拨生活必需品等工作。负责掌握火灾情况，分析火情发展趋势，制定扑救方案；组织扑火力量，科学扑救林草地火灾；向社会及时发布火情及扑救信息。参加前方扑救的所有单位和个人应服从扑火前指的统一指挥。</w:t>
      </w:r>
    </w:p>
    <w:p w:rsidR="00333B63" w:rsidRDefault="00CA3992">
      <w:pPr>
        <w:pStyle w:val="a0"/>
        <w:spacing w:line="600" w:lineRule="exact"/>
        <w:ind w:firstLine="640"/>
        <w:rPr>
          <w:rFonts w:ascii="仿宋_GB2312" w:eastAsia="仿宋_GB2312" w:hAnsi="仿宋_GB2312" w:cs="仿宋_GB2312"/>
        </w:rPr>
      </w:pPr>
      <w:r>
        <w:rPr>
          <w:rFonts w:ascii="仿宋_GB2312" w:eastAsia="仿宋_GB2312" w:hAnsi="仿宋_GB2312" w:cs="仿宋_GB2312" w:hint="eastAsia"/>
        </w:rPr>
        <w:t>扑火前指视情况成立综合协调组、火灾扑救组、综合保障组、救护安置组、安全保障组和新闻宣传组。依据各成员单位的职责或按照前线指挥部安排开展工作。</w:t>
      </w:r>
    </w:p>
    <w:p w:rsidR="00333B63" w:rsidRDefault="00CA3992">
      <w:pPr>
        <w:pStyle w:val="a0"/>
        <w:spacing w:line="600" w:lineRule="exact"/>
        <w:ind w:firstLine="640"/>
        <w:rPr>
          <w:rFonts w:ascii="仿宋_GB2312" w:eastAsia="仿宋_GB2312" w:hAnsi="仿宋_GB2312" w:cs="仿宋_GB2312"/>
        </w:rPr>
      </w:pPr>
      <w:r>
        <w:rPr>
          <w:rFonts w:ascii="仿宋_GB2312" w:eastAsia="仿宋_GB2312" w:hAnsi="仿宋_GB2312" w:cs="仿宋_GB2312" w:hint="eastAsia"/>
        </w:rPr>
        <w:lastRenderedPageBreak/>
        <w:t>综合协调组：由新区应急管理局牵头，负责扑火前指的组织、协调、保障工作；组织会议、信息报送工作。</w:t>
      </w:r>
    </w:p>
    <w:p w:rsidR="00333B63" w:rsidRDefault="00CA3992">
      <w:pPr>
        <w:spacing w:line="600" w:lineRule="exact"/>
        <w:ind w:firstLine="640"/>
        <w:rPr>
          <w:rFonts w:ascii="仿宋_GB2312" w:eastAsia="仿宋_GB2312" w:hAnsi="仿宋_GB2312" w:cs="仿宋_GB2312"/>
          <w:color w:val="FF0000"/>
        </w:rPr>
      </w:pPr>
      <w:r>
        <w:rPr>
          <w:rFonts w:ascii="仿宋_GB2312" w:eastAsia="仿宋_GB2312" w:hAnsi="仿宋_GB2312" w:cs="仿宋_GB2312" w:hint="eastAsia"/>
        </w:rPr>
        <w:t>火灾扑救组：由新区消防救援支队牵头,以</w:t>
      </w:r>
      <w:r>
        <w:rPr>
          <w:rFonts w:ascii="仿宋_GB2312" w:eastAsia="仿宋_GB2312" w:hint="eastAsia"/>
          <w:szCs w:val="32"/>
        </w:rPr>
        <w:t>消防队伍和专业队伍为主，其他经过训练的或有组织的群众性力量为辅</w:t>
      </w:r>
      <w:r>
        <w:rPr>
          <w:rFonts w:ascii="仿宋_GB2312" w:eastAsia="仿宋_GB2312" w:hAnsi="仿宋_GB2312" w:cs="仿宋_GB2312" w:hint="eastAsia"/>
        </w:rPr>
        <w:t>。负责调度火场情况，检查验收火场。</w:t>
      </w:r>
      <w:r>
        <w:rPr>
          <w:rFonts w:ascii="仿宋_GB2312" w:eastAsia="仿宋_GB2312" w:hAnsi="仿宋_GB2312" w:cs="仿宋_GB2312" w:hint="eastAsia"/>
          <w:szCs w:val="32"/>
        </w:rPr>
        <w:t>负责组织指挥相关救援力量参与林草地火灾扑救，</w:t>
      </w:r>
      <w:r>
        <w:rPr>
          <w:rFonts w:ascii="仿宋_GB2312" w:eastAsia="仿宋_GB2312" w:hAnsi="仿宋_GB2312" w:cs="仿宋_GB2312" w:hint="eastAsia"/>
        </w:rPr>
        <w:t>落实火灾扑救措施</w:t>
      </w:r>
      <w:r>
        <w:rPr>
          <w:rFonts w:ascii="仿宋_GB2312" w:eastAsia="仿宋_GB2312" w:hAnsi="仿宋_GB2312" w:cs="仿宋_GB2312" w:hint="eastAsia"/>
          <w:szCs w:val="32"/>
        </w:rPr>
        <w:t>；参与受火灾影响的遇险人员搜救和转移工作</w:t>
      </w:r>
      <w:r>
        <w:rPr>
          <w:rFonts w:ascii="仿宋_GB2312" w:eastAsia="仿宋_GB2312" w:hAnsi="仿宋_GB2312" w:cs="仿宋_GB2312" w:hint="eastAsia"/>
        </w:rPr>
        <w:t>，负责火场侦察，制作火场态势图。</w:t>
      </w:r>
    </w:p>
    <w:p w:rsidR="00333B63" w:rsidRDefault="00CA3992">
      <w:pPr>
        <w:spacing w:line="600" w:lineRule="exact"/>
        <w:ind w:firstLine="640"/>
        <w:rPr>
          <w:rFonts w:ascii="仿宋_GB2312" w:eastAsia="仿宋_GB2312" w:hAnsi="仿宋_GB2312" w:cs="仿宋_GB2312"/>
          <w:color w:val="FF0000"/>
        </w:rPr>
      </w:pPr>
      <w:r>
        <w:rPr>
          <w:rFonts w:ascii="仿宋_GB2312" w:eastAsia="仿宋_GB2312" w:hAnsi="仿宋_GB2312" w:cs="仿宋_GB2312" w:hint="eastAsia"/>
        </w:rPr>
        <w:t>综合保障组:由新区改革创新发展局牵头，新区城市管理与交通运输局、新区气象局筹备工作组和中国电信、移动、联通西咸事业部（分公司）配合，负责火灾扑救期间所需食品、设备等物资的调集和运输工作；负责提供火场气象服务，预测预报火场天气变化；负责提供火场通讯保障等工作。</w:t>
      </w:r>
    </w:p>
    <w:p w:rsidR="00333B63" w:rsidRDefault="00CA3992">
      <w:pPr>
        <w:pStyle w:val="a0"/>
        <w:spacing w:line="600" w:lineRule="exact"/>
        <w:ind w:firstLine="640"/>
        <w:rPr>
          <w:rFonts w:ascii="仿宋_GB2312" w:eastAsia="仿宋_GB2312" w:hAnsi="仿宋_GB2312" w:cs="仿宋_GB2312"/>
        </w:rPr>
      </w:pPr>
      <w:r>
        <w:rPr>
          <w:rFonts w:ascii="仿宋_GB2312" w:eastAsia="仿宋_GB2312" w:hAnsi="仿宋_GB2312" w:cs="仿宋_GB2312" w:hint="eastAsia"/>
        </w:rPr>
        <w:t>救护安置组:由新区教育卫体局牵头，新区人社民政局、新区财政局配合，负责现场医疗保障、伤员医疗救助、卫生防疫以及受灾群众安置等工作。</w:t>
      </w:r>
    </w:p>
    <w:p w:rsidR="00333B63" w:rsidRDefault="00CA3992">
      <w:pPr>
        <w:pStyle w:val="a0"/>
        <w:spacing w:line="600" w:lineRule="exact"/>
        <w:ind w:firstLine="640"/>
        <w:rPr>
          <w:rFonts w:ascii="仿宋_GB2312" w:eastAsia="仿宋_GB2312" w:hAnsi="仿宋_GB2312" w:cs="仿宋_GB2312"/>
        </w:rPr>
      </w:pPr>
      <w:r>
        <w:rPr>
          <w:rFonts w:ascii="仿宋_GB2312" w:eastAsia="仿宋_GB2312" w:hAnsi="仿宋_GB2312" w:cs="仿宋_GB2312" w:hint="eastAsia"/>
        </w:rPr>
        <w:t>安全保障组:由新区公安局牵头，负责现场交通管控及受影响区域社会治安管理工作，开展火案调查侦破工作。</w:t>
      </w:r>
    </w:p>
    <w:p w:rsidR="00333B63" w:rsidRDefault="00CA3992">
      <w:pPr>
        <w:pStyle w:val="a0"/>
        <w:spacing w:line="600" w:lineRule="exact"/>
        <w:ind w:firstLine="640"/>
        <w:rPr>
          <w:rFonts w:ascii="仿宋_GB2312" w:eastAsia="仿宋_GB2312" w:hAnsi="仿宋_GB2312" w:cs="仿宋_GB2312"/>
        </w:rPr>
      </w:pPr>
      <w:r>
        <w:rPr>
          <w:rFonts w:ascii="仿宋_GB2312" w:eastAsia="仿宋_GB2312" w:hAnsi="仿宋_GB2312" w:cs="仿宋_GB2312" w:hint="eastAsia"/>
        </w:rPr>
        <w:t>新闻宣传组:由新区党工委宣传部牵头，负责组织协调信息发布工作，组织新闻媒体做好宣传报道，统筹舆情监测和舆论引导。</w:t>
      </w:r>
    </w:p>
    <w:p w:rsidR="00333B63" w:rsidRDefault="00CA3992">
      <w:pPr>
        <w:pStyle w:val="2"/>
        <w:numPr>
          <w:ilvl w:val="0"/>
          <w:numId w:val="0"/>
        </w:numPr>
        <w:spacing w:line="600" w:lineRule="exact"/>
        <w:ind w:firstLineChars="200" w:firstLine="640"/>
        <w:rPr>
          <w:rFonts w:ascii="楷体_GB2312" w:eastAsia="楷体_GB2312" w:hAnsi="楷体_GB2312" w:cs="楷体_GB2312"/>
        </w:rPr>
      </w:pPr>
      <w:bookmarkStart w:id="38" w:name="_Toc27017"/>
      <w:bookmarkStart w:id="39" w:name="_Toc6828"/>
      <w:r>
        <w:rPr>
          <w:rFonts w:ascii="楷体_GB2312" w:eastAsia="楷体_GB2312" w:hAnsi="楷体_GB2312" w:cs="楷体_GB2312" w:hint="eastAsia"/>
        </w:rPr>
        <w:t>（四）</w:t>
      </w:r>
      <w:hyperlink w:anchor="_Toc3379" w:history="1">
        <w:r>
          <w:rPr>
            <w:rFonts w:ascii="楷体_GB2312" w:eastAsia="楷体_GB2312" w:hAnsi="楷体_GB2312" w:cs="楷体_GB2312" w:hint="eastAsia"/>
          </w:rPr>
          <w:t>专家组</w:t>
        </w:r>
      </w:hyperlink>
      <w:bookmarkEnd w:id="38"/>
      <w:bookmarkEnd w:id="39"/>
    </w:p>
    <w:p w:rsidR="00333B63" w:rsidRDefault="00CA3992">
      <w:pPr>
        <w:spacing w:line="600" w:lineRule="exact"/>
        <w:ind w:firstLine="640"/>
        <w:rPr>
          <w:rFonts w:ascii="仿宋_GB2312" w:eastAsia="仿宋_GB2312" w:hAnsi="仿宋_GB2312" w:cs="仿宋_GB2312"/>
          <w:szCs w:val="32"/>
        </w:rPr>
      </w:pPr>
      <w:r>
        <w:rPr>
          <w:rFonts w:ascii="仿宋_GB2312" w:eastAsia="仿宋_GB2312" w:hAnsi="仿宋_GB2312" w:cs="仿宋_GB2312" w:hint="eastAsia"/>
          <w:szCs w:val="32"/>
        </w:rPr>
        <w:lastRenderedPageBreak/>
        <w:t>新区林防办会同有关部门和单位组建涵盖林业、消防、公安、气象、应急管理、环保、电信等领域的应对林草地火灾专家库。</w:t>
      </w:r>
    </w:p>
    <w:p w:rsidR="00333B63" w:rsidRDefault="00CA3992">
      <w:pPr>
        <w:spacing w:line="600" w:lineRule="exact"/>
        <w:ind w:firstLine="640"/>
        <w:rPr>
          <w:rFonts w:ascii="仿宋_GB2312" w:eastAsia="仿宋_GB2312" w:hAnsi="仿宋_GB2312" w:cs="仿宋_GB2312"/>
        </w:rPr>
      </w:pPr>
      <w:r>
        <w:rPr>
          <w:rFonts w:ascii="仿宋_GB2312" w:eastAsia="仿宋_GB2312" w:hAnsi="仿宋_GB2312" w:cs="仿宋_GB2312" w:hint="eastAsia"/>
          <w:szCs w:val="32"/>
        </w:rPr>
        <w:t>主要职责：</w:t>
      </w:r>
      <w:r>
        <w:rPr>
          <w:rFonts w:ascii="仿宋_GB2312" w:eastAsia="仿宋_GB2312" w:hAnsi="仿宋_GB2312" w:cs="仿宋_GB2312" w:hint="eastAsia"/>
        </w:rPr>
        <w:t>根据地形、通信、气象等现场情况，进行现场技术指导和会商；对灾情及趋势进行分析评估，对林草地火灾的组织指挥、力量调动使用、抢险救援方案、灭火措施、火灾调查评估等提出建议和咨询意见。</w:t>
      </w:r>
    </w:p>
    <w:p w:rsidR="00333B63" w:rsidRDefault="00CA3992">
      <w:pPr>
        <w:pStyle w:val="1"/>
        <w:numPr>
          <w:ilvl w:val="0"/>
          <w:numId w:val="0"/>
        </w:numPr>
        <w:spacing w:line="600" w:lineRule="exact"/>
        <w:ind w:firstLineChars="200" w:firstLine="640"/>
        <w:rPr>
          <w:rFonts w:ascii="黑体" w:hAnsi="黑体" w:cs="黑体"/>
        </w:rPr>
      </w:pPr>
      <w:bookmarkStart w:id="40" w:name="_Toc21576"/>
      <w:bookmarkStart w:id="41" w:name="_Toc3480"/>
      <w:r>
        <w:rPr>
          <w:rFonts w:ascii="黑体" w:hAnsi="黑体" w:cs="黑体" w:hint="eastAsia"/>
        </w:rPr>
        <w:t>四、预警和信息报告</w:t>
      </w:r>
      <w:bookmarkEnd w:id="40"/>
      <w:bookmarkEnd w:id="41"/>
    </w:p>
    <w:p w:rsidR="00333B63" w:rsidRDefault="00CA3992">
      <w:pPr>
        <w:pStyle w:val="2"/>
        <w:numPr>
          <w:ilvl w:val="0"/>
          <w:numId w:val="0"/>
        </w:numPr>
        <w:spacing w:line="600" w:lineRule="exact"/>
        <w:ind w:firstLineChars="200" w:firstLine="640"/>
        <w:rPr>
          <w:rFonts w:ascii="楷体_GB2312" w:eastAsia="楷体_GB2312" w:hAnsi="楷体_GB2312" w:cs="楷体_GB2312"/>
        </w:rPr>
      </w:pPr>
      <w:bookmarkStart w:id="42" w:name="_Toc9056"/>
      <w:bookmarkStart w:id="43" w:name="_Toc12459"/>
      <w:r>
        <w:rPr>
          <w:rFonts w:ascii="楷体_GB2312" w:eastAsia="楷体_GB2312" w:hAnsi="楷体_GB2312" w:cs="楷体_GB2312" w:hint="eastAsia"/>
        </w:rPr>
        <w:t>（一）林草地火灾监测</w:t>
      </w:r>
      <w:bookmarkEnd w:id="42"/>
      <w:bookmarkEnd w:id="43"/>
      <w:r>
        <w:rPr>
          <w:rFonts w:ascii="楷体_GB2312" w:eastAsia="楷体_GB2312" w:hAnsi="楷体_GB2312" w:cs="楷体_GB2312" w:hint="eastAsia"/>
        </w:rPr>
        <w:t>网络</w:t>
      </w:r>
    </w:p>
    <w:p w:rsidR="00333B63" w:rsidRDefault="00CA3992">
      <w:pPr>
        <w:spacing w:line="600" w:lineRule="exact"/>
        <w:ind w:firstLine="640"/>
        <w:rPr>
          <w:rFonts w:ascii="仿宋_GB2312" w:eastAsia="仿宋_GB2312" w:hAnsi="仿宋_GB2312" w:cs="仿宋_GB2312"/>
        </w:rPr>
      </w:pPr>
      <w:r>
        <w:rPr>
          <w:rFonts w:ascii="仿宋_GB2312" w:eastAsia="仿宋_GB2312" w:hAnsi="仿宋_GB2312" w:cs="仿宋_GB2312" w:hint="eastAsia"/>
        </w:rPr>
        <w:t>新区林防办会同新区应急管理局、新区自然资源与规划局（林业局）、新区农业农村局、新区气象局筹备工作组等单位，利用林火卫星热点监测和视频监控、瞭望塔台、地面巡查等手段及时掌握林火动态和卫星热点变化情况；发现火情后第一时间报告，形成立体林火监测网络。</w:t>
      </w:r>
    </w:p>
    <w:p w:rsidR="00333B63" w:rsidRDefault="00CA3992">
      <w:pPr>
        <w:pStyle w:val="2"/>
        <w:numPr>
          <w:ilvl w:val="0"/>
          <w:numId w:val="0"/>
        </w:numPr>
        <w:spacing w:line="600" w:lineRule="exact"/>
        <w:ind w:firstLineChars="200" w:firstLine="640"/>
        <w:rPr>
          <w:rFonts w:ascii="楷体_GB2312" w:eastAsia="楷体_GB2312" w:hAnsi="楷体_GB2312" w:cs="楷体_GB2312"/>
        </w:rPr>
      </w:pPr>
      <w:bookmarkStart w:id="44" w:name="_Toc31884"/>
      <w:bookmarkStart w:id="45" w:name="_Toc5977"/>
      <w:r>
        <w:rPr>
          <w:rFonts w:ascii="楷体_GB2312" w:eastAsia="楷体_GB2312" w:hAnsi="楷体_GB2312" w:cs="楷体_GB2312" w:hint="eastAsia"/>
        </w:rPr>
        <w:t>（二）预警</w:t>
      </w:r>
      <w:bookmarkEnd w:id="44"/>
      <w:bookmarkEnd w:id="45"/>
    </w:p>
    <w:p w:rsidR="00333B63" w:rsidRDefault="00CA3992">
      <w:pPr>
        <w:spacing w:line="600" w:lineRule="exact"/>
        <w:ind w:firstLine="640"/>
        <w:rPr>
          <w:rFonts w:ascii="仿宋_GB2312" w:eastAsia="仿宋_GB2312" w:hAnsi="仿宋_GB2312" w:cs="仿宋_GB2312"/>
        </w:rPr>
      </w:pPr>
      <w:r>
        <w:rPr>
          <w:rFonts w:ascii="宋体" w:eastAsia="宋体" w:hAnsi="宋体" w:cs="仿宋_GB2312" w:hint="eastAsia"/>
        </w:rPr>
        <w:t>1</w:t>
      </w:r>
      <w:r>
        <w:rPr>
          <w:rFonts w:ascii="仿宋_GB2312" w:eastAsia="仿宋_GB2312" w:hAnsi="仿宋_GB2312" w:cs="仿宋_GB2312" w:hint="eastAsia"/>
        </w:rPr>
        <w:t>.预警发布</w:t>
      </w:r>
    </w:p>
    <w:p w:rsidR="00333B63" w:rsidRDefault="00CA3992">
      <w:pPr>
        <w:spacing w:line="600" w:lineRule="exact"/>
        <w:ind w:firstLine="640"/>
        <w:rPr>
          <w:rFonts w:ascii="仿宋_GB2312" w:eastAsia="仿宋_GB2312" w:hAnsi="仿宋_GB2312" w:cs="仿宋_GB2312"/>
        </w:rPr>
      </w:pPr>
      <w:r>
        <w:rPr>
          <w:rFonts w:ascii="仿宋_GB2312" w:eastAsia="仿宋_GB2312" w:hAnsi="仿宋_GB2312" w:cs="仿宋_GB2312" w:hint="eastAsia"/>
        </w:rPr>
        <w:t>新区林防办会同新区应急管理局、新区自然资源与规划局（林业局）、新区农业农村局、新区气象局筹备工作组等单位，综合分析各重点时期的林草地火险形势，制作林草地火险预警信息，以文件、短信等形式通知本级林防指主要领导和成员单位。同时，通过预警信息发布平台和网络、手机短信、微信、广播等渠道向涉险区域相关单位和社会公众进行发布。各防火责任单位</w:t>
      </w:r>
      <w:r>
        <w:rPr>
          <w:rFonts w:ascii="仿宋_GB2312" w:eastAsia="仿宋_GB2312" w:hAnsi="仿宋_GB2312" w:cs="仿宋_GB2312" w:hint="eastAsia"/>
        </w:rPr>
        <w:lastRenderedPageBreak/>
        <w:t>根据林草地火险气象预报信息，做好林草地火灾防控与应对准备工作。</w:t>
      </w:r>
    </w:p>
    <w:p w:rsidR="00333B63" w:rsidRDefault="00CA3992">
      <w:pPr>
        <w:spacing w:line="600" w:lineRule="exact"/>
        <w:ind w:firstLine="640"/>
        <w:rPr>
          <w:rFonts w:ascii="仿宋_GB2312" w:eastAsia="仿宋_GB2312" w:hAnsi="仿宋_GB2312" w:cs="仿宋_GB2312"/>
        </w:rPr>
      </w:pPr>
      <w:r>
        <w:rPr>
          <w:rFonts w:ascii="仿宋_GB2312" w:eastAsia="仿宋_GB2312" w:hAnsi="仿宋_GB2312" w:cs="仿宋_GB2312" w:hint="eastAsia"/>
        </w:rPr>
        <w:t>按照国家有关规定，森林火险预警级别划分为四个等级，由高到低依次用红色、橙色、黄色和蓝色表示。</w:t>
      </w:r>
    </w:p>
    <w:p w:rsidR="00333B63" w:rsidRDefault="00CA3992">
      <w:pPr>
        <w:spacing w:line="600" w:lineRule="exact"/>
        <w:ind w:firstLine="640"/>
        <w:rPr>
          <w:rFonts w:ascii="仿宋_GB2312" w:eastAsia="仿宋_GB2312" w:hAnsi="仿宋_GB2312" w:cs="仿宋_GB2312"/>
        </w:rPr>
      </w:pPr>
      <w:r>
        <w:rPr>
          <w:rFonts w:ascii="宋体" w:eastAsia="宋体" w:hAnsi="宋体" w:cs="仿宋_GB2312" w:hint="eastAsia"/>
        </w:rPr>
        <w:t>2</w:t>
      </w:r>
      <w:r>
        <w:rPr>
          <w:rFonts w:ascii="仿宋_GB2312" w:eastAsia="仿宋_GB2312" w:hAnsi="仿宋_GB2312" w:cs="仿宋_GB2312" w:hint="eastAsia"/>
        </w:rPr>
        <w:t>.预警行动</w:t>
      </w:r>
    </w:p>
    <w:p w:rsidR="00333B63" w:rsidRDefault="00CA3992">
      <w:pPr>
        <w:pStyle w:val="a0"/>
        <w:spacing w:line="600" w:lineRule="exact"/>
        <w:ind w:firstLine="640"/>
        <w:rPr>
          <w:rFonts w:ascii="仿宋_GB2312" w:eastAsia="仿宋_GB2312" w:hAnsi="仿宋_GB2312" w:cs="仿宋_GB2312"/>
        </w:rPr>
      </w:pPr>
      <w:r>
        <w:rPr>
          <w:rFonts w:ascii="仿宋_GB2312" w:eastAsia="仿宋_GB2312" w:hAnsi="仿宋_GB2312" w:cs="仿宋_GB2312" w:hint="eastAsia"/>
        </w:rPr>
        <w:t>（</w:t>
      </w:r>
      <w:r>
        <w:rPr>
          <w:rFonts w:ascii="宋体" w:eastAsia="宋体" w:hAnsi="宋体" w:cs="仿宋_GB2312" w:hint="eastAsia"/>
        </w:rPr>
        <w:t>1</w:t>
      </w:r>
      <w:r>
        <w:rPr>
          <w:rFonts w:ascii="仿宋_GB2312" w:eastAsia="仿宋_GB2312" w:hAnsi="仿宋_GB2312" w:cs="仿宋_GB2312" w:hint="eastAsia"/>
        </w:rPr>
        <w:t>）新区林防指通知各成员单位及各防火责任单位密切关注天气情况和火险等级变化，必要时召集相关会议，分析极端天气发展趋势，研究应对策略。</w:t>
      </w:r>
    </w:p>
    <w:p w:rsidR="00333B63" w:rsidRDefault="00CA3992">
      <w:pPr>
        <w:spacing w:line="600" w:lineRule="exact"/>
        <w:ind w:firstLine="640"/>
        <w:rPr>
          <w:rFonts w:ascii="仿宋_GB2312" w:eastAsia="仿宋_GB2312" w:hAnsi="仿宋_GB2312" w:cs="仿宋_GB2312"/>
        </w:rPr>
      </w:pPr>
      <w:r>
        <w:rPr>
          <w:rFonts w:ascii="仿宋_GB2312" w:eastAsia="仿宋_GB2312" w:hAnsi="仿宋_GB2312" w:cs="仿宋_GB2312" w:hint="eastAsia"/>
        </w:rPr>
        <w:t>（</w:t>
      </w:r>
      <w:r>
        <w:rPr>
          <w:rFonts w:ascii="宋体" w:eastAsia="宋体" w:hAnsi="宋体" w:cs="仿宋_GB2312" w:hint="eastAsia"/>
        </w:rPr>
        <w:t>2</w:t>
      </w:r>
      <w:r>
        <w:rPr>
          <w:rFonts w:ascii="仿宋_GB2312" w:eastAsia="仿宋_GB2312" w:hAnsi="仿宋_GB2312" w:cs="仿宋_GB2312" w:hint="eastAsia"/>
        </w:rPr>
        <w:t>）各防火责任单位加强林草地防火巡护和监测，加强火源管控。</w:t>
      </w:r>
    </w:p>
    <w:p w:rsidR="00333B63" w:rsidRDefault="00CA3992">
      <w:pPr>
        <w:spacing w:line="600" w:lineRule="exact"/>
        <w:ind w:firstLine="640"/>
        <w:rPr>
          <w:rFonts w:ascii="仿宋_GB2312" w:eastAsia="仿宋_GB2312" w:hAnsi="仿宋_GB2312" w:cs="仿宋_GB2312"/>
        </w:rPr>
      </w:pPr>
      <w:r>
        <w:rPr>
          <w:rFonts w:ascii="仿宋_GB2312" w:eastAsia="仿宋_GB2312" w:hAnsi="仿宋_GB2312" w:cs="仿宋_GB2312" w:hint="eastAsia"/>
        </w:rPr>
        <w:t>（</w:t>
      </w:r>
      <w:r>
        <w:rPr>
          <w:rFonts w:ascii="宋体" w:eastAsia="宋体" w:hAnsi="宋体" w:cs="仿宋_GB2312" w:hint="eastAsia"/>
        </w:rPr>
        <w:t>3</w:t>
      </w:r>
      <w:r>
        <w:rPr>
          <w:rFonts w:ascii="仿宋_GB2312" w:eastAsia="仿宋_GB2312" w:hAnsi="仿宋_GB2312" w:cs="仿宋_GB2312" w:hint="eastAsia"/>
        </w:rPr>
        <w:t>）新区林防办会同新区党工委宣传部利用广播、网络、微信等平台宣传报道火险预警信号及其相应措施，并加强防火宣传。</w:t>
      </w:r>
    </w:p>
    <w:p w:rsidR="00333B63" w:rsidRDefault="00CA3992">
      <w:pPr>
        <w:spacing w:line="600" w:lineRule="exact"/>
        <w:ind w:firstLine="640"/>
        <w:rPr>
          <w:rFonts w:ascii="仿宋_GB2312" w:eastAsia="仿宋_GB2312" w:hAnsi="仿宋_GB2312" w:cs="仿宋_GB2312"/>
        </w:rPr>
      </w:pPr>
      <w:r>
        <w:rPr>
          <w:rFonts w:ascii="仿宋_GB2312" w:eastAsia="仿宋_GB2312" w:hAnsi="仿宋_GB2312" w:cs="仿宋_GB2312" w:hint="eastAsia"/>
        </w:rPr>
        <w:t>（</w:t>
      </w:r>
      <w:r>
        <w:rPr>
          <w:rFonts w:ascii="宋体" w:eastAsia="宋体" w:hAnsi="宋体" w:cs="仿宋_GB2312" w:hint="eastAsia"/>
        </w:rPr>
        <w:t>4</w:t>
      </w:r>
      <w:r>
        <w:rPr>
          <w:rFonts w:ascii="仿宋_GB2312" w:eastAsia="仿宋_GB2312" w:hAnsi="仿宋_GB2312" w:cs="仿宋_GB2312" w:hint="eastAsia"/>
        </w:rPr>
        <w:t>）指挥部成员单位和防火责任单位积极做好防火预案、装备、物资、队伍等各项扑火准备工作。</w:t>
      </w:r>
    </w:p>
    <w:p w:rsidR="00333B63" w:rsidRDefault="00CA3992">
      <w:pPr>
        <w:spacing w:line="600" w:lineRule="exact"/>
        <w:ind w:firstLine="640"/>
        <w:rPr>
          <w:rFonts w:ascii="仿宋_GB2312" w:eastAsia="仿宋_GB2312" w:hAnsi="仿宋_GB2312" w:cs="仿宋_GB2312"/>
        </w:rPr>
      </w:pPr>
      <w:r>
        <w:rPr>
          <w:rFonts w:ascii="仿宋_GB2312" w:eastAsia="仿宋_GB2312" w:hAnsi="仿宋_GB2312" w:cs="仿宋_GB2312" w:hint="eastAsia"/>
        </w:rPr>
        <w:t>（</w:t>
      </w:r>
      <w:r>
        <w:rPr>
          <w:rFonts w:ascii="宋体" w:eastAsia="宋体" w:hAnsi="宋体" w:cs="仿宋_GB2312" w:hint="eastAsia"/>
        </w:rPr>
        <w:t>5</w:t>
      </w:r>
      <w:r>
        <w:rPr>
          <w:rFonts w:ascii="仿宋_GB2312" w:eastAsia="仿宋_GB2312" w:hAnsi="仿宋_GB2312" w:cs="仿宋_GB2312" w:hint="eastAsia"/>
        </w:rPr>
        <w:t>）新区林防办组织新区自然资源与规划局等部门，对林草地防火工作进行联合督查检查；根据需要向火险区域调拨相关物资，提供必要的保障。</w:t>
      </w:r>
    </w:p>
    <w:p w:rsidR="00333B63" w:rsidRDefault="00CA3992">
      <w:pPr>
        <w:pStyle w:val="2"/>
        <w:numPr>
          <w:ilvl w:val="0"/>
          <w:numId w:val="0"/>
        </w:numPr>
        <w:spacing w:line="600" w:lineRule="exact"/>
        <w:ind w:firstLineChars="200" w:firstLine="640"/>
        <w:rPr>
          <w:rFonts w:ascii="楷体_GB2312" w:eastAsia="楷体_GB2312" w:hAnsi="楷体_GB2312" w:cs="楷体_GB2312"/>
        </w:rPr>
      </w:pPr>
      <w:bookmarkStart w:id="46" w:name="_Toc10732"/>
      <w:bookmarkStart w:id="47" w:name="_Toc16316"/>
      <w:r>
        <w:rPr>
          <w:rFonts w:ascii="楷体_GB2312" w:eastAsia="楷体_GB2312" w:hAnsi="楷体_GB2312" w:cs="楷体_GB2312" w:hint="eastAsia"/>
        </w:rPr>
        <w:t>（三）信息报告</w:t>
      </w:r>
      <w:bookmarkEnd w:id="46"/>
      <w:bookmarkEnd w:id="47"/>
    </w:p>
    <w:p w:rsidR="00333B63" w:rsidRDefault="00CA3992">
      <w:pPr>
        <w:pStyle w:val="a0"/>
        <w:spacing w:line="600" w:lineRule="exact"/>
        <w:ind w:firstLine="640"/>
        <w:rPr>
          <w:rFonts w:ascii="仿宋_GB2312" w:eastAsia="仿宋_GB2312" w:hAnsi="仿宋_GB2312" w:cs="仿宋_GB2312"/>
        </w:rPr>
      </w:pPr>
      <w:r>
        <w:rPr>
          <w:rFonts w:ascii="仿宋_GB2312" w:eastAsia="仿宋_GB2312" w:hAnsi="仿宋_GB2312" w:cs="仿宋_GB2312" w:hint="eastAsia"/>
        </w:rPr>
        <w:t>各新城林防指</w:t>
      </w:r>
      <w:r>
        <w:rPr>
          <w:rFonts w:ascii="仿宋_GB2312" w:eastAsia="仿宋_GB2312" w:hAnsi="仿宋_GB2312" w:cs="仿宋_GB2312" w:hint="eastAsia"/>
          <w:szCs w:val="32"/>
        </w:rPr>
        <w:t>要按照“有火必报,报扑同步”的原则，</w:t>
      </w:r>
      <w:r>
        <w:rPr>
          <w:rFonts w:ascii="仿宋_GB2312" w:eastAsia="仿宋_GB2312" w:hAnsi="仿宋_GB2312" w:cs="仿宋_GB2312" w:hint="eastAsia"/>
        </w:rPr>
        <w:t>做好信息的收集、整理、汇总和审核，同时按规定和程序逐级上报。</w:t>
      </w:r>
    </w:p>
    <w:p w:rsidR="00333B63" w:rsidRDefault="00CA3992">
      <w:pPr>
        <w:pStyle w:val="a0"/>
        <w:spacing w:line="600" w:lineRule="exact"/>
        <w:ind w:firstLine="640"/>
        <w:rPr>
          <w:rFonts w:ascii="仿宋_GB2312" w:eastAsia="仿宋_GB2312" w:hAnsi="仿宋_GB2312" w:cs="仿宋_GB2312"/>
        </w:rPr>
      </w:pPr>
      <w:r>
        <w:rPr>
          <w:rFonts w:ascii="宋体" w:eastAsia="宋体" w:hAnsi="宋体" w:cs="仿宋_GB2312" w:hint="eastAsia"/>
        </w:rPr>
        <w:lastRenderedPageBreak/>
        <w:t>1</w:t>
      </w:r>
      <w:r>
        <w:rPr>
          <w:rFonts w:ascii="仿宋_GB2312" w:eastAsia="仿宋_GB2312" w:hAnsi="仿宋_GB2312" w:cs="仿宋_GB2312" w:hint="eastAsia"/>
        </w:rPr>
        <w:t>.信息报告流程</w:t>
      </w:r>
    </w:p>
    <w:p w:rsidR="00333B63" w:rsidRDefault="00CA3992">
      <w:pPr>
        <w:pStyle w:val="a0"/>
        <w:spacing w:line="600" w:lineRule="exact"/>
        <w:ind w:firstLine="640"/>
        <w:rPr>
          <w:rFonts w:ascii="仿宋_GB2312" w:eastAsia="仿宋_GB2312" w:hAnsi="仿宋_GB2312" w:cs="仿宋_GB2312"/>
        </w:rPr>
      </w:pPr>
      <w:r>
        <w:rPr>
          <w:rFonts w:ascii="仿宋_GB2312" w:eastAsia="仿宋_GB2312" w:hAnsi="仿宋_GB2312" w:cs="仿宋_GB2312" w:hint="eastAsia"/>
        </w:rPr>
        <w:t>任何单位和个人一旦发现林草地火灾，必须立即向当地新城林防办及林业主管部门报告，或通过森林火警报警电话</w:t>
      </w:r>
      <w:r>
        <w:rPr>
          <w:rFonts w:ascii="宋体" w:eastAsia="宋体" w:hAnsi="宋体" w:cs="仿宋_GB2312" w:hint="eastAsia"/>
        </w:rPr>
        <w:t>12119</w:t>
      </w:r>
      <w:r>
        <w:rPr>
          <w:rFonts w:ascii="仿宋_GB2312" w:eastAsia="仿宋_GB2312" w:hAnsi="仿宋_GB2312" w:cs="仿宋_GB2312" w:hint="eastAsia"/>
        </w:rPr>
        <w:t>报告；各新城林防办接到林草地火情报告后，要在第一时间报告同级林防指，并按规定上报新区林防办。</w:t>
      </w:r>
    </w:p>
    <w:p w:rsidR="00333B63" w:rsidRDefault="00CA3992">
      <w:pPr>
        <w:pStyle w:val="a0"/>
        <w:spacing w:line="600" w:lineRule="exact"/>
        <w:ind w:firstLine="640"/>
        <w:rPr>
          <w:rFonts w:ascii="仿宋_GB2312" w:eastAsia="仿宋_GB2312" w:hAnsi="仿宋_GB2312" w:cs="仿宋_GB2312"/>
        </w:rPr>
      </w:pPr>
      <w:r>
        <w:rPr>
          <w:rFonts w:ascii="宋体" w:eastAsia="宋体" w:hAnsi="宋体" w:cs="仿宋_GB2312" w:hint="eastAsia"/>
        </w:rPr>
        <w:t>2</w:t>
      </w:r>
      <w:r>
        <w:rPr>
          <w:rFonts w:ascii="仿宋_GB2312" w:eastAsia="仿宋_GB2312" w:hAnsi="仿宋_GB2312" w:cs="仿宋_GB2312" w:hint="eastAsia"/>
        </w:rPr>
        <w:t>.火灾信息报告内容</w:t>
      </w:r>
    </w:p>
    <w:p w:rsidR="00333B63" w:rsidRDefault="00CA3992">
      <w:pPr>
        <w:pStyle w:val="a0"/>
        <w:spacing w:line="600" w:lineRule="exact"/>
        <w:ind w:firstLine="640"/>
        <w:rPr>
          <w:rFonts w:ascii="仿宋_GB2312" w:eastAsia="仿宋_GB2312" w:hAnsi="仿宋_GB2312" w:cs="仿宋_GB2312"/>
        </w:rPr>
      </w:pPr>
      <w:r>
        <w:rPr>
          <w:rFonts w:ascii="仿宋_GB2312" w:eastAsia="仿宋_GB2312" w:hAnsi="仿宋_GB2312" w:cs="仿宋_GB2312" w:hint="eastAsia"/>
        </w:rPr>
        <w:t>主要包括：林草地火灾发生时间、地点、地貌、气象条件以及调动扑火队伍人数、装备、火场发展态势和已经采取的措施等。在应急处置过程中，要及时续报有关情况，不得迟报、谎报、瞒报和漏报。</w:t>
      </w:r>
    </w:p>
    <w:p w:rsidR="00333B63" w:rsidRDefault="00CA3992">
      <w:pPr>
        <w:pStyle w:val="1"/>
        <w:numPr>
          <w:ilvl w:val="0"/>
          <w:numId w:val="0"/>
        </w:numPr>
        <w:spacing w:line="600" w:lineRule="exact"/>
        <w:ind w:firstLineChars="200" w:firstLine="640"/>
        <w:rPr>
          <w:rFonts w:ascii="黑体" w:hAnsi="黑体" w:cs="黑体"/>
        </w:rPr>
      </w:pPr>
      <w:bookmarkStart w:id="48" w:name="_Toc15211"/>
      <w:bookmarkStart w:id="49" w:name="_Toc25573"/>
      <w:r>
        <w:rPr>
          <w:rFonts w:ascii="黑体" w:hAnsi="黑体" w:cs="黑体" w:hint="eastAsia"/>
        </w:rPr>
        <w:t>五、应急响应</w:t>
      </w:r>
      <w:bookmarkEnd w:id="48"/>
      <w:bookmarkEnd w:id="49"/>
    </w:p>
    <w:p w:rsidR="00333B63" w:rsidRDefault="00CA3992">
      <w:pPr>
        <w:pStyle w:val="2"/>
        <w:numPr>
          <w:ilvl w:val="0"/>
          <w:numId w:val="0"/>
        </w:numPr>
        <w:spacing w:line="600" w:lineRule="exact"/>
        <w:ind w:firstLineChars="200" w:firstLine="640"/>
        <w:rPr>
          <w:rFonts w:ascii="楷体_GB2312" w:eastAsia="楷体_GB2312" w:hAnsi="楷体_GB2312" w:cs="楷体_GB2312"/>
        </w:rPr>
      </w:pPr>
      <w:bookmarkStart w:id="50" w:name="_Toc18354"/>
      <w:bookmarkStart w:id="51" w:name="_Toc11576"/>
      <w:r>
        <w:rPr>
          <w:rFonts w:ascii="楷体_GB2312" w:eastAsia="楷体_GB2312" w:hAnsi="楷体_GB2312" w:cs="楷体_GB2312" w:hint="eastAsia"/>
        </w:rPr>
        <w:t>（一）分级响应</w:t>
      </w:r>
      <w:bookmarkEnd w:id="50"/>
      <w:bookmarkEnd w:id="51"/>
    </w:p>
    <w:p w:rsidR="00333B63" w:rsidRDefault="00CA3992" w:rsidP="00A01A8F">
      <w:pPr>
        <w:pStyle w:val="a7"/>
        <w:widowControl/>
        <w:spacing w:before="0" w:beforeAutospacing="0" w:after="0" w:afterAutospacing="0" w:line="600" w:lineRule="exact"/>
        <w:ind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新区级响应由低到高设定三级、二级、一级三个响应等级。发生火灾后,依据响应条件,启动相应的应急响应,随着灾情的不断扩大,林草地火灾响应级别也要相应提高。新区级林草地火灾应急响应启动条件及措施见附件</w:t>
      </w:r>
      <w:r>
        <w:rPr>
          <w:rFonts w:ascii="宋体" w:eastAsia="宋体" w:hAnsi="宋体" w:cs="仿宋_GB2312" w:hint="eastAsia"/>
          <w:kern w:val="2"/>
          <w:sz w:val="32"/>
          <w:szCs w:val="32"/>
        </w:rPr>
        <w:t>4</w:t>
      </w:r>
      <w:r>
        <w:rPr>
          <w:rFonts w:ascii="仿宋_GB2312" w:eastAsia="仿宋_GB2312" w:hAnsi="仿宋_GB2312" w:cs="仿宋_GB2312" w:hint="eastAsia"/>
          <w:kern w:val="2"/>
          <w:sz w:val="32"/>
          <w:szCs w:val="32"/>
        </w:rPr>
        <w:t>。</w:t>
      </w:r>
    </w:p>
    <w:p w:rsidR="00333B63" w:rsidRDefault="00CA3992" w:rsidP="00A01A8F">
      <w:pPr>
        <w:pStyle w:val="a7"/>
        <w:widowControl/>
        <w:spacing w:before="0" w:beforeAutospacing="0" w:after="0" w:afterAutospacing="0" w:line="600" w:lineRule="exact"/>
        <w:ind w:firstLine="640"/>
        <w:jc w:val="both"/>
        <w:rPr>
          <w:rFonts w:ascii="仿宋_GB2312" w:eastAsia="仿宋_GB2312" w:hAnsi="仿宋_GB2312" w:cs="仿宋_GB2312"/>
          <w:kern w:val="2"/>
          <w:sz w:val="32"/>
          <w:szCs w:val="32"/>
        </w:rPr>
      </w:pPr>
      <w:r>
        <w:rPr>
          <w:rFonts w:ascii="宋体" w:eastAsia="宋体" w:hAnsi="宋体" w:cs="仿宋_GB2312" w:hint="eastAsia"/>
          <w:kern w:val="2"/>
          <w:sz w:val="32"/>
          <w:szCs w:val="32"/>
        </w:rPr>
        <w:t>1</w:t>
      </w:r>
      <w:r>
        <w:rPr>
          <w:rFonts w:ascii="仿宋_GB2312" w:eastAsia="仿宋_GB2312" w:hAnsi="仿宋_GB2312" w:cs="仿宋_GB2312" w:hint="eastAsia"/>
          <w:kern w:val="2"/>
          <w:sz w:val="32"/>
          <w:szCs w:val="32"/>
        </w:rPr>
        <w:t>.三级响应</w:t>
      </w:r>
    </w:p>
    <w:p w:rsidR="00333B63" w:rsidRDefault="00CA3992" w:rsidP="00A01A8F">
      <w:pPr>
        <w:pStyle w:val="a7"/>
        <w:widowControl/>
        <w:spacing w:before="0" w:beforeAutospacing="0" w:after="0" w:afterAutospacing="0" w:line="600" w:lineRule="exact"/>
        <w:ind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符合三级响应条件时,新区林防办主任启动三级响应。新区林防办视情况派出应急小组赶赴火场,指导、协调火灾扑救工作。</w:t>
      </w:r>
    </w:p>
    <w:p w:rsidR="00333B63" w:rsidRDefault="00CA3992" w:rsidP="00A01A8F">
      <w:pPr>
        <w:pStyle w:val="a7"/>
        <w:widowControl/>
        <w:spacing w:before="0" w:beforeAutospacing="0" w:after="0" w:afterAutospacing="0" w:line="600" w:lineRule="exact"/>
        <w:ind w:firstLine="640"/>
        <w:jc w:val="both"/>
        <w:rPr>
          <w:rFonts w:ascii="仿宋_GB2312" w:eastAsia="仿宋_GB2312" w:hAnsi="仿宋_GB2312" w:cs="仿宋_GB2312"/>
          <w:kern w:val="2"/>
          <w:sz w:val="32"/>
          <w:szCs w:val="32"/>
        </w:rPr>
      </w:pPr>
      <w:r>
        <w:rPr>
          <w:rFonts w:ascii="宋体" w:eastAsia="宋体" w:hAnsi="宋体" w:cs="仿宋_GB2312" w:hint="eastAsia"/>
          <w:kern w:val="2"/>
          <w:sz w:val="32"/>
          <w:szCs w:val="32"/>
        </w:rPr>
        <w:t>2</w:t>
      </w:r>
      <w:r>
        <w:rPr>
          <w:rFonts w:ascii="仿宋_GB2312" w:eastAsia="仿宋_GB2312" w:hAnsi="仿宋_GB2312" w:cs="仿宋_GB2312" w:hint="eastAsia"/>
          <w:kern w:val="2"/>
          <w:sz w:val="32"/>
          <w:szCs w:val="32"/>
        </w:rPr>
        <w:t>.二级响应</w:t>
      </w:r>
    </w:p>
    <w:p w:rsidR="00333B63" w:rsidRDefault="00CA3992" w:rsidP="00A01A8F">
      <w:pPr>
        <w:pStyle w:val="a7"/>
        <w:widowControl/>
        <w:spacing w:before="0" w:beforeAutospacing="0" w:after="0" w:afterAutospacing="0" w:line="600" w:lineRule="exact"/>
        <w:ind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lastRenderedPageBreak/>
        <w:t>符合二级响应条件时,新区林防办主任向指挥长报告,由指挥长启动二级响应,重点做好以下工作:</w:t>
      </w:r>
    </w:p>
    <w:p w:rsidR="00333B63" w:rsidRDefault="00CA3992">
      <w:pPr>
        <w:pStyle w:val="a7"/>
        <w:widowControl/>
        <w:numPr>
          <w:ilvl w:val="0"/>
          <w:numId w:val="2"/>
        </w:numPr>
        <w:spacing w:before="0" w:beforeAutospacing="0" w:after="0" w:afterAutospacing="0" w:line="600" w:lineRule="exact"/>
        <w:ind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立即将林草地火灾情况向我省、我市森防办报告。</w:t>
      </w:r>
    </w:p>
    <w:p w:rsidR="00333B63" w:rsidRDefault="00CA3992">
      <w:pPr>
        <w:pStyle w:val="a7"/>
        <w:widowControl/>
        <w:numPr>
          <w:ilvl w:val="0"/>
          <w:numId w:val="2"/>
        </w:numPr>
        <w:spacing w:before="0" w:beforeAutospacing="0" w:after="0" w:afterAutospacing="0" w:line="600" w:lineRule="exact"/>
        <w:ind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新区应急管理局局长、新区林防指有关成员单位负责人和专家赶赴事发地，全面了解前期处置情况；设立扑火前指及其各工作组;会商、研判火场形势,研究制定火灾扑救方案和保障方案。</w:t>
      </w:r>
    </w:p>
    <w:p w:rsidR="00333B63" w:rsidRDefault="00CA3992">
      <w:pPr>
        <w:pStyle w:val="a7"/>
        <w:widowControl/>
        <w:numPr>
          <w:ilvl w:val="0"/>
          <w:numId w:val="2"/>
        </w:numPr>
        <w:spacing w:before="0" w:beforeAutospacing="0" w:after="0" w:afterAutospacing="0" w:line="600" w:lineRule="exact"/>
        <w:ind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新区林防指总指挥长等领导及时赶赴现场，靠前指挥。</w:t>
      </w:r>
    </w:p>
    <w:p w:rsidR="00333B63" w:rsidRDefault="00CA3992" w:rsidP="00A01A8F">
      <w:pPr>
        <w:pStyle w:val="a7"/>
        <w:widowControl/>
        <w:spacing w:before="0" w:beforeAutospacing="0" w:after="0" w:afterAutospacing="0" w:line="600" w:lineRule="exact"/>
        <w:ind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w:t>
      </w:r>
      <w:r>
        <w:rPr>
          <w:rFonts w:ascii="宋体" w:eastAsia="宋体" w:hAnsi="宋体" w:cs="仿宋_GB2312" w:hint="eastAsia"/>
          <w:kern w:val="2"/>
          <w:sz w:val="32"/>
          <w:szCs w:val="32"/>
        </w:rPr>
        <w:t>4</w:t>
      </w:r>
      <w:r>
        <w:rPr>
          <w:rFonts w:ascii="仿宋_GB2312" w:eastAsia="仿宋_GB2312" w:hAnsi="仿宋_GB2312" w:cs="仿宋_GB2312" w:hint="eastAsia"/>
          <w:kern w:val="2"/>
          <w:sz w:val="32"/>
          <w:szCs w:val="32"/>
        </w:rPr>
        <w:t>）调度应急救援队伍和物资，并做好交通、通信、测绘、电力等应急保障工作。</w:t>
      </w:r>
    </w:p>
    <w:p w:rsidR="00333B63" w:rsidRDefault="00CA3992" w:rsidP="00A01A8F">
      <w:pPr>
        <w:pStyle w:val="a7"/>
        <w:widowControl/>
        <w:spacing w:before="0" w:beforeAutospacing="0" w:after="0" w:afterAutospacing="0" w:line="600" w:lineRule="exact"/>
        <w:ind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w:t>
      </w:r>
      <w:r>
        <w:rPr>
          <w:rFonts w:ascii="宋体" w:eastAsia="宋体" w:hAnsi="宋体" w:cs="仿宋_GB2312" w:hint="eastAsia"/>
          <w:kern w:val="2"/>
          <w:sz w:val="32"/>
          <w:szCs w:val="32"/>
        </w:rPr>
        <w:t>5</w:t>
      </w:r>
      <w:r>
        <w:rPr>
          <w:rFonts w:ascii="仿宋_GB2312" w:eastAsia="仿宋_GB2312" w:hAnsi="仿宋_GB2312" w:cs="仿宋_GB2312" w:hint="eastAsia"/>
          <w:kern w:val="2"/>
          <w:sz w:val="32"/>
          <w:szCs w:val="32"/>
        </w:rPr>
        <w:t>）加强气象服务,根据火灾现场气象条件,必要时协调上级实施人工影响天气作业。</w:t>
      </w:r>
    </w:p>
    <w:p w:rsidR="00333B63" w:rsidRDefault="00CA3992">
      <w:pPr>
        <w:pStyle w:val="a7"/>
        <w:widowControl/>
        <w:spacing w:before="0" w:beforeAutospacing="0" w:after="0" w:afterAutospacing="0" w:line="600" w:lineRule="exact"/>
        <w:ind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w:t>
      </w:r>
      <w:r>
        <w:rPr>
          <w:rFonts w:ascii="宋体" w:eastAsia="宋体" w:hAnsi="宋体" w:cs="仿宋_GB2312" w:hint="eastAsia"/>
          <w:kern w:val="2"/>
          <w:sz w:val="32"/>
          <w:szCs w:val="32"/>
        </w:rPr>
        <w:t>6</w:t>
      </w:r>
      <w:r>
        <w:rPr>
          <w:rFonts w:ascii="仿宋_GB2312" w:eastAsia="仿宋_GB2312" w:hAnsi="仿宋_GB2312" w:cs="仿宋_GB2312" w:hint="eastAsia"/>
          <w:kern w:val="2"/>
          <w:sz w:val="32"/>
          <w:szCs w:val="32"/>
        </w:rPr>
        <w:t>）加强对重要目标物和重大危险源的排查和安全处置工作,防范次生灾害。</w:t>
      </w:r>
    </w:p>
    <w:p w:rsidR="00333B63" w:rsidRDefault="00CA3992">
      <w:pPr>
        <w:pStyle w:val="a0"/>
        <w:spacing w:line="600" w:lineRule="exact"/>
        <w:ind w:firstLine="640"/>
        <w:rPr>
          <w:rFonts w:ascii="仿宋_GB2312" w:eastAsia="仿宋_GB2312" w:hAnsi="仿宋_GB2312" w:cs="仿宋_GB2312"/>
          <w:szCs w:val="32"/>
        </w:rPr>
      </w:pPr>
      <w:r>
        <w:rPr>
          <w:rFonts w:ascii="仿宋_GB2312" w:eastAsia="仿宋_GB2312" w:hAnsi="仿宋_GB2312" w:cs="仿宋_GB2312" w:hint="eastAsia"/>
          <w:szCs w:val="32"/>
        </w:rPr>
        <w:t>（</w:t>
      </w:r>
      <w:r>
        <w:rPr>
          <w:rFonts w:ascii="宋体" w:eastAsia="宋体" w:hAnsi="宋体" w:cs="仿宋_GB2312" w:hint="eastAsia"/>
          <w:szCs w:val="32"/>
        </w:rPr>
        <w:t>7</w:t>
      </w:r>
      <w:r>
        <w:rPr>
          <w:rFonts w:ascii="仿宋_GB2312" w:eastAsia="仿宋_GB2312" w:hAnsi="仿宋_GB2312" w:cs="仿宋_GB2312" w:hint="eastAsia"/>
          <w:szCs w:val="32"/>
        </w:rPr>
        <w:t>）根据火场情况及发展态势,扑火前指可提出申请，由新区林防指</w:t>
      </w:r>
      <w:r>
        <w:rPr>
          <w:rFonts w:ascii="仿宋_GB2312" w:eastAsia="仿宋_GB2312" w:hAnsi="仿宋_GB2312" w:cs="仿宋_GB2312" w:hint="eastAsia"/>
        </w:rPr>
        <w:t>在全区区域内调动增援力量</w:t>
      </w:r>
      <w:r>
        <w:rPr>
          <w:rFonts w:ascii="仿宋_GB2312" w:eastAsia="仿宋_GB2312" w:hAnsi="仿宋_GB2312" w:cs="仿宋_GB2312" w:hint="eastAsia"/>
          <w:szCs w:val="32"/>
        </w:rPr>
        <w:t>。必要时，由新区林防指向上级森防指请求增派专业森林消防队伍或森林航空飞机跨区支援。</w:t>
      </w:r>
    </w:p>
    <w:p w:rsidR="00333B63" w:rsidRDefault="00CA3992" w:rsidP="00A01A8F">
      <w:pPr>
        <w:pStyle w:val="a7"/>
        <w:widowControl/>
        <w:spacing w:before="0" w:beforeAutospacing="0" w:after="0" w:afterAutospacing="0" w:line="600" w:lineRule="exact"/>
        <w:ind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w:t>
      </w:r>
      <w:r>
        <w:rPr>
          <w:rFonts w:ascii="宋体" w:eastAsia="宋体" w:hAnsi="宋体" w:cs="仿宋_GB2312" w:hint="eastAsia"/>
          <w:kern w:val="2"/>
          <w:sz w:val="32"/>
          <w:szCs w:val="32"/>
        </w:rPr>
        <w:t>8</w:t>
      </w:r>
      <w:r>
        <w:rPr>
          <w:rFonts w:ascii="仿宋_GB2312" w:eastAsia="仿宋_GB2312" w:hAnsi="仿宋_GB2312" w:cs="仿宋_GB2312" w:hint="eastAsia"/>
          <w:kern w:val="2"/>
          <w:sz w:val="32"/>
          <w:szCs w:val="32"/>
        </w:rPr>
        <w:t>）协调媒体加强火灾扑救宣传报道,统一发布火灾信息;</w:t>
      </w:r>
    </w:p>
    <w:p w:rsidR="00333B63" w:rsidRDefault="00CA3992">
      <w:pPr>
        <w:pStyle w:val="a7"/>
        <w:widowControl/>
        <w:spacing w:before="0" w:beforeAutospacing="0" w:after="0" w:afterAutospacing="0" w:line="600" w:lineRule="exact"/>
        <w:ind w:firstLineChars="0" w:firstLine="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收集分析舆情,做好火灾扑救宣传报道及舆论引导工作。</w:t>
      </w:r>
    </w:p>
    <w:p w:rsidR="00333B63" w:rsidRDefault="00CA3992">
      <w:pPr>
        <w:pStyle w:val="a7"/>
        <w:widowControl/>
        <w:spacing w:before="0" w:beforeAutospacing="0" w:after="0" w:afterAutospacing="0" w:line="600" w:lineRule="exact"/>
        <w:ind w:firstLine="640"/>
        <w:jc w:val="both"/>
        <w:rPr>
          <w:rFonts w:ascii="仿宋_GB2312" w:eastAsia="仿宋_GB2312" w:hAnsi="仿宋_GB2312" w:cs="仿宋_GB2312"/>
          <w:color w:val="FF0000"/>
          <w:kern w:val="2"/>
          <w:sz w:val="32"/>
          <w:szCs w:val="32"/>
        </w:rPr>
      </w:pPr>
      <w:r>
        <w:rPr>
          <w:rFonts w:ascii="仿宋_GB2312" w:eastAsia="仿宋_GB2312" w:hAnsi="仿宋_GB2312" w:cs="仿宋_GB2312" w:hint="eastAsia"/>
          <w:kern w:val="2"/>
          <w:sz w:val="32"/>
          <w:szCs w:val="32"/>
        </w:rPr>
        <w:lastRenderedPageBreak/>
        <w:t>（</w:t>
      </w:r>
      <w:r>
        <w:rPr>
          <w:rFonts w:ascii="宋体" w:eastAsia="宋体" w:hAnsi="宋体" w:cs="仿宋_GB2312" w:hint="eastAsia"/>
          <w:kern w:val="2"/>
          <w:sz w:val="32"/>
          <w:szCs w:val="32"/>
        </w:rPr>
        <w:t>9</w:t>
      </w:r>
      <w:r>
        <w:rPr>
          <w:rFonts w:ascii="仿宋_GB2312" w:eastAsia="仿宋_GB2312" w:hAnsi="仿宋_GB2312" w:cs="仿宋_GB2312" w:hint="eastAsia"/>
          <w:kern w:val="2"/>
          <w:sz w:val="32"/>
          <w:szCs w:val="32"/>
        </w:rPr>
        <w:t>）落实上级森防指及新区的指示精神和要求，抓好火灾扑救相关工作。</w:t>
      </w:r>
    </w:p>
    <w:p w:rsidR="00333B63" w:rsidRDefault="00CA3992" w:rsidP="00A01A8F">
      <w:pPr>
        <w:pStyle w:val="a7"/>
        <w:widowControl/>
        <w:spacing w:before="0" w:beforeAutospacing="0" w:after="0" w:afterAutospacing="0" w:line="600" w:lineRule="exact"/>
        <w:ind w:firstLine="640"/>
        <w:jc w:val="both"/>
        <w:rPr>
          <w:rFonts w:ascii="仿宋_GB2312" w:eastAsia="仿宋_GB2312" w:hAnsi="仿宋_GB2312" w:cs="仿宋_GB2312"/>
          <w:kern w:val="2"/>
          <w:sz w:val="32"/>
          <w:szCs w:val="32"/>
        </w:rPr>
      </w:pPr>
      <w:r>
        <w:rPr>
          <w:rFonts w:ascii="宋体" w:eastAsia="宋体" w:hAnsi="宋体" w:cs="仿宋_GB2312" w:hint="eastAsia"/>
          <w:kern w:val="2"/>
          <w:sz w:val="32"/>
          <w:szCs w:val="32"/>
        </w:rPr>
        <w:t>3</w:t>
      </w:r>
      <w:r>
        <w:rPr>
          <w:rFonts w:ascii="仿宋_GB2312" w:eastAsia="仿宋_GB2312" w:hAnsi="仿宋_GB2312" w:cs="仿宋_GB2312" w:hint="eastAsia"/>
          <w:kern w:val="2"/>
          <w:sz w:val="32"/>
          <w:szCs w:val="32"/>
        </w:rPr>
        <w:t>.一级响应</w:t>
      </w:r>
    </w:p>
    <w:p w:rsidR="00333B63" w:rsidRDefault="00CA3992">
      <w:pPr>
        <w:adjustRightInd w:val="0"/>
        <w:snapToGrid w:val="0"/>
        <w:spacing w:line="600" w:lineRule="exact"/>
        <w:ind w:firstLine="640"/>
        <w:rPr>
          <w:rFonts w:ascii="仿宋_GB2312" w:eastAsia="仿宋_GB2312" w:hAnsi="仿宋_GB2312" w:cs="仿宋_GB2312"/>
          <w:szCs w:val="32"/>
        </w:rPr>
      </w:pPr>
      <w:r>
        <w:rPr>
          <w:rFonts w:ascii="仿宋_GB2312" w:eastAsia="仿宋_GB2312" w:hAnsi="仿宋_GB2312" w:cs="仿宋_GB2312" w:hint="eastAsia"/>
          <w:szCs w:val="32"/>
        </w:rPr>
        <w:t>当林草地火灾进一步扩大，实施本预案依然难以控制火灾蔓延，且符合一级响应启动条件时，报请总指挥长同意后，新区林防指向我省、我市森林草原防灭火指挥部请求支援，请示启动一级响应。同时做好以下工作：</w:t>
      </w:r>
    </w:p>
    <w:p w:rsidR="00333B63" w:rsidRDefault="00CA3992">
      <w:pPr>
        <w:numPr>
          <w:ilvl w:val="0"/>
          <w:numId w:val="3"/>
        </w:numPr>
        <w:adjustRightInd w:val="0"/>
        <w:snapToGrid w:val="0"/>
        <w:spacing w:line="600" w:lineRule="exact"/>
        <w:ind w:firstLine="640"/>
        <w:rPr>
          <w:rFonts w:ascii="仿宋_GB2312" w:eastAsia="仿宋_GB2312" w:hAnsi="仿宋_GB2312" w:cs="仿宋_GB2312"/>
          <w:szCs w:val="32"/>
        </w:rPr>
      </w:pPr>
      <w:r>
        <w:rPr>
          <w:rFonts w:ascii="仿宋_GB2312" w:eastAsia="仿宋_GB2312" w:hAnsi="仿宋_GB2312" w:cs="仿宋_GB2312" w:hint="eastAsia"/>
          <w:szCs w:val="32"/>
        </w:rPr>
        <w:t>总指挥长在上级指挥人员赶到现场前，按照上级的指示，承担扑火前指的临时指挥任务，待上级指挥人员感到现场后，汇报现场救援情况，并按程序移交指挥权。</w:t>
      </w:r>
    </w:p>
    <w:p w:rsidR="00333B63" w:rsidRDefault="00CA3992">
      <w:pPr>
        <w:numPr>
          <w:ilvl w:val="0"/>
          <w:numId w:val="3"/>
        </w:numPr>
        <w:adjustRightInd w:val="0"/>
        <w:snapToGrid w:val="0"/>
        <w:spacing w:line="600" w:lineRule="exact"/>
        <w:ind w:firstLine="640"/>
        <w:rPr>
          <w:rFonts w:ascii="仿宋_GB2312" w:eastAsia="仿宋_GB2312" w:hAnsi="仿宋_GB2312" w:cs="仿宋_GB2312"/>
          <w:szCs w:val="32"/>
        </w:rPr>
      </w:pPr>
      <w:r>
        <w:rPr>
          <w:rFonts w:ascii="仿宋_GB2312" w:eastAsia="仿宋_GB2312" w:hAnsi="仿宋_GB2312" w:cs="仿宋_GB2312" w:hint="eastAsia"/>
          <w:szCs w:val="32"/>
        </w:rPr>
        <w:t>按要求参与上级指挥机构林草地火灾扑救重大事项决策工作。</w:t>
      </w:r>
    </w:p>
    <w:p w:rsidR="00333B63" w:rsidRDefault="00CA3992">
      <w:pPr>
        <w:numPr>
          <w:ilvl w:val="0"/>
          <w:numId w:val="3"/>
        </w:numPr>
        <w:adjustRightInd w:val="0"/>
        <w:snapToGrid w:val="0"/>
        <w:spacing w:line="600" w:lineRule="exact"/>
        <w:ind w:firstLine="640"/>
        <w:rPr>
          <w:rFonts w:ascii="仿宋_GB2312" w:eastAsia="仿宋_GB2312" w:hAnsi="仿宋_GB2312" w:cs="仿宋_GB2312"/>
          <w:szCs w:val="32"/>
        </w:rPr>
      </w:pPr>
      <w:r>
        <w:rPr>
          <w:rFonts w:ascii="仿宋_GB2312" w:eastAsia="仿宋_GB2312" w:hAnsi="仿宋_GB2312" w:cs="仿宋_GB2312" w:hint="eastAsia"/>
          <w:szCs w:val="32"/>
        </w:rPr>
        <w:t>为上级森防指提供各项基础资料，做好通讯、电力、物资、交通以及外部支援力量的各项保障工作。</w:t>
      </w:r>
    </w:p>
    <w:p w:rsidR="00333B63" w:rsidRDefault="00CA3992">
      <w:pPr>
        <w:pStyle w:val="2"/>
        <w:numPr>
          <w:ilvl w:val="0"/>
          <w:numId w:val="0"/>
        </w:numPr>
        <w:spacing w:line="600" w:lineRule="exact"/>
        <w:ind w:firstLineChars="200" w:firstLine="640"/>
        <w:rPr>
          <w:rFonts w:ascii="楷体_GB2312" w:eastAsia="楷体_GB2312" w:hAnsi="楷体_GB2312" w:cs="楷体_GB2312"/>
        </w:rPr>
      </w:pPr>
      <w:bookmarkStart w:id="52" w:name="_Toc7974"/>
      <w:bookmarkStart w:id="53" w:name="_Toc7967"/>
      <w:r>
        <w:rPr>
          <w:rFonts w:ascii="楷体_GB2312" w:eastAsia="楷体_GB2312" w:hAnsi="楷体_GB2312" w:cs="楷体_GB2312" w:hint="eastAsia"/>
        </w:rPr>
        <w:t>（二）响应措施</w:t>
      </w:r>
      <w:bookmarkEnd w:id="52"/>
      <w:bookmarkEnd w:id="53"/>
    </w:p>
    <w:p w:rsidR="00333B63" w:rsidRDefault="00CA3992">
      <w:pPr>
        <w:pStyle w:val="a0"/>
        <w:spacing w:line="600" w:lineRule="exact"/>
        <w:ind w:firstLine="640"/>
        <w:rPr>
          <w:rFonts w:ascii="仿宋_GB2312" w:eastAsia="仿宋_GB2312" w:hAnsi="仿宋_GB2312" w:cs="仿宋_GB2312"/>
        </w:rPr>
      </w:pPr>
      <w:r>
        <w:rPr>
          <w:rFonts w:ascii="仿宋_GB2312" w:eastAsia="仿宋_GB2312" w:hAnsi="仿宋_GB2312" w:cs="仿宋_GB2312" w:hint="eastAsia"/>
        </w:rPr>
        <w:t>火灾发生后，要先研判气象、地形、环境等情况及是否威胁人员密集居住地和重要危险设施，科学组织施救。</w:t>
      </w:r>
    </w:p>
    <w:p w:rsidR="00333B63" w:rsidRDefault="00CA3992">
      <w:pPr>
        <w:pStyle w:val="2"/>
        <w:numPr>
          <w:ilvl w:val="0"/>
          <w:numId w:val="0"/>
        </w:numPr>
        <w:spacing w:line="600" w:lineRule="exact"/>
        <w:ind w:firstLineChars="200" w:firstLine="640"/>
        <w:rPr>
          <w:rFonts w:ascii="楷体_GB2312" w:eastAsia="楷体_GB2312" w:hAnsi="楷体_GB2312" w:cs="楷体_GB2312"/>
        </w:rPr>
      </w:pPr>
      <w:bookmarkStart w:id="54" w:name="_Toc30028"/>
      <w:bookmarkStart w:id="55" w:name="_Toc1228"/>
      <w:r>
        <w:rPr>
          <w:rFonts w:ascii="宋体" w:eastAsia="宋体" w:hAnsi="宋体" w:cs="楷体_GB2312" w:hint="eastAsia"/>
        </w:rPr>
        <w:t>1</w:t>
      </w:r>
      <w:r>
        <w:rPr>
          <w:rFonts w:ascii="楷体_GB2312" w:eastAsia="楷体_GB2312" w:hAnsi="楷体_GB2312" w:cs="楷体_GB2312" w:hint="eastAsia"/>
        </w:rPr>
        <w:t>.火灾扑救</w:t>
      </w:r>
    </w:p>
    <w:p w:rsidR="00333B63" w:rsidRDefault="00CA3992">
      <w:pPr>
        <w:pStyle w:val="a0"/>
        <w:spacing w:line="600" w:lineRule="exact"/>
        <w:ind w:firstLine="640"/>
        <w:rPr>
          <w:rFonts w:ascii="仿宋_GB2312" w:eastAsia="仿宋_GB2312" w:hAnsi="仿宋_GB2312" w:cs="仿宋_GB2312"/>
        </w:rPr>
      </w:pPr>
      <w:r>
        <w:rPr>
          <w:rFonts w:ascii="仿宋_GB2312" w:eastAsia="仿宋_GB2312" w:hAnsi="仿宋_GB2312" w:cs="仿宋_GB2312" w:hint="eastAsia"/>
        </w:rPr>
        <w:t>立即就地就近组织地方专业扑火队伍、综合性消防救援队伍等力量参与扑救，力争将火灾扑灭在初起阶段。根据扑救需要，向上级协调专业森林消防队伍等力量参与扑救。</w:t>
      </w:r>
    </w:p>
    <w:p w:rsidR="00333B63" w:rsidRDefault="00CA3992">
      <w:pPr>
        <w:pStyle w:val="a0"/>
        <w:spacing w:line="600" w:lineRule="exact"/>
        <w:ind w:firstLine="640"/>
        <w:rPr>
          <w:rFonts w:ascii="楷体_GB2312" w:eastAsia="楷体_GB2312" w:hAnsi="楷体_GB2312" w:cs="楷体_GB2312"/>
        </w:rPr>
      </w:pPr>
      <w:r>
        <w:rPr>
          <w:rFonts w:ascii="仿宋_GB2312" w:eastAsia="仿宋_GB2312" w:hAnsi="仿宋_GB2312" w:cs="仿宋_GB2312" w:hint="eastAsia"/>
        </w:rPr>
        <w:lastRenderedPageBreak/>
        <w:t>各扑火力量在火场前线指挥部的统一调度指挥下，明确任务分工，落实扑救责任，科学组织扑救，在确保扑火人员安全的情况下，迅速有序开展扑救工作，严防各类次生灾害发生。现场指挥员要认真分析地理环境、气象条件和火场态势，在扑火队伍行进、宿营地选择和扑火作业时，加强火场管理，时刻注意观察天气和火势变化，提前预设紧急避险措施，确保各类扑火人员安全。不得动员残疾人、孕妇和未成年人以及其他不适宜参加森林草原火灾扑救的人员参加扑救工作。</w:t>
      </w:r>
    </w:p>
    <w:p w:rsidR="00333B63" w:rsidRDefault="00CA3992">
      <w:pPr>
        <w:pStyle w:val="2"/>
        <w:numPr>
          <w:ilvl w:val="0"/>
          <w:numId w:val="0"/>
        </w:numPr>
        <w:spacing w:line="600" w:lineRule="exact"/>
        <w:ind w:firstLineChars="200" w:firstLine="640"/>
        <w:rPr>
          <w:rFonts w:ascii="楷体_GB2312" w:eastAsia="楷体_GB2312" w:hAnsi="楷体_GB2312" w:cs="楷体_GB2312"/>
        </w:rPr>
      </w:pPr>
      <w:r>
        <w:rPr>
          <w:rFonts w:ascii="宋体" w:eastAsia="宋体" w:hAnsi="宋体" w:cs="楷体_GB2312" w:hint="eastAsia"/>
        </w:rPr>
        <w:t>2</w:t>
      </w:r>
      <w:r>
        <w:rPr>
          <w:rFonts w:ascii="楷体_GB2312" w:eastAsia="楷体_GB2312" w:hAnsi="楷体_GB2312" w:cs="楷体_GB2312" w:hint="eastAsia"/>
        </w:rPr>
        <w:t>.人员转移安置</w:t>
      </w:r>
    </w:p>
    <w:p w:rsidR="00333B63" w:rsidRDefault="00CA3992">
      <w:pPr>
        <w:pStyle w:val="a0"/>
        <w:spacing w:line="600" w:lineRule="exact"/>
        <w:ind w:firstLine="640"/>
        <w:rPr>
          <w:rFonts w:ascii="仿宋_GB2312" w:eastAsia="仿宋_GB2312" w:hAnsi="仿宋_GB2312" w:cs="仿宋_GB2312"/>
        </w:rPr>
      </w:pPr>
      <w:r>
        <w:rPr>
          <w:rFonts w:ascii="仿宋_GB2312" w:eastAsia="仿宋_GB2312" w:hAnsi="仿宋_GB2312" w:cs="仿宋_GB2312" w:hint="eastAsia"/>
        </w:rPr>
        <w:t>当居民点等人员密集区受到林草地火灾威胁时，及时采取有效阻火措施，按照紧急疏散方案，有组织、有秩序地及时疏散居民和受威胁人员，确保人民群众生命安全。妥善做好转移群众安置工作，确保群众有住处、有饭吃、有水喝、有衣穿、有必要的医疗救治条件。</w:t>
      </w:r>
    </w:p>
    <w:p w:rsidR="00333B63" w:rsidRDefault="00CA3992">
      <w:pPr>
        <w:pStyle w:val="2"/>
        <w:numPr>
          <w:ilvl w:val="0"/>
          <w:numId w:val="0"/>
        </w:numPr>
        <w:spacing w:line="600" w:lineRule="exact"/>
        <w:ind w:firstLineChars="200" w:firstLine="640"/>
        <w:rPr>
          <w:rFonts w:ascii="楷体_GB2312" w:eastAsia="楷体_GB2312" w:hAnsi="楷体_GB2312" w:cs="楷体_GB2312"/>
        </w:rPr>
      </w:pPr>
      <w:bookmarkStart w:id="56" w:name="_Toc17585"/>
      <w:bookmarkStart w:id="57" w:name="_Toc7056"/>
      <w:r>
        <w:rPr>
          <w:rFonts w:ascii="宋体" w:eastAsia="宋体" w:hAnsi="宋体" w:cs="楷体_GB2312" w:hint="eastAsia"/>
        </w:rPr>
        <w:t>3</w:t>
      </w:r>
      <w:r>
        <w:rPr>
          <w:rFonts w:ascii="楷体_GB2312" w:eastAsia="楷体_GB2312" w:hAnsi="楷体_GB2312" w:cs="楷体_GB2312" w:hint="eastAsia"/>
        </w:rPr>
        <w:t>.伤员救治</w:t>
      </w:r>
      <w:bookmarkEnd w:id="56"/>
      <w:bookmarkEnd w:id="57"/>
    </w:p>
    <w:p w:rsidR="00333B63" w:rsidRDefault="00CA3992">
      <w:pPr>
        <w:pStyle w:val="a0"/>
        <w:spacing w:line="600" w:lineRule="exact"/>
        <w:ind w:firstLine="640"/>
        <w:rPr>
          <w:rFonts w:ascii="仿宋_GB2312" w:eastAsia="仿宋_GB2312" w:hAnsi="仿宋_GB2312" w:cs="仿宋_GB2312"/>
        </w:rPr>
      </w:pPr>
      <w:r>
        <w:rPr>
          <w:rFonts w:ascii="仿宋_GB2312" w:eastAsia="仿宋_GB2312" w:hAnsi="仿宋_GB2312" w:cs="仿宋_GB2312" w:hint="eastAsia"/>
        </w:rPr>
        <w:t>组织医护人员和救护车辆在扑救现场待命，如有伤病员迅速送医院治疗，必要时对重伤员实施异地救治。新区林防指视情况派出卫生应急队伍赶赴火灾发生地，成立临时医院或者医疗点，实施现场救治；同时配备心理卫生方面的专家，对伤者、伤者家属、牺牲人员家属进行安抚并提供必要的心理干预治疗。</w:t>
      </w:r>
    </w:p>
    <w:p w:rsidR="00333B63" w:rsidRDefault="00CA3992">
      <w:pPr>
        <w:pStyle w:val="2"/>
        <w:numPr>
          <w:ilvl w:val="0"/>
          <w:numId w:val="0"/>
        </w:numPr>
        <w:spacing w:line="600" w:lineRule="exact"/>
        <w:ind w:firstLineChars="200" w:firstLine="640"/>
        <w:rPr>
          <w:rFonts w:ascii="楷体_GB2312" w:eastAsia="楷体_GB2312" w:hAnsi="楷体_GB2312" w:cs="楷体_GB2312"/>
        </w:rPr>
      </w:pPr>
      <w:bookmarkStart w:id="58" w:name="_Toc2377"/>
      <w:bookmarkStart w:id="59" w:name="_Toc17319"/>
      <w:r>
        <w:rPr>
          <w:rFonts w:ascii="宋体" w:eastAsia="宋体" w:hAnsi="宋体" w:cs="楷体_GB2312" w:hint="eastAsia"/>
        </w:rPr>
        <w:t>4</w:t>
      </w:r>
      <w:r>
        <w:rPr>
          <w:rFonts w:ascii="楷体_GB2312" w:eastAsia="楷体_GB2312" w:hAnsi="楷体_GB2312" w:cs="楷体_GB2312" w:hint="eastAsia"/>
        </w:rPr>
        <w:t>.重要目标保护</w:t>
      </w:r>
      <w:bookmarkEnd w:id="58"/>
      <w:bookmarkEnd w:id="59"/>
    </w:p>
    <w:p w:rsidR="00333B63" w:rsidRDefault="00CA3992">
      <w:pPr>
        <w:pStyle w:val="a0"/>
        <w:spacing w:line="600" w:lineRule="exact"/>
        <w:ind w:firstLine="640"/>
        <w:rPr>
          <w:rFonts w:ascii="仿宋_GB2312" w:eastAsia="仿宋_GB2312" w:hAnsi="仿宋_GB2312" w:cs="仿宋_GB2312"/>
        </w:rPr>
      </w:pPr>
      <w:r>
        <w:rPr>
          <w:rFonts w:ascii="仿宋_GB2312" w:eastAsia="仿宋_GB2312" w:hAnsi="仿宋_GB2312" w:cs="仿宋_GB2312" w:hint="eastAsia"/>
        </w:rPr>
        <w:lastRenderedPageBreak/>
        <w:t>当危险化学品生产储存设施设备、油气管道等重要目标物和涉及公共卫生、社会安全等重大危险源受到火灾威胁时，迅速调集专业队伍，在专业人员指导并确保救援人员安全的前提下全力消除威胁，组织抢救、运送、转移重要物资，尽量确保目标安全或降低目标受损后所引发的其他安全风险。</w:t>
      </w:r>
    </w:p>
    <w:p w:rsidR="00333B63" w:rsidRDefault="00CA3992">
      <w:pPr>
        <w:pStyle w:val="a0"/>
        <w:spacing w:line="600" w:lineRule="exact"/>
        <w:ind w:firstLine="640"/>
        <w:rPr>
          <w:rFonts w:ascii="楷体_GB2312" w:eastAsia="楷体_GB2312" w:hAnsi="楷体_GB2312" w:cs="楷体_GB2312"/>
        </w:rPr>
      </w:pPr>
      <w:r>
        <w:rPr>
          <w:rFonts w:ascii="宋体" w:eastAsia="宋体" w:hAnsi="宋体" w:cs="楷体_GB2312" w:hint="eastAsia"/>
        </w:rPr>
        <w:t>5</w:t>
      </w:r>
      <w:r>
        <w:rPr>
          <w:rFonts w:ascii="楷体_GB2312" w:eastAsia="楷体_GB2312" w:hAnsi="楷体_GB2312" w:cs="楷体_GB2312" w:hint="eastAsia"/>
        </w:rPr>
        <w:t>.社会治安维护</w:t>
      </w:r>
    </w:p>
    <w:p w:rsidR="00333B63" w:rsidRDefault="00CA3992">
      <w:pPr>
        <w:pStyle w:val="a0"/>
        <w:spacing w:line="600" w:lineRule="exact"/>
        <w:ind w:firstLineChars="0" w:firstLine="640"/>
        <w:rPr>
          <w:rFonts w:ascii="仿宋_GB2312" w:eastAsia="仿宋_GB2312" w:hAnsi="仿宋_GB2312" w:cs="仿宋_GB2312"/>
        </w:rPr>
      </w:pPr>
      <w:r>
        <w:rPr>
          <w:rFonts w:ascii="仿宋_GB2312" w:eastAsia="仿宋_GB2312" w:hAnsi="仿宋_GB2312" w:cs="仿宋_GB2312" w:hint="eastAsia"/>
        </w:rPr>
        <w:t>新区公安局根据火场实际，划定警戒区实施现场警戒，在进入危险区域的道路入口实施临时交通管制，严禁非救援车辆和无关人员进入应急处置区域。加强对受火灾影响区域的社会治安管理，严厉打击盗窃、抢劫、哄抢救灾物资、制造传播谣言等违法违规行为。</w:t>
      </w:r>
      <w:bookmarkEnd w:id="54"/>
      <w:bookmarkEnd w:id="55"/>
    </w:p>
    <w:p w:rsidR="00333B63" w:rsidRDefault="00CA3992">
      <w:pPr>
        <w:pStyle w:val="2"/>
        <w:numPr>
          <w:ilvl w:val="0"/>
          <w:numId w:val="0"/>
        </w:numPr>
        <w:spacing w:line="600" w:lineRule="exact"/>
        <w:ind w:firstLineChars="200" w:firstLine="640"/>
        <w:rPr>
          <w:rFonts w:ascii="楷体_GB2312" w:eastAsia="楷体_GB2312" w:hAnsi="楷体_GB2312" w:cs="楷体_GB2312"/>
        </w:rPr>
      </w:pPr>
      <w:bookmarkStart w:id="60" w:name="_Toc25578"/>
      <w:bookmarkStart w:id="61" w:name="_Toc9017"/>
      <w:r>
        <w:rPr>
          <w:rFonts w:ascii="宋体" w:eastAsia="宋体" w:hAnsi="宋体" w:cs="楷体_GB2312" w:hint="eastAsia"/>
        </w:rPr>
        <w:t>6</w:t>
      </w:r>
      <w:r>
        <w:rPr>
          <w:rFonts w:ascii="楷体_GB2312" w:eastAsia="楷体_GB2312" w:hAnsi="楷体_GB2312" w:cs="楷体_GB2312" w:hint="eastAsia"/>
        </w:rPr>
        <w:t>.信息发布</w:t>
      </w:r>
      <w:bookmarkEnd w:id="60"/>
      <w:bookmarkEnd w:id="61"/>
    </w:p>
    <w:p w:rsidR="00333B63" w:rsidRDefault="00CA3992">
      <w:pPr>
        <w:spacing w:line="600" w:lineRule="exact"/>
        <w:ind w:firstLine="640"/>
        <w:rPr>
          <w:rFonts w:ascii="仿宋_GB2312" w:eastAsia="仿宋_GB2312" w:hAnsi="仿宋_GB2312" w:cs="仿宋_GB2312"/>
        </w:rPr>
      </w:pPr>
      <w:r>
        <w:rPr>
          <w:rFonts w:ascii="仿宋_GB2312" w:eastAsia="仿宋_GB2312" w:hAnsi="仿宋_GB2312" w:cs="仿宋_GB2312" w:hint="eastAsia"/>
        </w:rPr>
        <w:t>各新城组织扑救的林草地火灾信息发布工作，由事发地新城林防指负责，新区林防指进行指导；新区林防指组织扑救的林草地火灾信息发布工作，在上级森防指的指导下开展。新区的信息发布工作由新区宣传部进行组织与指导，并指导相关部门做好舆论引导工作，任何单位及个人，未经新区林防指授权，严禁发布林草地火灾相关信息。上级对信息发布工作另有要求的，按照上级要求执行。</w:t>
      </w:r>
    </w:p>
    <w:p w:rsidR="00333B63" w:rsidRDefault="00CA3992">
      <w:pPr>
        <w:pStyle w:val="2"/>
        <w:numPr>
          <w:ilvl w:val="0"/>
          <w:numId w:val="0"/>
        </w:numPr>
        <w:spacing w:line="600" w:lineRule="exact"/>
        <w:ind w:firstLineChars="200" w:firstLine="640"/>
        <w:rPr>
          <w:rFonts w:ascii="楷体_GB2312" w:eastAsia="楷体_GB2312" w:hAnsi="楷体_GB2312" w:cs="楷体_GB2312"/>
        </w:rPr>
      </w:pPr>
      <w:bookmarkStart w:id="62" w:name="_Toc29176"/>
      <w:bookmarkStart w:id="63" w:name="_Toc13343"/>
      <w:r>
        <w:rPr>
          <w:rFonts w:ascii="宋体" w:eastAsia="宋体" w:hAnsi="宋体" w:cs="楷体_GB2312" w:hint="eastAsia"/>
        </w:rPr>
        <w:t>7</w:t>
      </w:r>
      <w:r>
        <w:rPr>
          <w:rFonts w:ascii="楷体_GB2312" w:eastAsia="楷体_GB2312" w:hAnsi="楷体_GB2312" w:cs="楷体_GB2312" w:hint="eastAsia"/>
        </w:rPr>
        <w:t>.火场清理看守</w:t>
      </w:r>
      <w:bookmarkEnd w:id="62"/>
      <w:bookmarkEnd w:id="63"/>
    </w:p>
    <w:p w:rsidR="00333B63" w:rsidRDefault="00CA3992">
      <w:pPr>
        <w:pStyle w:val="a0"/>
        <w:spacing w:line="600" w:lineRule="exact"/>
        <w:ind w:firstLine="640"/>
        <w:rPr>
          <w:rFonts w:ascii="仿宋_GB2312" w:eastAsia="仿宋_GB2312" w:hAnsi="仿宋_GB2312" w:cs="仿宋_GB2312"/>
        </w:rPr>
      </w:pPr>
      <w:r>
        <w:rPr>
          <w:rFonts w:ascii="仿宋_GB2312" w:eastAsia="仿宋_GB2312" w:hAnsi="仿宋_GB2312" w:cs="仿宋_GB2312" w:hint="eastAsia"/>
        </w:rPr>
        <w:t>林草地明火扑灭后,转入火场看守阶段,扑火队伍和清理看</w:t>
      </w:r>
      <w:r>
        <w:rPr>
          <w:rFonts w:ascii="仿宋_GB2312" w:eastAsia="仿宋_GB2312" w:hAnsi="仿宋_GB2312" w:cs="仿宋_GB2312" w:hint="eastAsia"/>
        </w:rPr>
        <w:lastRenderedPageBreak/>
        <w:t>守队伍进行交接（一般由火灾发生地新城林防指负责火场看守工作）。看守火场队伍要分段包干清理余火和看守火场，原则上看守时间不少于</w:t>
      </w:r>
      <w:r>
        <w:rPr>
          <w:rFonts w:ascii="宋体" w:eastAsia="宋体" w:hAnsi="宋体" w:cs="仿宋_GB2312" w:hint="eastAsia"/>
        </w:rPr>
        <w:t>72</w:t>
      </w:r>
      <w:r>
        <w:rPr>
          <w:rFonts w:ascii="仿宋_GB2312" w:eastAsia="仿宋_GB2312" w:hAnsi="仿宋_GB2312" w:cs="仿宋_GB2312" w:hint="eastAsia"/>
        </w:rPr>
        <w:t>小时。看守结束后，负责看守火场的单位向扑火前指提出验收申请,由扑火前指组织人员对火场进行验收，达到无火、无烟、无气的标准,确保不会死灰复燃，清理和看守人员方可撤离。</w:t>
      </w:r>
    </w:p>
    <w:p w:rsidR="00333B63" w:rsidRDefault="00CA3992">
      <w:pPr>
        <w:pStyle w:val="2"/>
        <w:numPr>
          <w:ilvl w:val="0"/>
          <w:numId w:val="0"/>
        </w:numPr>
        <w:spacing w:line="600" w:lineRule="exact"/>
        <w:ind w:firstLineChars="200" w:firstLine="640"/>
        <w:rPr>
          <w:rFonts w:ascii="楷体_GB2312" w:eastAsia="楷体_GB2312" w:hAnsi="楷体_GB2312" w:cs="楷体_GB2312"/>
        </w:rPr>
      </w:pPr>
      <w:bookmarkStart w:id="64" w:name="_Toc12531"/>
      <w:bookmarkStart w:id="65" w:name="_Toc15158"/>
      <w:r>
        <w:rPr>
          <w:rFonts w:ascii="宋体" w:eastAsia="宋体" w:hAnsi="宋体" w:cs="楷体_GB2312" w:hint="eastAsia"/>
        </w:rPr>
        <w:t>8</w:t>
      </w:r>
      <w:r>
        <w:rPr>
          <w:rFonts w:ascii="楷体_GB2312" w:eastAsia="楷体_GB2312" w:hAnsi="楷体_GB2312" w:cs="楷体_GB2312" w:hint="eastAsia"/>
        </w:rPr>
        <w:t>.应急结束</w:t>
      </w:r>
      <w:bookmarkEnd w:id="64"/>
      <w:bookmarkEnd w:id="65"/>
    </w:p>
    <w:p w:rsidR="00333B63" w:rsidRDefault="00CA3992">
      <w:pPr>
        <w:spacing w:line="600" w:lineRule="exact"/>
        <w:ind w:firstLine="640"/>
        <w:rPr>
          <w:rFonts w:ascii="仿宋_GB2312" w:eastAsia="仿宋_GB2312" w:hAnsi="仿宋_GB2312" w:cs="仿宋_GB2312"/>
        </w:rPr>
      </w:pPr>
      <w:r>
        <w:rPr>
          <w:rFonts w:ascii="仿宋_GB2312" w:eastAsia="仿宋_GB2312" w:hAnsi="仿宋_GB2312" w:cs="仿宋_GB2312" w:hint="eastAsia"/>
        </w:rPr>
        <w:t>林草地火灾全部扑灭、火场清理验收合格、次生灾害后果基本消除后，由扑火前指报新区林防指批准，终止应急响应，并将响应终止的情况通知相关单位。响应终止后，扑火前指撤销，新区林防指恢复正常工作状态。</w:t>
      </w:r>
    </w:p>
    <w:p w:rsidR="00333B63" w:rsidRDefault="00CA3992" w:rsidP="00A01A8F">
      <w:pPr>
        <w:pStyle w:val="2"/>
        <w:numPr>
          <w:ilvl w:val="1"/>
          <w:numId w:val="0"/>
        </w:numPr>
        <w:spacing w:line="600" w:lineRule="exact"/>
        <w:ind w:leftChars="200" w:left="640"/>
      </w:pPr>
      <w:bookmarkStart w:id="66" w:name="_Toc25778"/>
      <w:bookmarkStart w:id="67" w:name="_Toc13612"/>
      <w:r>
        <w:rPr>
          <w:rFonts w:ascii="宋体" w:eastAsia="宋体" w:hAnsi="宋体" w:cs="楷体_GB2312" w:hint="eastAsia"/>
        </w:rPr>
        <w:t>9</w:t>
      </w:r>
      <w:r>
        <w:rPr>
          <w:rFonts w:ascii="楷体_GB2312" w:eastAsia="楷体_GB2312" w:hAnsi="楷体_GB2312" w:cs="楷体_GB2312" w:hint="eastAsia"/>
        </w:rPr>
        <w:t>.善后处置</w:t>
      </w:r>
      <w:bookmarkEnd w:id="66"/>
      <w:bookmarkEnd w:id="67"/>
    </w:p>
    <w:p w:rsidR="00333B63" w:rsidRDefault="00CA3992">
      <w:pPr>
        <w:pStyle w:val="1"/>
        <w:numPr>
          <w:ilvl w:val="0"/>
          <w:numId w:val="0"/>
        </w:numPr>
        <w:spacing w:line="600" w:lineRule="exact"/>
        <w:ind w:firstLineChars="200" w:firstLine="640"/>
        <w:rPr>
          <w:rFonts w:ascii="仿宋_GB2312" w:eastAsia="仿宋_GB2312" w:hAnsi="仿宋_GB2312" w:cs="仿宋_GB2312"/>
        </w:rPr>
      </w:pPr>
      <w:bookmarkStart w:id="68" w:name="_Toc29072"/>
      <w:bookmarkStart w:id="69" w:name="_Toc23539"/>
      <w:r>
        <w:rPr>
          <w:rFonts w:ascii="仿宋_GB2312" w:eastAsia="仿宋_GB2312" w:hAnsi="仿宋_GB2312" w:cs="仿宋_GB2312" w:hint="eastAsia"/>
        </w:rPr>
        <w:t>做好遇难人员善后工作，抚慰遇难者家属。对因扑救林草地火灾负伤、致残或死亡人员，当地管委会或有关部门要按照国家有关规定给予医疗救治、抚恤。</w:t>
      </w:r>
    </w:p>
    <w:p w:rsidR="00333B63" w:rsidRDefault="00CA3992">
      <w:pPr>
        <w:pStyle w:val="1"/>
        <w:numPr>
          <w:ilvl w:val="0"/>
          <w:numId w:val="0"/>
        </w:numPr>
        <w:spacing w:line="600" w:lineRule="exact"/>
        <w:ind w:firstLineChars="200" w:firstLine="640"/>
        <w:rPr>
          <w:rFonts w:ascii="黑体" w:hAnsi="黑体" w:cs="黑体"/>
        </w:rPr>
      </w:pPr>
      <w:r>
        <w:rPr>
          <w:rFonts w:ascii="黑体" w:hAnsi="黑体" w:cs="黑体" w:hint="eastAsia"/>
        </w:rPr>
        <w:t>六、综合保障</w:t>
      </w:r>
      <w:bookmarkEnd w:id="68"/>
      <w:bookmarkEnd w:id="69"/>
    </w:p>
    <w:p w:rsidR="00333B63" w:rsidRDefault="00CA3992">
      <w:pPr>
        <w:pStyle w:val="2"/>
        <w:numPr>
          <w:ilvl w:val="0"/>
          <w:numId w:val="0"/>
        </w:numPr>
        <w:spacing w:line="600" w:lineRule="exact"/>
        <w:ind w:firstLineChars="200" w:firstLine="640"/>
        <w:rPr>
          <w:rFonts w:ascii="楷体_GB2312" w:eastAsia="楷体_GB2312" w:hAnsi="楷体_GB2312" w:cs="楷体_GB2312"/>
        </w:rPr>
      </w:pPr>
      <w:bookmarkStart w:id="70" w:name="_Toc31103"/>
      <w:bookmarkStart w:id="71" w:name="_Toc18142"/>
      <w:r>
        <w:rPr>
          <w:rFonts w:ascii="楷体_GB2312" w:eastAsia="楷体_GB2312" w:hAnsi="楷体_GB2312" w:cs="楷体_GB2312" w:hint="eastAsia"/>
        </w:rPr>
        <w:t>（一）应急队伍保障</w:t>
      </w:r>
      <w:bookmarkEnd w:id="70"/>
    </w:p>
    <w:p w:rsidR="00333B63" w:rsidRDefault="00CA3992">
      <w:pPr>
        <w:adjustRightInd w:val="0"/>
        <w:snapToGrid w:val="0"/>
        <w:spacing w:line="600" w:lineRule="exact"/>
        <w:ind w:firstLine="640"/>
        <w:rPr>
          <w:rFonts w:ascii="仿宋_GB2312" w:eastAsia="仿宋_GB2312" w:hAnsi="仿宋_GB2312" w:cs="仿宋_GB2312"/>
          <w:szCs w:val="32"/>
        </w:rPr>
      </w:pPr>
      <w:r>
        <w:rPr>
          <w:rFonts w:ascii="仿宋_GB2312" w:eastAsia="仿宋_GB2312" w:hAnsi="仿宋_GB2312" w:cs="仿宋_GB2312" w:hint="eastAsia"/>
        </w:rPr>
        <w:t>各级林防指应统筹指导本地区林草地火灾专业、半专业应急救援队伍的建设工作，随时做好各项应急救援准备，确保灾害发生后按照就近、及时的原则先期进行扑救。</w:t>
      </w:r>
    </w:p>
    <w:p w:rsidR="00333B63" w:rsidRDefault="00CA3992">
      <w:pPr>
        <w:pStyle w:val="2"/>
        <w:numPr>
          <w:ilvl w:val="0"/>
          <w:numId w:val="0"/>
        </w:numPr>
        <w:spacing w:line="600" w:lineRule="exact"/>
        <w:ind w:firstLineChars="200" w:firstLine="640"/>
        <w:rPr>
          <w:rFonts w:ascii="楷体_GB2312" w:eastAsia="楷体_GB2312" w:hAnsi="楷体_GB2312" w:cs="楷体_GB2312"/>
        </w:rPr>
      </w:pPr>
      <w:bookmarkStart w:id="72" w:name="_Toc32014"/>
      <w:bookmarkStart w:id="73" w:name="_Toc25678"/>
      <w:r>
        <w:rPr>
          <w:rFonts w:ascii="楷体_GB2312" w:eastAsia="楷体_GB2312" w:hAnsi="楷体_GB2312" w:cs="楷体_GB2312" w:hint="eastAsia"/>
        </w:rPr>
        <w:t>（二）应急物资保障</w:t>
      </w:r>
      <w:bookmarkEnd w:id="72"/>
      <w:bookmarkEnd w:id="73"/>
    </w:p>
    <w:p w:rsidR="00333B63" w:rsidRDefault="00CA3992">
      <w:pPr>
        <w:spacing w:line="600" w:lineRule="exact"/>
        <w:ind w:firstLine="640"/>
        <w:rPr>
          <w:rFonts w:ascii="仿宋_GB2312" w:eastAsia="仿宋_GB2312" w:hAnsi="仿宋_GB2312" w:cs="仿宋_GB2312"/>
        </w:rPr>
      </w:pPr>
      <w:r>
        <w:rPr>
          <w:rFonts w:ascii="仿宋_GB2312" w:eastAsia="仿宋_GB2312" w:hAnsi="仿宋_GB2312" w:cs="仿宋_GB2312" w:hint="eastAsia"/>
        </w:rPr>
        <w:lastRenderedPageBreak/>
        <w:t>各级林防指应根据林草地防灭火任务，建立林草地防灭火物资储备库，备齐应急物资，加强应急物资检查维护，确保应急物资能正常使用，并建立紧急物资征用和补偿机制。</w:t>
      </w:r>
    </w:p>
    <w:p w:rsidR="00333B63" w:rsidRDefault="00CA3992">
      <w:pPr>
        <w:pStyle w:val="2"/>
        <w:numPr>
          <w:ilvl w:val="0"/>
          <w:numId w:val="0"/>
        </w:numPr>
        <w:spacing w:line="600" w:lineRule="exact"/>
        <w:ind w:firstLineChars="200" w:firstLine="640"/>
        <w:rPr>
          <w:rFonts w:ascii="楷体_GB2312" w:eastAsia="楷体_GB2312" w:hAnsi="楷体_GB2312" w:cs="楷体_GB2312"/>
        </w:rPr>
      </w:pPr>
      <w:bookmarkStart w:id="74" w:name="_Toc30268"/>
      <w:bookmarkStart w:id="75" w:name="_Toc2631"/>
      <w:r>
        <w:rPr>
          <w:rFonts w:ascii="楷体_GB2312" w:eastAsia="楷体_GB2312" w:hAnsi="楷体_GB2312" w:cs="楷体_GB2312" w:hint="eastAsia"/>
        </w:rPr>
        <w:t>（三）应急通信保障</w:t>
      </w:r>
      <w:bookmarkEnd w:id="74"/>
      <w:bookmarkEnd w:id="75"/>
    </w:p>
    <w:p w:rsidR="00333B63" w:rsidRDefault="00CA3992">
      <w:pPr>
        <w:spacing w:line="600" w:lineRule="exact"/>
        <w:ind w:firstLine="640"/>
        <w:rPr>
          <w:rFonts w:ascii="仿宋_GB2312" w:eastAsia="仿宋_GB2312" w:hAnsi="仿宋_GB2312" w:cs="仿宋_GB2312"/>
        </w:rPr>
      </w:pPr>
      <w:r>
        <w:rPr>
          <w:rFonts w:ascii="仿宋_GB2312" w:eastAsia="仿宋_GB2312" w:hAnsi="仿宋_GB2312" w:cs="仿宋_GB2312" w:hint="eastAsia"/>
        </w:rPr>
        <w:t>加强林草地火灾监测、预报、预警信息系统建设，充分利用现代通信手段，把有线电话、卫星电话、移动手机、无线电台及互联网等有机结合起来，确保新区的林草地火灾预警信息及时、可靠、准确地传递到相关单位和人民群众。</w:t>
      </w:r>
    </w:p>
    <w:p w:rsidR="00333B63" w:rsidRDefault="00CA3992">
      <w:pPr>
        <w:pStyle w:val="2"/>
        <w:numPr>
          <w:ilvl w:val="0"/>
          <w:numId w:val="0"/>
        </w:numPr>
        <w:spacing w:line="600" w:lineRule="exact"/>
        <w:ind w:firstLineChars="200" w:firstLine="640"/>
        <w:rPr>
          <w:rFonts w:ascii="楷体_GB2312" w:eastAsia="楷体_GB2312" w:hAnsi="楷体_GB2312" w:cs="楷体_GB2312"/>
        </w:rPr>
      </w:pPr>
      <w:bookmarkStart w:id="76" w:name="_Toc21905"/>
      <w:r>
        <w:rPr>
          <w:rFonts w:ascii="楷体_GB2312" w:eastAsia="楷体_GB2312" w:hAnsi="楷体_GB2312" w:cs="楷体_GB2312" w:hint="eastAsia"/>
        </w:rPr>
        <w:t>（四）应急资金保障</w:t>
      </w:r>
      <w:bookmarkEnd w:id="76"/>
    </w:p>
    <w:p w:rsidR="00333B63" w:rsidRDefault="00CA3992">
      <w:pPr>
        <w:spacing w:line="600" w:lineRule="exact"/>
        <w:ind w:firstLine="640"/>
        <w:rPr>
          <w:rFonts w:ascii="仿宋_GB2312" w:eastAsia="仿宋_GB2312" w:hAnsi="仿宋_GB2312" w:cs="仿宋_GB2312"/>
        </w:rPr>
      </w:pPr>
      <w:r>
        <w:rPr>
          <w:rFonts w:ascii="仿宋_GB2312" w:eastAsia="仿宋_GB2312" w:hAnsi="仿宋_GB2312" w:cs="仿宋_GB2312" w:hint="eastAsia"/>
        </w:rPr>
        <w:t>新区相关部门要将林草地防灭火经费列入财政预算，满足预防和扑火救灾需要，新区财政局予以经费保障。</w:t>
      </w:r>
    </w:p>
    <w:p w:rsidR="00333B63" w:rsidRDefault="00CA3992">
      <w:pPr>
        <w:pStyle w:val="2"/>
        <w:numPr>
          <w:ilvl w:val="0"/>
          <w:numId w:val="0"/>
        </w:numPr>
        <w:spacing w:line="600" w:lineRule="exact"/>
        <w:ind w:firstLineChars="200" w:firstLine="640"/>
        <w:rPr>
          <w:rFonts w:ascii="楷体_GB2312" w:eastAsia="楷体_GB2312" w:hAnsi="楷体_GB2312" w:cs="楷体_GB2312"/>
        </w:rPr>
      </w:pPr>
      <w:bookmarkStart w:id="77" w:name="_Toc25655"/>
      <w:bookmarkStart w:id="78" w:name="_Toc29686"/>
      <w:bookmarkEnd w:id="71"/>
      <w:r>
        <w:rPr>
          <w:rFonts w:ascii="楷体_GB2312" w:eastAsia="楷体_GB2312" w:hAnsi="楷体_GB2312" w:cs="楷体_GB2312" w:hint="eastAsia"/>
        </w:rPr>
        <w:t>（五）技术保障</w:t>
      </w:r>
      <w:bookmarkEnd w:id="77"/>
      <w:bookmarkEnd w:id="78"/>
    </w:p>
    <w:p w:rsidR="00333B63" w:rsidRDefault="00CA3992">
      <w:pPr>
        <w:spacing w:line="600" w:lineRule="exact"/>
        <w:ind w:firstLine="640"/>
        <w:rPr>
          <w:rFonts w:ascii="仿宋_GB2312" w:eastAsia="仿宋_GB2312" w:hAnsi="仿宋_GB2312" w:cs="仿宋_GB2312"/>
        </w:rPr>
      </w:pPr>
      <w:r>
        <w:rPr>
          <w:rFonts w:ascii="仿宋_GB2312" w:eastAsia="仿宋_GB2312" w:hAnsi="仿宋_GB2312" w:cs="仿宋_GB2312" w:hint="eastAsia"/>
        </w:rPr>
        <w:t>新区新区气象局筹备工作组负责做好火场气象服务，包括火场天气实况、天气预报、高火险警报等技术保障。新区林防办建立林草地防灭火专家信息库，建立及时可靠的联系方式。要汇集各个领域的专家学者，为林草地防灭火提供专业技术支持。</w:t>
      </w:r>
    </w:p>
    <w:p w:rsidR="00333B63" w:rsidRDefault="00CA3992">
      <w:pPr>
        <w:pStyle w:val="2"/>
        <w:numPr>
          <w:ilvl w:val="0"/>
          <w:numId w:val="0"/>
        </w:numPr>
        <w:spacing w:line="600" w:lineRule="exact"/>
        <w:ind w:firstLineChars="200" w:firstLine="640"/>
        <w:rPr>
          <w:rFonts w:ascii="楷体_GB2312" w:eastAsia="楷体_GB2312" w:hAnsi="楷体_GB2312" w:cs="楷体_GB2312"/>
        </w:rPr>
      </w:pPr>
      <w:bookmarkStart w:id="79" w:name="_Toc5232"/>
      <w:bookmarkStart w:id="80" w:name="_Toc31118"/>
      <w:r>
        <w:rPr>
          <w:rFonts w:ascii="楷体_GB2312" w:eastAsia="楷体_GB2312" w:hAnsi="楷体_GB2312" w:cs="楷体_GB2312" w:hint="eastAsia"/>
        </w:rPr>
        <w:t>（六）后勤保障</w:t>
      </w:r>
      <w:bookmarkEnd w:id="79"/>
      <w:bookmarkEnd w:id="80"/>
    </w:p>
    <w:p w:rsidR="00333B63" w:rsidRDefault="00CA3992">
      <w:pPr>
        <w:spacing w:line="600" w:lineRule="exact"/>
        <w:ind w:firstLine="640"/>
        <w:rPr>
          <w:rFonts w:ascii="仿宋_GB2312" w:eastAsia="仿宋_GB2312" w:hAnsi="仿宋_GB2312" w:cs="仿宋_GB2312"/>
        </w:rPr>
      </w:pPr>
      <w:r>
        <w:rPr>
          <w:rFonts w:ascii="仿宋_GB2312" w:eastAsia="仿宋_GB2312" w:hAnsi="仿宋_GB2312" w:cs="仿宋_GB2312" w:hint="eastAsia"/>
        </w:rPr>
        <w:t>各新城应建立林草地火灾扑救生活保障应急供应机制,负责统计并落实所有参战人员的饮食、饮水、保暖等问题；同时，做好扑火力量及携行的装备机动运输保障。应在火场成立保障调运小组,根据前方扑救工作需要提供有效保障。</w:t>
      </w:r>
    </w:p>
    <w:p w:rsidR="00333B63" w:rsidRDefault="00CA3992">
      <w:pPr>
        <w:pStyle w:val="1"/>
        <w:numPr>
          <w:ilvl w:val="0"/>
          <w:numId w:val="0"/>
        </w:numPr>
        <w:spacing w:line="600" w:lineRule="exact"/>
        <w:ind w:firstLineChars="200" w:firstLine="640"/>
        <w:rPr>
          <w:rFonts w:ascii="黑体" w:hAnsi="黑体" w:cs="黑体"/>
        </w:rPr>
      </w:pPr>
      <w:bookmarkStart w:id="81" w:name="_Toc14598"/>
      <w:bookmarkStart w:id="82" w:name="_Toc27955"/>
      <w:r>
        <w:rPr>
          <w:rFonts w:ascii="黑体" w:hAnsi="黑体" w:cs="黑体" w:hint="eastAsia"/>
        </w:rPr>
        <w:lastRenderedPageBreak/>
        <w:t>七、后期处置</w:t>
      </w:r>
      <w:bookmarkEnd w:id="81"/>
      <w:bookmarkEnd w:id="82"/>
    </w:p>
    <w:p w:rsidR="00333B63" w:rsidRDefault="00CA3992">
      <w:pPr>
        <w:pStyle w:val="2"/>
        <w:numPr>
          <w:ilvl w:val="0"/>
          <w:numId w:val="0"/>
        </w:numPr>
        <w:spacing w:line="600" w:lineRule="exact"/>
        <w:ind w:firstLineChars="200" w:firstLine="640"/>
        <w:rPr>
          <w:rFonts w:ascii="楷体_GB2312" w:eastAsia="楷体_GB2312" w:hAnsi="楷体_GB2312" w:cs="楷体_GB2312"/>
        </w:rPr>
      </w:pPr>
      <w:bookmarkStart w:id="83" w:name="_Toc27841"/>
      <w:bookmarkStart w:id="84" w:name="_Toc336"/>
      <w:r>
        <w:rPr>
          <w:rFonts w:ascii="楷体_GB2312" w:eastAsia="楷体_GB2312" w:hAnsi="楷体_GB2312" w:cs="楷体_GB2312" w:hint="eastAsia"/>
        </w:rPr>
        <w:t>（一）火灾评估</w:t>
      </w:r>
      <w:bookmarkEnd w:id="83"/>
      <w:bookmarkEnd w:id="84"/>
    </w:p>
    <w:p w:rsidR="00333B63" w:rsidRDefault="00CA3992">
      <w:pPr>
        <w:pStyle w:val="a0"/>
        <w:spacing w:line="600" w:lineRule="exact"/>
        <w:ind w:firstLine="640"/>
        <w:rPr>
          <w:rFonts w:ascii="仿宋_GB2312" w:eastAsia="仿宋_GB2312" w:hAnsi="仿宋_GB2312" w:cs="仿宋_GB2312"/>
        </w:rPr>
      </w:pPr>
      <w:r>
        <w:rPr>
          <w:rFonts w:ascii="仿宋_GB2312" w:eastAsia="仿宋_GB2312" w:hAnsi="仿宋_GB2312" w:cs="仿宋_GB2312" w:hint="eastAsia"/>
        </w:rPr>
        <w:t>由新区林防办会同相关部门，对灾后林草地火灾的发生原因、肇事者、受害林草地面积和人员伤亡、其他经济损失等情况进行调查和评估。</w:t>
      </w:r>
    </w:p>
    <w:p w:rsidR="00333B63" w:rsidRDefault="00CA3992">
      <w:pPr>
        <w:pStyle w:val="2"/>
        <w:numPr>
          <w:ilvl w:val="0"/>
          <w:numId w:val="0"/>
        </w:numPr>
        <w:spacing w:line="600" w:lineRule="exact"/>
        <w:ind w:firstLineChars="200" w:firstLine="640"/>
        <w:rPr>
          <w:rFonts w:ascii="楷体_GB2312" w:eastAsia="楷体_GB2312" w:hAnsi="楷体_GB2312" w:cs="楷体_GB2312"/>
        </w:rPr>
      </w:pPr>
      <w:bookmarkStart w:id="85" w:name="_Toc17615"/>
      <w:bookmarkStart w:id="86" w:name="_Toc26438"/>
      <w:r>
        <w:rPr>
          <w:rFonts w:ascii="楷体_GB2312" w:eastAsia="楷体_GB2312" w:hAnsi="楷体_GB2312" w:cs="楷体_GB2312" w:hint="eastAsia"/>
        </w:rPr>
        <w:t>（二）火因火案查处</w:t>
      </w:r>
      <w:bookmarkEnd w:id="85"/>
      <w:bookmarkEnd w:id="86"/>
    </w:p>
    <w:p w:rsidR="00333B63" w:rsidRDefault="00CA3992">
      <w:pPr>
        <w:pStyle w:val="a0"/>
        <w:spacing w:line="600" w:lineRule="exact"/>
        <w:ind w:firstLine="640"/>
        <w:rPr>
          <w:rFonts w:ascii="仿宋_GB2312" w:eastAsia="仿宋_GB2312" w:hAnsi="仿宋_GB2312" w:cs="仿宋_GB2312"/>
        </w:rPr>
      </w:pPr>
      <w:r>
        <w:rPr>
          <w:rFonts w:ascii="仿宋_GB2312" w:eastAsia="仿宋_GB2312" w:hAnsi="仿宋_GB2312" w:cs="仿宋_GB2312" w:hint="eastAsia"/>
        </w:rPr>
        <w:t>由林草地火灾发生地的公安机关负责林草地火灾案件的查处工作。</w:t>
      </w:r>
    </w:p>
    <w:p w:rsidR="00333B63" w:rsidRDefault="00CA3992">
      <w:pPr>
        <w:pStyle w:val="2"/>
        <w:numPr>
          <w:ilvl w:val="0"/>
          <w:numId w:val="0"/>
        </w:numPr>
        <w:spacing w:line="600" w:lineRule="exact"/>
        <w:ind w:firstLineChars="200" w:firstLine="640"/>
        <w:rPr>
          <w:rFonts w:ascii="楷体_GB2312" w:eastAsia="楷体_GB2312" w:hAnsi="楷体_GB2312" w:cs="楷体_GB2312"/>
        </w:rPr>
      </w:pPr>
      <w:bookmarkStart w:id="87" w:name="_Toc2075"/>
      <w:bookmarkStart w:id="88" w:name="_Toc21486"/>
      <w:r>
        <w:rPr>
          <w:rFonts w:ascii="楷体_GB2312" w:eastAsia="楷体_GB2312" w:hAnsi="楷体_GB2312" w:cs="楷体_GB2312" w:hint="eastAsia"/>
        </w:rPr>
        <w:t>（三）约谈整改</w:t>
      </w:r>
      <w:bookmarkEnd w:id="87"/>
      <w:bookmarkEnd w:id="88"/>
    </w:p>
    <w:p w:rsidR="00333B63" w:rsidRDefault="00CA3992" w:rsidP="00A01A8F">
      <w:pPr>
        <w:pStyle w:val="a7"/>
        <w:widowControl/>
        <w:spacing w:before="0" w:beforeAutospacing="0" w:after="0" w:afterAutospacing="0" w:line="600" w:lineRule="exact"/>
        <w:ind w:firstLine="640"/>
        <w:jc w:val="both"/>
        <w:rPr>
          <w:rFonts w:ascii="仿宋_GB2312" w:eastAsia="仿宋_GB2312" w:hAnsi="仿宋_GB2312" w:cs="仿宋_GB2312"/>
          <w:kern w:val="2"/>
          <w:sz w:val="32"/>
        </w:rPr>
      </w:pPr>
      <w:r>
        <w:rPr>
          <w:rFonts w:ascii="仿宋_GB2312" w:eastAsia="仿宋_GB2312" w:hAnsi="仿宋_GB2312" w:cs="仿宋_GB2312" w:hint="eastAsia"/>
          <w:kern w:val="2"/>
          <w:sz w:val="32"/>
        </w:rPr>
        <w:t>对林草地防灭火工作不力导致人为火灾多发频发的新城，新区管委会或新区林防指及时约谈事发新城管委会及其有关部门负责人，要求采取措施及时整改。</w:t>
      </w:r>
    </w:p>
    <w:p w:rsidR="00333B63" w:rsidRDefault="00CA3992">
      <w:pPr>
        <w:pStyle w:val="2"/>
        <w:numPr>
          <w:ilvl w:val="0"/>
          <w:numId w:val="0"/>
        </w:numPr>
        <w:spacing w:line="600" w:lineRule="exact"/>
        <w:ind w:firstLineChars="200" w:firstLine="640"/>
        <w:rPr>
          <w:rFonts w:ascii="楷体_GB2312" w:eastAsia="楷体_GB2312" w:hAnsi="楷体_GB2312" w:cs="楷体_GB2312"/>
        </w:rPr>
      </w:pPr>
      <w:bookmarkStart w:id="89" w:name="_Toc19883"/>
      <w:bookmarkStart w:id="90" w:name="_Toc16540"/>
      <w:r>
        <w:rPr>
          <w:rFonts w:ascii="楷体_GB2312" w:eastAsia="楷体_GB2312" w:hAnsi="楷体_GB2312" w:cs="楷体_GB2312" w:hint="eastAsia"/>
        </w:rPr>
        <w:t>（四）责任追究</w:t>
      </w:r>
      <w:bookmarkEnd w:id="89"/>
      <w:bookmarkEnd w:id="90"/>
    </w:p>
    <w:p w:rsidR="00333B63" w:rsidRDefault="00CA3992">
      <w:pPr>
        <w:pStyle w:val="a0"/>
        <w:spacing w:line="600" w:lineRule="exact"/>
        <w:ind w:firstLine="640"/>
        <w:rPr>
          <w:rFonts w:ascii="仿宋_GB2312" w:eastAsia="仿宋_GB2312" w:hAnsi="仿宋_GB2312" w:cs="仿宋_GB2312"/>
        </w:rPr>
      </w:pPr>
      <w:r>
        <w:rPr>
          <w:rFonts w:ascii="仿宋_GB2312" w:eastAsia="仿宋_GB2312" w:hAnsi="仿宋_GB2312" w:cs="仿宋_GB2312" w:hint="eastAsia"/>
        </w:rPr>
        <w:t>根据《中华人民共和国突发事件应对法》《中华人民共和国监察法》等相关法律法规，对林草地火灾预防和扑救工作中责任不落实、发现隐患不作为、发生事故隐瞒不报、处置不得力等失职渎职行为，依法追究属地责任、部门监管责任、经营主体责任、火源管理责任和组织扑救责任。</w:t>
      </w:r>
    </w:p>
    <w:p w:rsidR="00333B63" w:rsidRDefault="00CA3992">
      <w:pPr>
        <w:pStyle w:val="2"/>
        <w:numPr>
          <w:ilvl w:val="0"/>
          <w:numId w:val="0"/>
        </w:numPr>
        <w:spacing w:line="600" w:lineRule="exact"/>
        <w:ind w:firstLineChars="200" w:firstLine="640"/>
        <w:rPr>
          <w:rFonts w:ascii="楷体_GB2312" w:eastAsia="楷体_GB2312" w:hAnsi="楷体_GB2312" w:cs="楷体_GB2312"/>
        </w:rPr>
      </w:pPr>
      <w:bookmarkStart w:id="91" w:name="_Toc3923"/>
      <w:bookmarkStart w:id="92" w:name="_Toc8586"/>
      <w:r>
        <w:rPr>
          <w:rFonts w:ascii="楷体_GB2312" w:eastAsia="楷体_GB2312" w:hAnsi="楷体_GB2312" w:cs="楷体_GB2312" w:hint="eastAsia"/>
        </w:rPr>
        <w:t>（五）工作总结</w:t>
      </w:r>
      <w:bookmarkEnd w:id="91"/>
      <w:bookmarkEnd w:id="92"/>
    </w:p>
    <w:p w:rsidR="00333B63" w:rsidRDefault="00CA3992">
      <w:pPr>
        <w:pStyle w:val="a0"/>
        <w:spacing w:line="600" w:lineRule="exact"/>
        <w:ind w:firstLine="640"/>
        <w:rPr>
          <w:rFonts w:ascii="仿宋_GB2312" w:eastAsia="仿宋_GB2312" w:hAnsi="仿宋_GB2312" w:cs="仿宋_GB2312"/>
        </w:rPr>
      </w:pPr>
      <w:r>
        <w:rPr>
          <w:rFonts w:ascii="仿宋_GB2312" w:eastAsia="仿宋_GB2312" w:hAnsi="仿宋_GB2312" w:cs="仿宋_GB2312" w:hint="eastAsia"/>
        </w:rPr>
        <w:t>林草地火灾发生地的新城林防指及时总结、分析林草地火灾发生的原因和教训，提出改进措施，并向新区林防指和新区管委</w:t>
      </w:r>
      <w:r>
        <w:rPr>
          <w:rFonts w:ascii="仿宋_GB2312" w:eastAsia="仿宋_GB2312" w:hAnsi="仿宋_GB2312" w:cs="仿宋_GB2312" w:hint="eastAsia"/>
        </w:rPr>
        <w:lastRenderedPageBreak/>
        <w:t>会提交总结报告。</w:t>
      </w:r>
    </w:p>
    <w:p w:rsidR="00333B63" w:rsidRDefault="00CA3992">
      <w:pPr>
        <w:pStyle w:val="2"/>
        <w:numPr>
          <w:ilvl w:val="0"/>
          <w:numId w:val="0"/>
        </w:numPr>
        <w:spacing w:line="600" w:lineRule="exact"/>
        <w:ind w:firstLineChars="200" w:firstLine="640"/>
        <w:rPr>
          <w:rFonts w:ascii="楷体_GB2312" w:eastAsia="楷体_GB2312" w:hAnsi="楷体_GB2312" w:cs="楷体_GB2312"/>
        </w:rPr>
      </w:pPr>
      <w:bookmarkStart w:id="93" w:name="_Toc3361"/>
      <w:bookmarkStart w:id="94" w:name="_Toc4400"/>
      <w:r>
        <w:rPr>
          <w:rFonts w:ascii="楷体_GB2312" w:eastAsia="楷体_GB2312" w:hAnsi="楷体_GB2312" w:cs="楷体_GB2312" w:hint="eastAsia"/>
        </w:rPr>
        <w:t>（六）表彰奖励</w:t>
      </w:r>
      <w:bookmarkEnd w:id="93"/>
      <w:bookmarkEnd w:id="94"/>
    </w:p>
    <w:p w:rsidR="00333B63" w:rsidRDefault="00CA3992">
      <w:pPr>
        <w:pStyle w:val="a0"/>
        <w:spacing w:line="600" w:lineRule="exact"/>
        <w:ind w:firstLine="640"/>
        <w:rPr>
          <w:rFonts w:ascii="仿宋_GB2312" w:eastAsia="仿宋_GB2312" w:hAnsi="仿宋_GB2312" w:cs="仿宋_GB2312"/>
        </w:rPr>
      </w:pPr>
      <w:r>
        <w:rPr>
          <w:rFonts w:ascii="仿宋_GB2312" w:eastAsia="仿宋_GB2312" w:hAnsi="仿宋_GB2312" w:cs="仿宋_GB2312" w:hint="eastAsia"/>
        </w:rPr>
        <w:t>根据有关规定，对在林草地火灾救援工作中做出突出贡献的单位和个人，给予奖励；对在扑火工作中牺牲人员符合评定烈士条件的，按照有关规定办理。</w:t>
      </w:r>
    </w:p>
    <w:p w:rsidR="00333B63" w:rsidRDefault="00CA3992">
      <w:pPr>
        <w:pStyle w:val="1"/>
        <w:numPr>
          <w:ilvl w:val="0"/>
          <w:numId w:val="0"/>
        </w:numPr>
        <w:spacing w:line="600" w:lineRule="exact"/>
        <w:ind w:firstLineChars="200" w:firstLine="640"/>
        <w:rPr>
          <w:rFonts w:ascii="黑体" w:hAnsi="黑体" w:cs="黑体"/>
        </w:rPr>
      </w:pPr>
      <w:bookmarkStart w:id="95" w:name="_Toc31946"/>
      <w:bookmarkStart w:id="96" w:name="_Toc6425"/>
      <w:bookmarkStart w:id="97" w:name="_Toc22056"/>
      <w:r>
        <w:rPr>
          <w:rFonts w:ascii="黑体" w:hAnsi="黑体" w:cs="黑体" w:hint="eastAsia"/>
        </w:rPr>
        <w:t>八、预案管理</w:t>
      </w:r>
      <w:bookmarkEnd w:id="95"/>
      <w:bookmarkEnd w:id="96"/>
      <w:bookmarkEnd w:id="97"/>
    </w:p>
    <w:p w:rsidR="00333B63" w:rsidRDefault="00CA3992">
      <w:pPr>
        <w:pStyle w:val="2"/>
        <w:numPr>
          <w:ilvl w:val="0"/>
          <w:numId w:val="0"/>
        </w:numPr>
        <w:spacing w:line="600" w:lineRule="exact"/>
        <w:ind w:firstLineChars="200" w:firstLine="640"/>
        <w:rPr>
          <w:rFonts w:ascii="楷体_GB2312" w:eastAsia="楷体_GB2312" w:hAnsi="楷体_GB2312" w:cs="楷体_GB2312"/>
        </w:rPr>
      </w:pPr>
      <w:bookmarkStart w:id="98" w:name="_Toc21854"/>
      <w:bookmarkStart w:id="99" w:name="_Toc29406"/>
      <w:r>
        <w:rPr>
          <w:rFonts w:ascii="楷体_GB2312" w:eastAsia="楷体_GB2312" w:hAnsi="楷体_GB2312" w:cs="楷体_GB2312" w:hint="eastAsia"/>
        </w:rPr>
        <w:t>（一）宣传、培训与演练</w:t>
      </w:r>
      <w:bookmarkEnd w:id="98"/>
      <w:bookmarkEnd w:id="99"/>
    </w:p>
    <w:p w:rsidR="00333B63" w:rsidRDefault="00CA3992">
      <w:pPr>
        <w:spacing w:line="600" w:lineRule="exact"/>
        <w:ind w:firstLine="640"/>
        <w:rPr>
          <w:rFonts w:ascii="仿宋_GB2312" w:eastAsia="仿宋_GB2312" w:hAnsi="仿宋_GB2312" w:cs="仿宋_GB2312"/>
        </w:rPr>
      </w:pPr>
      <w:r>
        <w:rPr>
          <w:rFonts w:ascii="仿宋_GB2312" w:eastAsia="仿宋_GB2312" w:hAnsi="仿宋_GB2312" w:cs="仿宋_GB2312" w:hint="eastAsia"/>
        </w:rPr>
        <w:t>本预案印发后，由各级林防办会同应急管理局、自然资源与规划局（林业局）等部门组织、指导本预案的宣传与培训工作，各级宣传部门根据宣传工作需求，进行指导与配合。</w:t>
      </w:r>
    </w:p>
    <w:p w:rsidR="00333B63" w:rsidRDefault="00CA3992">
      <w:pPr>
        <w:spacing w:line="600" w:lineRule="exact"/>
        <w:ind w:firstLine="640"/>
        <w:rPr>
          <w:rFonts w:ascii="仿宋_GB2312" w:eastAsia="仿宋_GB2312" w:hAnsi="仿宋_GB2312" w:cs="仿宋_GB2312"/>
        </w:rPr>
      </w:pPr>
      <w:r>
        <w:rPr>
          <w:rFonts w:ascii="仿宋_GB2312" w:eastAsia="仿宋_GB2312" w:hAnsi="仿宋_GB2312" w:cs="仿宋_GB2312" w:hint="eastAsia"/>
        </w:rPr>
        <w:t>新区林防指各成员单位结合本单位工作职责和本行业领域工作实际，组织开展预案学习培训工作；各林草地火灾重点地区和防火责任单位要通过多种形式开展对本预案的宣传与培训工作。</w:t>
      </w:r>
    </w:p>
    <w:p w:rsidR="00333B63" w:rsidRDefault="00CA3992">
      <w:pPr>
        <w:spacing w:line="600" w:lineRule="exact"/>
        <w:ind w:firstLine="640"/>
        <w:rPr>
          <w:rFonts w:ascii="仿宋_GB2312" w:eastAsia="仿宋_GB2312" w:hAnsi="仿宋_GB2312" w:cs="仿宋_GB2312"/>
        </w:rPr>
      </w:pPr>
      <w:r>
        <w:rPr>
          <w:rFonts w:ascii="仿宋_GB2312" w:eastAsia="仿宋_GB2312" w:hAnsi="仿宋_GB2312" w:cs="仿宋_GB2312" w:hint="eastAsia"/>
        </w:rPr>
        <w:t xml:space="preserve">各级林防指统筹指导扑火队伍建设，有计划地开展针对一线扑火指挥员、扑火队员及林区广大干部职工、群众的扑火技战术、安全知识及紧急避险常识培训和宣传活动。                     </w:t>
      </w:r>
    </w:p>
    <w:p w:rsidR="00333B63" w:rsidRDefault="00CA3992">
      <w:pPr>
        <w:spacing w:line="600" w:lineRule="exact"/>
        <w:ind w:firstLine="640"/>
        <w:rPr>
          <w:rFonts w:ascii="仿宋_GB2312" w:eastAsia="仿宋_GB2312" w:hAnsi="仿宋_GB2312" w:cs="仿宋_GB2312"/>
        </w:rPr>
      </w:pPr>
      <w:r>
        <w:rPr>
          <w:rFonts w:ascii="仿宋_GB2312" w:eastAsia="仿宋_GB2312" w:hAnsi="仿宋_GB2312" w:cs="仿宋_GB2312" w:hint="eastAsia"/>
        </w:rPr>
        <w:t>各级林防办和相关部门，要按照《西咸新区应急预案管理办法》有关规定和应急演练要求，组织开展林草地火灾应急演练工作，提高扑火队伍的综合素质和扑火作战能力。</w:t>
      </w:r>
    </w:p>
    <w:p w:rsidR="00333B63" w:rsidRDefault="00CA3992">
      <w:pPr>
        <w:pStyle w:val="2"/>
        <w:numPr>
          <w:ilvl w:val="0"/>
          <w:numId w:val="0"/>
        </w:numPr>
        <w:spacing w:line="600" w:lineRule="exact"/>
        <w:ind w:firstLineChars="200" w:firstLine="640"/>
        <w:rPr>
          <w:rFonts w:ascii="楷体_GB2312" w:eastAsia="楷体_GB2312" w:hAnsi="楷体_GB2312" w:cs="楷体_GB2312"/>
        </w:rPr>
      </w:pPr>
      <w:bookmarkStart w:id="100" w:name="_Toc9169"/>
      <w:bookmarkStart w:id="101" w:name="_Toc27818"/>
      <w:r>
        <w:rPr>
          <w:rFonts w:ascii="楷体_GB2312" w:eastAsia="楷体_GB2312" w:hAnsi="楷体_GB2312" w:cs="楷体_GB2312" w:hint="eastAsia"/>
        </w:rPr>
        <w:t>（二）预案修订</w:t>
      </w:r>
      <w:bookmarkEnd w:id="100"/>
      <w:bookmarkEnd w:id="101"/>
    </w:p>
    <w:p w:rsidR="00333B63" w:rsidRDefault="00CA3992">
      <w:pPr>
        <w:spacing w:line="600" w:lineRule="exact"/>
        <w:ind w:firstLine="640"/>
        <w:rPr>
          <w:rFonts w:ascii="仿宋_GB2312" w:eastAsia="仿宋_GB2312" w:hAnsi="仿宋_GB2312" w:cs="仿宋_GB2312"/>
        </w:rPr>
      </w:pPr>
      <w:r>
        <w:rPr>
          <w:rFonts w:ascii="仿宋_GB2312" w:eastAsia="仿宋_GB2312" w:hAnsi="仿宋_GB2312" w:cs="仿宋_GB2312" w:hint="eastAsia"/>
        </w:rPr>
        <w:lastRenderedPageBreak/>
        <w:t>有下列情形之一的，应及时修订应急预案：</w:t>
      </w:r>
    </w:p>
    <w:p w:rsidR="00333B63" w:rsidRDefault="00CA3992">
      <w:pPr>
        <w:spacing w:line="600" w:lineRule="exact"/>
        <w:ind w:firstLine="640"/>
        <w:rPr>
          <w:rFonts w:ascii="仿宋_GB2312" w:eastAsia="仿宋_GB2312" w:hAnsi="仿宋_GB2312" w:cs="仿宋_GB2312"/>
        </w:rPr>
      </w:pPr>
      <w:r>
        <w:rPr>
          <w:rFonts w:ascii="仿宋_GB2312" w:eastAsia="仿宋_GB2312" w:hAnsi="仿宋_GB2312" w:cs="仿宋_GB2312" w:hint="eastAsia"/>
        </w:rPr>
        <w:t>（</w:t>
      </w:r>
      <w:r>
        <w:rPr>
          <w:rFonts w:ascii="宋体" w:eastAsia="宋体" w:hAnsi="宋体" w:cs="仿宋_GB2312" w:hint="eastAsia"/>
        </w:rPr>
        <w:t>1</w:t>
      </w:r>
      <w:r>
        <w:rPr>
          <w:rFonts w:ascii="仿宋_GB2312" w:eastAsia="仿宋_GB2312" w:hAnsi="仿宋_GB2312" w:cs="仿宋_GB2312" w:hint="eastAsia"/>
        </w:rPr>
        <w:t>）依据的法律、法规、规章、标准及上位预案中的有关规定发生重大变化的；</w:t>
      </w:r>
    </w:p>
    <w:p w:rsidR="00333B63" w:rsidRDefault="00CA3992">
      <w:pPr>
        <w:spacing w:line="600" w:lineRule="exact"/>
        <w:ind w:firstLine="640"/>
        <w:rPr>
          <w:rFonts w:ascii="仿宋_GB2312" w:eastAsia="仿宋_GB2312" w:hAnsi="仿宋_GB2312" w:cs="仿宋_GB2312"/>
        </w:rPr>
      </w:pPr>
      <w:r>
        <w:rPr>
          <w:rFonts w:ascii="仿宋_GB2312" w:eastAsia="仿宋_GB2312" w:hAnsi="仿宋_GB2312" w:cs="仿宋_GB2312" w:hint="eastAsia"/>
        </w:rPr>
        <w:t>（</w:t>
      </w:r>
      <w:r>
        <w:rPr>
          <w:rFonts w:ascii="宋体" w:eastAsia="宋体" w:hAnsi="宋体" w:cs="仿宋_GB2312" w:hint="eastAsia"/>
        </w:rPr>
        <w:t>2</w:t>
      </w:r>
      <w:r>
        <w:rPr>
          <w:rFonts w:ascii="仿宋_GB2312" w:eastAsia="仿宋_GB2312" w:hAnsi="仿宋_GB2312" w:cs="仿宋_GB2312" w:hint="eastAsia"/>
        </w:rPr>
        <w:t>）新区林防指及其职责发生重大调整的；</w:t>
      </w:r>
    </w:p>
    <w:p w:rsidR="00333B63" w:rsidRDefault="00CA3992">
      <w:pPr>
        <w:spacing w:line="600" w:lineRule="exact"/>
        <w:ind w:firstLine="640"/>
        <w:rPr>
          <w:rFonts w:ascii="仿宋_GB2312" w:eastAsia="仿宋_GB2312" w:hAnsi="仿宋_GB2312" w:cs="仿宋_GB2312"/>
        </w:rPr>
      </w:pPr>
      <w:r>
        <w:rPr>
          <w:rFonts w:ascii="仿宋_GB2312" w:eastAsia="仿宋_GB2312" w:hAnsi="仿宋_GB2312" w:cs="仿宋_GB2312" w:hint="eastAsia"/>
        </w:rPr>
        <w:t>（</w:t>
      </w:r>
      <w:r>
        <w:rPr>
          <w:rFonts w:ascii="宋体" w:eastAsia="宋体" w:hAnsi="宋体" w:cs="仿宋_GB2312" w:hint="eastAsia"/>
        </w:rPr>
        <w:t>3</w:t>
      </w:r>
      <w:r>
        <w:rPr>
          <w:rFonts w:ascii="仿宋_GB2312" w:eastAsia="仿宋_GB2312" w:hAnsi="仿宋_GB2312" w:cs="仿宋_GB2312" w:hint="eastAsia"/>
        </w:rPr>
        <w:t>）林草地面临的火灾风险发生重大变化的；</w:t>
      </w:r>
    </w:p>
    <w:p w:rsidR="00333B63" w:rsidRDefault="00CA3992">
      <w:pPr>
        <w:spacing w:line="600" w:lineRule="exact"/>
        <w:ind w:firstLine="640"/>
        <w:rPr>
          <w:rFonts w:ascii="仿宋_GB2312" w:eastAsia="仿宋_GB2312" w:hAnsi="仿宋_GB2312" w:cs="仿宋_GB2312"/>
        </w:rPr>
      </w:pPr>
      <w:r>
        <w:rPr>
          <w:rFonts w:ascii="仿宋_GB2312" w:eastAsia="仿宋_GB2312" w:hAnsi="仿宋_GB2312" w:cs="仿宋_GB2312" w:hint="eastAsia"/>
        </w:rPr>
        <w:t>（</w:t>
      </w:r>
      <w:r>
        <w:rPr>
          <w:rFonts w:ascii="宋体" w:eastAsia="宋体" w:hAnsi="宋体" w:cs="仿宋_GB2312" w:hint="eastAsia"/>
        </w:rPr>
        <w:t>4</w:t>
      </w:r>
      <w:r>
        <w:rPr>
          <w:rFonts w:ascii="仿宋_GB2312" w:eastAsia="仿宋_GB2312" w:hAnsi="仿宋_GB2312" w:cs="仿宋_GB2312" w:hint="eastAsia"/>
        </w:rPr>
        <w:t>）重要应急资源发生重大变化的；</w:t>
      </w:r>
    </w:p>
    <w:p w:rsidR="00333B63" w:rsidRDefault="00CA3992">
      <w:pPr>
        <w:spacing w:line="600" w:lineRule="exact"/>
        <w:ind w:firstLine="640"/>
        <w:rPr>
          <w:rFonts w:ascii="仿宋_GB2312" w:eastAsia="仿宋_GB2312" w:hAnsi="仿宋_GB2312" w:cs="仿宋_GB2312"/>
        </w:rPr>
      </w:pPr>
      <w:r>
        <w:rPr>
          <w:rFonts w:ascii="仿宋_GB2312" w:eastAsia="仿宋_GB2312" w:hAnsi="仿宋_GB2312" w:cs="仿宋_GB2312" w:hint="eastAsia"/>
        </w:rPr>
        <w:t>（</w:t>
      </w:r>
      <w:r>
        <w:rPr>
          <w:rFonts w:ascii="宋体" w:eastAsia="宋体" w:hAnsi="宋体" w:cs="仿宋_GB2312" w:hint="eastAsia"/>
        </w:rPr>
        <w:t>5</w:t>
      </w:r>
      <w:r>
        <w:rPr>
          <w:rFonts w:ascii="仿宋_GB2312" w:eastAsia="仿宋_GB2312" w:hAnsi="仿宋_GB2312" w:cs="仿宋_GB2312" w:hint="eastAsia"/>
        </w:rPr>
        <w:t>）在林草地火灾实际应对和应急演练中发现问题需要作出重大调整的；</w:t>
      </w:r>
    </w:p>
    <w:p w:rsidR="00333B63" w:rsidRDefault="00CA3992">
      <w:pPr>
        <w:spacing w:line="600" w:lineRule="exact"/>
        <w:ind w:firstLine="640"/>
        <w:rPr>
          <w:rFonts w:ascii="仿宋_GB2312" w:eastAsia="仿宋_GB2312" w:hAnsi="仿宋_GB2312" w:cs="仿宋_GB2312"/>
        </w:rPr>
      </w:pPr>
      <w:r>
        <w:rPr>
          <w:rFonts w:ascii="仿宋_GB2312" w:eastAsia="仿宋_GB2312" w:hAnsi="仿宋_GB2312" w:cs="仿宋_GB2312" w:hint="eastAsia"/>
        </w:rPr>
        <w:t>（</w:t>
      </w:r>
      <w:r>
        <w:rPr>
          <w:rFonts w:ascii="宋体" w:eastAsia="宋体" w:hAnsi="宋体" w:cs="仿宋_GB2312" w:hint="eastAsia"/>
        </w:rPr>
        <w:t>6</w:t>
      </w:r>
      <w:r>
        <w:rPr>
          <w:rFonts w:ascii="仿宋_GB2312" w:eastAsia="仿宋_GB2312" w:hAnsi="仿宋_GB2312" w:cs="仿宋_GB2312" w:hint="eastAsia"/>
        </w:rPr>
        <w:t>）应急预案制定单位认为应当修订的其他情况。</w:t>
      </w:r>
    </w:p>
    <w:p w:rsidR="00333B63" w:rsidRDefault="00CA3992">
      <w:pPr>
        <w:pStyle w:val="2"/>
        <w:numPr>
          <w:ilvl w:val="0"/>
          <w:numId w:val="0"/>
        </w:numPr>
        <w:spacing w:line="600" w:lineRule="exact"/>
        <w:ind w:firstLineChars="200" w:firstLine="640"/>
        <w:rPr>
          <w:rFonts w:ascii="楷体_GB2312" w:eastAsia="楷体_GB2312" w:hAnsi="楷体_GB2312" w:cs="楷体_GB2312"/>
        </w:rPr>
      </w:pPr>
      <w:bookmarkStart w:id="102" w:name="_Toc10784"/>
      <w:bookmarkStart w:id="103" w:name="_Toc28775"/>
      <w:r>
        <w:rPr>
          <w:rFonts w:ascii="楷体_GB2312" w:eastAsia="楷体_GB2312" w:hAnsi="楷体_GB2312" w:cs="楷体_GB2312" w:hint="eastAsia"/>
        </w:rPr>
        <w:t>（三）</w:t>
      </w:r>
      <w:hyperlink w:anchor="_Toc4203" w:history="1">
        <w:r>
          <w:rPr>
            <w:rFonts w:ascii="楷体_GB2312" w:eastAsia="楷体_GB2312" w:hAnsi="楷体_GB2312" w:cs="楷体_GB2312" w:hint="eastAsia"/>
          </w:rPr>
          <w:t>预案备</w:t>
        </w:r>
      </w:hyperlink>
      <w:r>
        <w:rPr>
          <w:rFonts w:ascii="楷体_GB2312" w:eastAsia="楷体_GB2312" w:hAnsi="楷体_GB2312" w:cs="楷体_GB2312" w:hint="eastAsia"/>
        </w:rPr>
        <w:t>案</w:t>
      </w:r>
      <w:bookmarkEnd w:id="102"/>
      <w:bookmarkEnd w:id="103"/>
    </w:p>
    <w:p w:rsidR="00333B63" w:rsidRDefault="00CA3992">
      <w:pPr>
        <w:spacing w:line="600" w:lineRule="exact"/>
        <w:ind w:firstLine="640"/>
        <w:rPr>
          <w:rFonts w:ascii="仿宋_GB2312" w:eastAsia="仿宋_GB2312" w:hAnsi="仿宋_GB2312" w:cs="仿宋_GB2312"/>
          <w:szCs w:val="32"/>
        </w:rPr>
      </w:pPr>
      <w:r>
        <w:rPr>
          <w:rFonts w:ascii="仿宋_GB2312" w:eastAsia="仿宋_GB2312" w:hAnsi="仿宋_GB2312" w:cs="仿宋_GB2312" w:hint="eastAsia"/>
          <w:szCs w:val="32"/>
        </w:rPr>
        <w:t>本预案印发后应及时上报省应急管理厅和市应急管理局备案。</w:t>
      </w:r>
    </w:p>
    <w:p w:rsidR="00333B63" w:rsidRDefault="00CA3992">
      <w:pPr>
        <w:spacing w:line="600" w:lineRule="exact"/>
        <w:ind w:firstLine="640"/>
        <w:rPr>
          <w:rFonts w:ascii="仿宋_GB2312" w:eastAsia="仿宋_GB2312" w:hAnsi="仿宋_GB2312" w:cs="仿宋_GB2312"/>
          <w:szCs w:val="32"/>
        </w:rPr>
      </w:pPr>
      <w:r>
        <w:rPr>
          <w:rFonts w:ascii="仿宋_GB2312" w:eastAsia="仿宋_GB2312" w:hAnsi="仿宋_GB2312" w:cs="仿宋_GB2312" w:hint="eastAsia"/>
          <w:szCs w:val="32"/>
        </w:rPr>
        <w:t>各新城应参照本预案，制定本辖区林草地火灾应急预案。各新城林草地火灾应急预案报新区应急管理局备案。</w:t>
      </w:r>
    </w:p>
    <w:p w:rsidR="00333B63" w:rsidRDefault="00CA3992">
      <w:pPr>
        <w:pStyle w:val="2"/>
        <w:numPr>
          <w:ilvl w:val="0"/>
          <w:numId w:val="0"/>
        </w:numPr>
        <w:spacing w:line="600" w:lineRule="exact"/>
        <w:ind w:firstLineChars="200" w:firstLine="640"/>
        <w:rPr>
          <w:rFonts w:ascii="楷体_GB2312" w:eastAsia="楷体_GB2312" w:hAnsi="楷体_GB2312" w:cs="楷体_GB2312"/>
        </w:rPr>
      </w:pPr>
      <w:bookmarkStart w:id="104" w:name="_Toc20038"/>
      <w:bookmarkStart w:id="105" w:name="_Toc29787"/>
      <w:r>
        <w:rPr>
          <w:rFonts w:ascii="楷体_GB2312" w:eastAsia="楷体_GB2312" w:hAnsi="楷体_GB2312" w:cs="楷体_GB2312" w:hint="eastAsia"/>
        </w:rPr>
        <w:t>（四）预案</w:t>
      </w:r>
      <w:hyperlink w:anchor="_Toc25125" w:history="1">
        <w:r>
          <w:rPr>
            <w:rFonts w:ascii="楷体_GB2312" w:eastAsia="楷体_GB2312" w:hAnsi="楷体_GB2312" w:cs="楷体_GB2312" w:hint="eastAsia"/>
          </w:rPr>
          <w:t>解释</w:t>
        </w:r>
      </w:hyperlink>
      <w:bookmarkEnd w:id="104"/>
      <w:bookmarkEnd w:id="105"/>
    </w:p>
    <w:p w:rsidR="00333B63" w:rsidRDefault="00CA3992">
      <w:pPr>
        <w:adjustRightInd w:val="0"/>
        <w:snapToGrid w:val="0"/>
        <w:spacing w:line="600" w:lineRule="exact"/>
        <w:ind w:firstLine="640"/>
        <w:rPr>
          <w:rFonts w:ascii="仿宋_GB2312" w:eastAsia="仿宋_GB2312" w:hAnsi="仿宋_GB2312" w:cs="仿宋_GB2312"/>
          <w:szCs w:val="32"/>
        </w:rPr>
      </w:pPr>
      <w:r>
        <w:rPr>
          <w:rFonts w:ascii="仿宋_GB2312" w:eastAsia="仿宋_GB2312" w:hAnsi="仿宋_GB2312" w:cs="仿宋_GB2312" w:hint="eastAsia"/>
          <w:szCs w:val="32"/>
        </w:rPr>
        <w:t>本预案由新区林防办负责解释。</w:t>
      </w:r>
    </w:p>
    <w:p w:rsidR="00333B63" w:rsidRDefault="00CA3992">
      <w:pPr>
        <w:pStyle w:val="2"/>
        <w:numPr>
          <w:ilvl w:val="0"/>
          <w:numId w:val="0"/>
        </w:numPr>
        <w:spacing w:line="600" w:lineRule="exact"/>
        <w:ind w:firstLineChars="200" w:firstLine="640"/>
        <w:rPr>
          <w:rFonts w:ascii="楷体_GB2312" w:eastAsia="楷体_GB2312" w:hAnsi="楷体_GB2312" w:cs="楷体_GB2312"/>
        </w:rPr>
      </w:pPr>
      <w:bookmarkStart w:id="106" w:name="_Toc10177"/>
      <w:bookmarkStart w:id="107" w:name="_Toc1015"/>
      <w:r>
        <w:rPr>
          <w:rFonts w:ascii="楷体_GB2312" w:eastAsia="楷体_GB2312" w:hAnsi="楷体_GB2312" w:cs="楷体_GB2312" w:hint="eastAsia"/>
        </w:rPr>
        <w:t>（五）</w:t>
      </w:r>
      <w:hyperlink w:anchor="_Toc19445" w:history="1">
        <w:r>
          <w:rPr>
            <w:rFonts w:ascii="楷体_GB2312" w:eastAsia="楷体_GB2312" w:hAnsi="楷体_GB2312" w:cs="楷体_GB2312" w:hint="eastAsia"/>
          </w:rPr>
          <w:t>预案实施时间</w:t>
        </w:r>
      </w:hyperlink>
      <w:bookmarkEnd w:id="106"/>
      <w:bookmarkEnd w:id="107"/>
    </w:p>
    <w:p w:rsidR="00333B63" w:rsidRDefault="00CA3992">
      <w:pPr>
        <w:spacing w:line="600" w:lineRule="exact"/>
        <w:ind w:firstLine="640"/>
        <w:rPr>
          <w:rFonts w:ascii="仿宋_GB2312" w:eastAsia="仿宋_GB2312" w:hAnsi="仿宋_GB2312" w:cs="仿宋_GB2312"/>
          <w:szCs w:val="32"/>
        </w:rPr>
        <w:sectPr w:rsidR="00333B63">
          <w:footerReference w:type="default" r:id="rId10"/>
          <w:pgSz w:w="11906" w:h="16838"/>
          <w:pgMar w:top="2098" w:right="1474" w:bottom="1984" w:left="1587" w:header="851" w:footer="992" w:gutter="0"/>
          <w:pgNumType w:fmt="numberInDash"/>
          <w:cols w:space="720"/>
          <w:docGrid w:type="lines" w:linePitch="439"/>
        </w:sectPr>
      </w:pPr>
      <w:r>
        <w:rPr>
          <w:rFonts w:ascii="仿宋_GB2312" w:eastAsia="仿宋_GB2312" w:hAnsi="仿宋_GB2312" w:cs="仿宋_GB2312" w:hint="eastAsia"/>
          <w:szCs w:val="32"/>
        </w:rPr>
        <w:t>本预案自印发之日起开始实施。</w:t>
      </w:r>
    </w:p>
    <w:p w:rsidR="00333B63" w:rsidRDefault="00CA3992">
      <w:pPr>
        <w:pStyle w:val="1"/>
        <w:numPr>
          <w:ilvl w:val="0"/>
          <w:numId w:val="0"/>
        </w:numPr>
        <w:rPr>
          <w:rFonts w:ascii="黑体" w:hAnsi="黑体" w:cs="黑体"/>
          <w:szCs w:val="32"/>
        </w:rPr>
      </w:pPr>
      <w:bookmarkStart w:id="108" w:name="_Toc26219"/>
      <w:r>
        <w:rPr>
          <w:rFonts w:ascii="黑体" w:hAnsi="黑体" w:cs="黑体" w:hint="eastAsia"/>
          <w:szCs w:val="32"/>
        </w:rPr>
        <w:lastRenderedPageBreak/>
        <w:t>附件</w:t>
      </w:r>
      <w:bookmarkEnd w:id="108"/>
      <w:r>
        <w:rPr>
          <w:rFonts w:ascii="宋体" w:eastAsia="宋体" w:hAnsi="宋体" w:cs="黑体" w:hint="eastAsia"/>
          <w:szCs w:val="32"/>
        </w:rPr>
        <w:t>1</w:t>
      </w:r>
    </w:p>
    <w:p w:rsidR="00333B63" w:rsidRDefault="00CA3992">
      <w:pPr>
        <w:pStyle w:val="1"/>
        <w:numPr>
          <w:ilvl w:val="0"/>
          <w:numId w:val="0"/>
        </w:numPr>
        <w:ind w:firstLineChars="1500" w:firstLine="4800"/>
      </w:pPr>
      <w:bookmarkStart w:id="109" w:name="_Toc8233"/>
      <w:r>
        <w:rPr>
          <w:rFonts w:hint="eastAsia"/>
        </w:rPr>
        <w:t>应急组织机构图</w:t>
      </w:r>
      <w:bookmarkEnd w:id="109"/>
    </w:p>
    <w:p w:rsidR="00333B63" w:rsidRDefault="00CA3992">
      <w:pPr>
        <w:ind w:firstLine="640"/>
        <w:rPr>
          <w:rFonts w:ascii="方正小标宋简体" w:eastAsia="方正小标宋简体" w:hAnsi="方正小标宋简体" w:cs="方正小标宋简体"/>
        </w:rPr>
      </w:pPr>
      <w:r>
        <w:rPr>
          <w:rFonts w:ascii="方正小标宋简体" w:eastAsia="方正小标宋简体" w:hAnsi="方正小标宋简体" w:cs="方正小标宋简体"/>
          <w:noProof/>
        </w:rPr>
        <mc:AlternateContent>
          <mc:Choice Requires="wps">
            <w:drawing>
              <wp:anchor distT="0" distB="0" distL="114300" distR="114300" simplePos="0" relativeHeight="251691008" behindDoc="0" locked="0" layoutInCell="1" allowOverlap="1">
                <wp:simplePos x="0" y="0"/>
                <wp:positionH relativeFrom="column">
                  <wp:posOffset>2250440</wp:posOffset>
                </wp:positionH>
                <wp:positionV relativeFrom="paragraph">
                  <wp:posOffset>179070</wp:posOffset>
                </wp:positionV>
                <wp:extent cx="3354705" cy="667385"/>
                <wp:effectExtent l="4445" t="4445" r="12700" b="13970"/>
                <wp:wrapNone/>
                <wp:docPr id="8" name="文本框 8"/>
                <wp:cNvGraphicFramePr/>
                <a:graphic xmlns:a="http://schemas.openxmlformats.org/drawingml/2006/main">
                  <a:graphicData uri="http://schemas.microsoft.com/office/word/2010/wordprocessingShape">
                    <wps:wsp>
                      <wps:cNvSpPr txBox="1"/>
                      <wps:spPr>
                        <a:xfrm>
                          <a:off x="0" y="0"/>
                          <a:ext cx="3354705" cy="66738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rsidR="00333B63" w:rsidRDefault="00CA3992">
                            <w:pPr>
                              <w:spacing w:line="560" w:lineRule="atLeast"/>
                              <w:ind w:firstLineChars="0" w:firstLine="0"/>
                              <w:jc w:val="center"/>
                              <w:rPr>
                                <w:rFonts w:ascii="仿宋_GB2312" w:eastAsia="仿宋_GB2312"/>
                                <w:sz w:val="28"/>
                                <w:szCs w:val="28"/>
                              </w:rPr>
                            </w:pPr>
                            <w:r>
                              <w:rPr>
                                <w:rFonts w:ascii="仿宋_GB2312" w:eastAsia="仿宋_GB2312" w:hint="eastAsia"/>
                                <w:sz w:val="28"/>
                                <w:szCs w:val="28"/>
                              </w:rPr>
                              <w:t>西咸</w:t>
                            </w:r>
                            <w:proofErr w:type="gramStart"/>
                            <w:r>
                              <w:rPr>
                                <w:rFonts w:ascii="仿宋_GB2312" w:eastAsia="仿宋_GB2312" w:hint="eastAsia"/>
                                <w:sz w:val="28"/>
                                <w:szCs w:val="28"/>
                              </w:rPr>
                              <w:t>新区林</w:t>
                            </w:r>
                            <w:proofErr w:type="gramEnd"/>
                            <w:r>
                              <w:rPr>
                                <w:rFonts w:ascii="仿宋_GB2312" w:eastAsia="仿宋_GB2312" w:hint="eastAsia"/>
                                <w:sz w:val="28"/>
                                <w:szCs w:val="28"/>
                              </w:rPr>
                              <w:t>草地防灭火指挥部</w:t>
                            </w:r>
                          </w:p>
                        </w:txbxContent>
                      </wps:txbx>
                      <wps:bodyPr upright="1"/>
                    </wps:wsp>
                  </a:graphicData>
                </a:graphic>
              </wp:anchor>
            </w:drawing>
          </mc:Choice>
          <mc:Fallback xmlns:w15="http://schemas.microsoft.com/office/word/2012/wordml" xmlns:wpsCustomData="http://www.wps.cn/officeDocument/2013/wpsCustomData">
            <w:pict>
              <v:shape id="_x0000_s1026" o:spid="_x0000_s1026" o:spt="202" type="#_x0000_t202" style="position:absolute;left:0pt;margin-left:177.2pt;margin-top:14.1pt;height:52.55pt;width:264.15pt;z-index:251691008;mso-width-relative:page;mso-height-relative:page;" fillcolor="#FFFFFF" filled="t" stroked="t" coordsize="21600,21600" o:gfxdata="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PgR00zZAAAACgEAAA8AAAAAAAAA&#10;AQAgAAAAIgAAAGRycy9kb3ducmV2LnhtbFBLAQIUABQAAAAIAIdO4kACsHC0EAIAAEQEAAAOAAAA&#10;AAAAAAEAIAAAACgBAABkcnMvZTJvRG9jLnhtbFBLBQYAAAAABgAGAFkBAACqBQAAAAA=&#10;">
                <v:fill on="t" focussize="0,0"/>
                <v:stroke color="#000000" joinstyle="miter"/>
                <v:imagedata o:title=""/>
                <o:lock v:ext="edit" aspectratio="f"/>
                <v:textbox>
                  <w:txbxContent>
                    <w:p>
                      <w:pPr>
                        <w:spacing w:line="560" w:lineRule="atLeast"/>
                        <w:ind w:firstLine="0" w:firstLineChars="0"/>
                        <w:jc w:val="center"/>
                        <w:rPr>
                          <w:rFonts w:ascii="仿宋_GB2312" w:eastAsia="仿宋_GB2312"/>
                          <w:sz w:val="28"/>
                          <w:szCs w:val="28"/>
                        </w:rPr>
                      </w:pPr>
                      <w:r>
                        <w:rPr>
                          <w:rFonts w:hint="eastAsia" w:ascii="仿宋_GB2312" w:eastAsia="仿宋_GB2312"/>
                          <w:sz w:val="28"/>
                          <w:szCs w:val="28"/>
                        </w:rPr>
                        <w:t>西咸新区林草</w:t>
                      </w:r>
                      <w:r>
                        <w:rPr>
                          <w:rFonts w:hint="eastAsia" w:ascii="仿宋_GB2312" w:eastAsia="仿宋_GB2312"/>
                          <w:sz w:val="28"/>
                          <w:szCs w:val="28"/>
                          <w:lang w:eastAsia="zh-CN"/>
                        </w:rPr>
                        <w:t>地</w:t>
                      </w:r>
                      <w:r>
                        <w:rPr>
                          <w:rFonts w:hint="eastAsia" w:ascii="仿宋_GB2312" w:eastAsia="仿宋_GB2312"/>
                          <w:sz w:val="28"/>
                          <w:szCs w:val="28"/>
                        </w:rPr>
                        <w:t>防灭火指挥部</w:t>
                      </w:r>
                    </w:p>
                  </w:txbxContent>
                </v:textbox>
              </v:shape>
            </w:pict>
          </mc:Fallback>
        </mc:AlternateContent>
      </w:r>
    </w:p>
    <w:p w:rsidR="00333B63" w:rsidRDefault="00CA3992">
      <w:pPr>
        <w:ind w:firstLine="640"/>
        <w:rPr>
          <w:rFonts w:ascii="方正小标宋简体" w:eastAsia="方正小标宋简体" w:hAnsi="方正小标宋简体" w:cs="方正小标宋简体"/>
        </w:rPr>
      </w:pPr>
      <w:r>
        <w:rPr>
          <w:noProof/>
        </w:rPr>
        <mc:AlternateContent>
          <mc:Choice Requires="wps">
            <w:drawing>
              <wp:anchor distT="0" distB="0" distL="114300" distR="114300" simplePos="0" relativeHeight="251697152" behindDoc="0" locked="0" layoutInCell="1" allowOverlap="1">
                <wp:simplePos x="0" y="0"/>
                <wp:positionH relativeFrom="column">
                  <wp:posOffset>3932555</wp:posOffset>
                </wp:positionH>
                <wp:positionV relativeFrom="paragraph">
                  <wp:posOffset>205740</wp:posOffset>
                </wp:positionV>
                <wp:extent cx="635" cy="510540"/>
                <wp:effectExtent l="48895" t="0" r="64770" b="3810"/>
                <wp:wrapNone/>
                <wp:docPr id="6" name="直接连接符 6"/>
                <wp:cNvGraphicFramePr/>
                <a:graphic xmlns:a="http://schemas.openxmlformats.org/drawingml/2006/main">
                  <a:graphicData uri="http://schemas.microsoft.com/office/word/2010/wordprocessingShape">
                    <wps:wsp>
                      <wps:cNvCnPr/>
                      <wps:spPr>
                        <a:xfrm>
                          <a:off x="0" y="0"/>
                          <a:ext cx="635" cy="510540"/>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309.65pt;margin-top:16.2pt;height:40.2pt;width:0.05pt;z-index:251697152;mso-width-relative:page;mso-height-relative:page;" filled="f" stroked="t" coordsize="21600,21600" o:gfxdata="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NcOKJnZAAAACgEAAA8AAAAAAAAAAQAgAAAAIgAAAGRycy9k&#10;b3ducmV2LnhtbFBLAQIUABQAAAAIAIdO4kAmkyjmAQIAAPQDAAAOAAAAAAAAAAEAIAAAACgBAABk&#10;cnMvZTJvRG9jLnhtbFBLBQYAAAAABgAGAFkBAACbBQAAAAA=&#10;">
                <v:fill on="f" focussize="0,0"/>
                <v:stroke color="#000000" joinstyle="round" endarrow="open"/>
                <v:imagedata o:title=""/>
                <o:lock v:ext="edit" aspectratio="f"/>
              </v:line>
            </w:pict>
          </mc:Fallback>
        </mc:AlternateContent>
      </w:r>
    </w:p>
    <w:p w:rsidR="00333B63" w:rsidRDefault="00CA3992">
      <w:pPr>
        <w:ind w:firstLine="640"/>
        <w:rPr>
          <w:rFonts w:ascii="方正小标宋简体" w:eastAsia="方正小标宋简体" w:hAnsi="方正小标宋简体" w:cs="方正小标宋简体"/>
        </w:rPr>
      </w:pPr>
      <w:r>
        <w:rPr>
          <w:rFonts w:ascii="方正小标宋简体" w:eastAsia="方正小标宋简体" w:hAnsi="方正小标宋简体" w:cs="方正小标宋简体"/>
          <w:noProof/>
        </w:rPr>
        <mc:AlternateContent>
          <mc:Choice Requires="wps">
            <w:drawing>
              <wp:anchor distT="0" distB="0" distL="114300" distR="114300" simplePos="0" relativeHeight="251693056" behindDoc="0" locked="0" layoutInCell="1" allowOverlap="1">
                <wp:simplePos x="0" y="0"/>
                <wp:positionH relativeFrom="column">
                  <wp:posOffset>2422525</wp:posOffset>
                </wp:positionH>
                <wp:positionV relativeFrom="paragraph">
                  <wp:posOffset>137160</wp:posOffset>
                </wp:positionV>
                <wp:extent cx="3080385" cy="803910"/>
                <wp:effectExtent l="4445" t="4445" r="20320" b="10795"/>
                <wp:wrapNone/>
                <wp:docPr id="14" name="文本框 14"/>
                <wp:cNvGraphicFramePr/>
                <a:graphic xmlns:a="http://schemas.openxmlformats.org/drawingml/2006/main">
                  <a:graphicData uri="http://schemas.microsoft.com/office/word/2010/wordprocessingShape">
                    <wps:wsp>
                      <wps:cNvSpPr txBox="1"/>
                      <wps:spPr>
                        <a:xfrm>
                          <a:off x="0" y="0"/>
                          <a:ext cx="2082800" cy="113919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rsidR="00333B63" w:rsidRDefault="00CA3992">
                            <w:pPr>
                              <w:spacing w:line="560" w:lineRule="atLeast"/>
                              <w:ind w:firstLineChars="0" w:firstLine="0"/>
                              <w:jc w:val="center"/>
                              <w:rPr>
                                <w:rFonts w:ascii="仿宋_GB2312" w:eastAsia="仿宋_GB2312"/>
                                <w:sz w:val="28"/>
                                <w:szCs w:val="28"/>
                              </w:rPr>
                            </w:pPr>
                            <w:r>
                              <w:rPr>
                                <w:rFonts w:ascii="仿宋_GB2312" w:eastAsia="仿宋_GB2312" w:hint="eastAsia"/>
                                <w:sz w:val="28"/>
                                <w:szCs w:val="28"/>
                              </w:rPr>
                              <w:t>西咸</w:t>
                            </w:r>
                            <w:proofErr w:type="gramStart"/>
                            <w:r>
                              <w:rPr>
                                <w:rFonts w:ascii="仿宋_GB2312" w:eastAsia="仿宋_GB2312" w:hint="eastAsia"/>
                                <w:sz w:val="28"/>
                                <w:szCs w:val="28"/>
                              </w:rPr>
                              <w:t>新区林</w:t>
                            </w:r>
                            <w:proofErr w:type="gramEnd"/>
                            <w:r>
                              <w:rPr>
                                <w:rFonts w:ascii="仿宋_GB2312" w:eastAsia="仿宋_GB2312" w:hint="eastAsia"/>
                                <w:sz w:val="28"/>
                                <w:szCs w:val="28"/>
                              </w:rPr>
                              <w:t>草地防灭火指挥部办公室</w:t>
                            </w:r>
                          </w:p>
                          <w:p w:rsidR="00333B63" w:rsidRDefault="00CA3992">
                            <w:pPr>
                              <w:spacing w:line="560" w:lineRule="atLeast"/>
                              <w:ind w:firstLineChars="0" w:firstLine="0"/>
                              <w:jc w:val="center"/>
                              <w:rPr>
                                <w:rFonts w:ascii="仿宋_GB2312" w:eastAsia="仿宋_GB2312"/>
                              </w:rPr>
                            </w:pPr>
                            <w:r>
                              <w:rPr>
                                <w:rFonts w:ascii="仿宋_GB2312" w:eastAsia="仿宋_GB2312" w:hint="eastAsia"/>
                                <w:sz w:val="28"/>
                                <w:szCs w:val="28"/>
                              </w:rPr>
                              <w:t>（设在新区应急管理局）</w:t>
                            </w:r>
                          </w:p>
                        </w:txbxContent>
                      </wps:txbx>
                      <wps:bodyPr upright="1"/>
                    </wps:wsp>
                  </a:graphicData>
                </a:graphic>
              </wp:anchor>
            </w:drawing>
          </mc:Choice>
          <mc:Fallback xmlns:w15="http://schemas.microsoft.com/office/word/2012/wordml" xmlns:wpsCustomData="http://www.wps.cn/officeDocument/2013/wpsCustomData">
            <w:pict>
              <v:shape id="_x0000_s1026" o:spid="_x0000_s1026" o:spt="202" type="#_x0000_t202" style="position:absolute;left:0pt;margin-left:190.75pt;margin-top:10.8pt;height:63.3pt;width:242.55pt;z-index:251693056;mso-width-relative:page;mso-height-relative:page;" fillcolor="#FFFFFF" filled="t" stroked="t" coordsize="21600,21600" o:gfxdata="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H66P2HYAAAACgEAAA8AAAAA&#10;AAAAAQAgAAAAIgAAAGRycy9kb3ducmV2LnhtbFBLAQIUABQAAAAIAIdO4kD/7bliFAIAAEcEAAAO&#10;AAAAAAAAAAEAIAAAACcBAABkcnMvZTJvRG9jLnhtbFBLBQYAAAAABgAGAFkBAACtBQAAAAA=&#10;">
                <v:fill on="t" focussize="0,0"/>
                <v:stroke color="#000000" joinstyle="miter"/>
                <v:imagedata o:title=""/>
                <o:lock v:ext="edit" aspectratio="f"/>
                <v:textbox>
                  <w:txbxContent>
                    <w:p>
                      <w:pPr>
                        <w:spacing w:line="560" w:lineRule="atLeast"/>
                        <w:ind w:firstLine="0" w:firstLineChars="0"/>
                        <w:jc w:val="center"/>
                        <w:rPr>
                          <w:rFonts w:ascii="仿宋_GB2312" w:eastAsia="仿宋_GB2312"/>
                          <w:sz w:val="28"/>
                          <w:szCs w:val="28"/>
                        </w:rPr>
                      </w:pPr>
                      <w:r>
                        <w:rPr>
                          <w:rFonts w:hint="eastAsia" w:ascii="仿宋_GB2312" w:eastAsia="仿宋_GB2312"/>
                          <w:sz w:val="28"/>
                          <w:szCs w:val="28"/>
                          <w:lang w:eastAsia="zh-CN"/>
                        </w:rPr>
                        <w:t>西咸新区</w:t>
                      </w:r>
                      <w:r>
                        <w:rPr>
                          <w:rFonts w:hint="eastAsia" w:ascii="仿宋_GB2312" w:eastAsia="仿宋_GB2312"/>
                          <w:sz w:val="28"/>
                          <w:szCs w:val="28"/>
                        </w:rPr>
                        <w:t>林草地防灭火指挥部办公室</w:t>
                      </w:r>
                    </w:p>
                    <w:p>
                      <w:pPr>
                        <w:spacing w:line="560" w:lineRule="atLeast"/>
                        <w:ind w:firstLine="0" w:firstLineChars="0"/>
                        <w:jc w:val="center"/>
                        <w:rPr>
                          <w:rFonts w:ascii="仿宋_GB2312" w:eastAsia="仿宋_GB2312"/>
                        </w:rPr>
                      </w:pPr>
                      <w:r>
                        <w:rPr>
                          <w:rFonts w:hint="eastAsia" w:ascii="仿宋_GB2312" w:eastAsia="仿宋_GB2312"/>
                          <w:sz w:val="28"/>
                          <w:szCs w:val="28"/>
                        </w:rPr>
                        <w:t>（设在新区应急管理局）</w:t>
                      </w:r>
                    </w:p>
                  </w:txbxContent>
                </v:textbox>
              </v:shape>
            </w:pict>
          </mc:Fallback>
        </mc:AlternateContent>
      </w:r>
    </w:p>
    <w:p w:rsidR="00333B63" w:rsidRDefault="00CA3992">
      <w:pPr>
        <w:ind w:firstLine="640"/>
        <w:rPr>
          <w:rFonts w:ascii="方正小标宋简体" w:eastAsia="方正小标宋简体" w:hAnsi="方正小标宋简体" w:cs="方正小标宋简体"/>
        </w:rPr>
      </w:pPr>
      <w:r>
        <w:rPr>
          <w:noProof/>
        </w:rPr>
        <mc:AlternateContent>
          <mc:Choice Requires="wps">
            <w:drawing>
              <wp:anchor distT="0" distB="0" distL="114300" distR="114300" simplePos="0" relativeHeight="251720704" behindDoc="0" locked="0" layoutInCell="1" allowOverlap="1">
                <wp:simplePos x="0" y="0"/>
                <wp:positionH relativeFrom="column">
                  <wp:posOffset>3993515</wp:posOffset>
                </wp:positionH>
                <wp:positionV relativeFrom="paragraph">
                  <wp:posOffset>424180</wp:posOffset>
                </wp:positionV>
                <wp:extent cx="635" cy="510540"/>
                <wp:effectExtent l="48895" t="0" r="64770" b="3810"/>
                <wp:wrapNone/>
                <wp:docPr id="1" name="直接连接符 1"/>
                <wp:cNvGraphicFramePr/>
                <a:graphic xmlns:a="http://schemas.openxmlformats.org/drawingml/2006/main">
                  <a:graphicData uri="http://schemas.microsoft.com/office/word/2010/wordprocessingShape">
                    <wps:wsp>
                      <wps:cNvCnPr/>
                      <wps:spPr>
                        <a:xfrm>
                          <a:off x="0" y="0"/>
                          <a:ext cx="635" cy="510540"/>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314.45pt;margin-top:33.4pt;height:40.2pt;width:0.05pt;z-index:251720704;mso-width-relative:page;mso-height-relative:page;" filled="f" stroked="t" coordsize="21600,21600" o:gfxdata="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xN4IC2gAAAAoBAAAPAAAAAAAAAAEAIAAAACIAAABkcnMv&#10;ZG93bnJldi54bWxQSwECFAAUAAAACACHTuJAJlH73gECAAD0AwAADgAAAAAAAAABACAAAAApAQAA&#10;ZHJzL2Uyb0RvYy54bWxQSwUGAAAAAAYABgBZAQAAnAUAAAAA&#10;">
                <v:fill on="f" focussize="0,0"/>
                <v:stroke color="#000000" joinstyle="round" endarrow="open"/>
                <v:imagedata o:title=""/>
                <o:lock v:ext="edit" aspectratio="f"/>
              </v:line>
            </w:pict>
          </mc:Fallback>
        </mc:AlternateContent>
      </w:r>
    </w:p>
    <w:tbl>
      <w:tblPr>
        <w:tblStyle w:val="a8"/>
        <w:tblpPr w:leftFromText="180" w:rightFromText="180" w:vertAnchor="text" w:horzAnchor="page" w:tblpX="2107" w:tblpY="561"/>
        <w:tblOverlap w:val="never"/>
        <w:tblW w:w="0" w:type="auto"/>
        <w:tblLook w:val="04A0" w:firstRow="1" w:lastRow="0" w:firstColumn="1" w:lastColumn="0" w:noHBand="0" w:noVBand="1"/>
      </w:tblPr>
      <w:tblGrid>
        <w:gridCol w:w="12691"/>
      </w:tblGrid>
      <w:tr w:rsidR="00333B63">
        <w:trPr>
          <w:trHeight w:val="2722"/>
        </w:trPr>
        <w:tc>
          <w:tcPr>
            <w:tcW w:w="12691" w:type="dxa"/>
          </w:tcPr>
          <w:p w:rsidR="00333B63" w:rsidRDefault="00CA3992">
            <w:pPr>
              <w:pStyle w:val="a4"/>
              <w:tabs>
                <w:tab w:val="left" w:pos="1427"/>
              </w:tabs>
              <w:spacing w:line="600" w:lineRule="exact"/>
              <w:ind w:firstLineChars="0" w:firstLine="0"/>
              <w:rPr>
                <w:sz w:val="28"/>
                <w:szCs w:val="28"/>
              </w:rPr>
            </w:pPr>
            <w:r>
              <w:rPr>
                <w:rFonts w:hint="eastAsia"/>
                <w:b/>
                <w:bCs/>
                <w:sz w:val="28"/>
                <w:szCs w:val="28"/>
              </w:rPr>
              <w:t>成员单位：</w:t>
            </w:r>
            <w:r>
              <w:rPr>
                <w:sz w:val="28"/>
                <w:szCs w:val="28"/>
              </w:rPr>
              <w:t>新区党工委宣传部</w:t>
            </w:r>
            <w:r>
              <w:rPr>
                <w:spacing w:val="-27"/>
                <w:sz w:val="28"/>
                <w:szCs w:val="28"/>
              </w:rPr>
              <w:t>、</w:t>
            </w:r>
            <w:r>
              <w:rPr>
                <w:rFonts w:hint="eastAsia"/>
                <w:spacing w:val="-27"/>
                <w:sz w:val="28"/>
                <w:szCs w:val="28"/>
              </w:rPr>
              <w:t>新区</w:t>
            </w:r>
            <w:r>
              <w:rPr>
                <w:sz w:val="28"/>
                <w:szCs w:val="28"/>
              </w:rPr>
              <w:t>改革创新发展局</w:t>
            </w:r>
            <w:r>
              <w:rPr>
                <w:spacing w:val="-29"/>
                <w:sz w:val="28"/>
                <w:szCs w:val="28"/>
              </w:rPr>
              <w:t>、</w:t>
            </w:r>
            <w:r>
              <w:rPr>
                <w:rFonts w:hint="eastAsia"/>
                <w:spacing w:val="-29"/>
                <w:sz w:val="28"/>
                <w:szCs w:val="28"/>
              </w:rPr>
              <w:t>新区</w:t>
            </w:r>
            <w:r>
              <w:rPr>
                <w:sz w:val="28"/>
                <w:szCs w:val="28"/>
              </w:rPr>
              <w:t>财政局</w:t>
            </w:r>
            <w:r>
              <w:rPr>
                <w:spacing w:val="-29"/>
                <w:sz w:val="28"/>
                <w:szCs w:val="28"/>
              </w:rPr>
              <w:t>、</w:t>
            </w:r>
            <w:r>
              <w:rPr>
                <w:rFonts w:hint="eastAsia"/>
                <w:spacing w:val="-29"/>
                <w:sz w:val="28"/>
                <w:szCs w:val="28"/>
              </w:rPr>
              <w:t>新区</w:t>
            </w:r>
            <w:r>
              <w:rPr>
                <w:sz w:val="28"/>
                <w:szCs w:val="28"/>
              </w:rPr>
              <w:t>人社民政局、</w:t>
            </w:r>
            <w:r>
              <w:rPr>
                <w:rFonts w:hint="eastAsia"/>
                <w:sz w:val="28"/>
                <w:szCs w:val="28"/>
              </w:rPr>
              <w:t>新区自然资源与规划局（林业局）</w:t>
            </w:r>
            <w:r>
              <w:rPr>
                <w:sz w:val="28"/>
                <w:szCs w:val="28"/>
              </w:rPr>
              <w:t>、</w:t>
            </w:r>
            <w:r>
              <w:rPr>
                <w:rFonts w:hint="eastAsia"/>
                <w:sz w:val="28"/>
                <w:szCs w:val="28"/>
              </w:rPr>
              <w:t>新区住房和城乡建设局（文物局）</w:t>
            </w:r>
            <w:r>
              <w:rPr>
                <w:sz w:val="28"/>
                <w:szCs w:val="28"/>
              </w:rPr>
              <w:t>、</w:t>
            </w:r>
            <w:r>
              <w:rPr>
                <w:rFonts w:hint="eastAsia"/>
                <w:sz w:val="28"/>
                <w:szCs w:val="28"/>
              </w:rPr>
              <w:t>新区教育卫体局、新区</w:t>
            </w:r>
            <w:r>
              <w:rPr>
                <w:sz w:val="28"/>
                <w:szCs w:val="28"/>
              </w:rPr>
              <w:t>生态环境局、</w:t>
            </w:r>
            <w:r>
              <w:rPr>
                <w:rFonts w:hint="eastAsia"/>
                <w:sz w:val="28"/>
                <w:szCs w:val="28"/>
              </w:rPr>
              <w:t>新区</w:t>
            </w:r>
            <w:r>
              <w:rPr>
                <w:sz w:val="28"/>
                <w:szCs w:val="28"/>
              </w:rPr>
              <w:t>应急管理局、</w:t>
            </w:r>
            <w:r>
              <w:rPr>
                <w:rFonts w:hint="eastAsia"/>
                <w:sz w:val="28"/>
                <w:szCs w:val="28"/>
              </w:rPr>
              <w:t>新区市场监督管理局、新区农业农村局、新区气象局筹备工作组、新区城市管理与交通运输局、新区公安局、新区消防</w:t>
            </w:r>
            <w:r>
              <w:rPr>
                <w:sz w:val="28"/>
                <w:szCs w:val="28"/>
              </w:rPr>
              <w:t>救援支队。</w:t>
            </w:r>
          </w:p>
        </w:tc>
      </w:tr>
    </w:tbl>
    <w:p w:rsidR="00333B63" w:rsidRDefault="00333B63">
      <w:pPr>
        <w:ind w:firstLineChars="0" w:firstLine="0"/>
        <w:rPr>
          <w:rFonts w:ascii="方正小标宋简体" w:eastAsia="方正小标宋简体" w:hAnsi="方正小标宋简体" w:cs="方正小标宋简体"/>
        </w:rPr>
        <w:sectPr w:rsidR="00333B63">
          <w:pgSz w:w="16838" w:h="11906" w:orient="landscape"/>
          <w:pgMar w:top="1587" w:right="2098" w:bottom="1474" w:left="1984" w:header="851" w:footer="992" w:gutter="0"/>
          <w:pgNumType w:fmt="numberInDash"/>
          <w:cols w:space="720"/>
          <w:docGrid w:type="lines" w:linePitch="439"/>
        </w:sectPr>
      </w:pPr>
    </w:p>
    <w:bookmarkStart w:id="110" w:name="_Toc19600"/>
    <w:p w:rsidR="00333B63" w:rsidRDefault="00CA3992">
      <w:pPr>
        <w:pStyle w:val="1"/>
        <w:numPr>
          <w:ilvl w:val="0"/>
          <w:numId w:val="0"/>
        </w:numPr>
        <w:rPr>
          <w:rFonts w:ascii="黑体" w:hAnsi="黑体" w:cs="黑体"/>
          <w:szCs w:val="32"/>
        </w:rPr>
      </w:pPr>
      <w:r>
        <w:rPr>
          <w:rFonts w:ascii="黑体" w:hAnsi="黑体" w:cs="黑体" w:hint="eastAsia"/>
          <w:noProof/>
          <w:szCs w:val="32"/>
        </w:rPr>
        <w:lastRenderedPageBreak/>
        <mc:AlternateContent>
          <mc:Choice Requires="wps">
            <w:drawing>
              <wp:anchor distT="0" distB="0" distL="114300" distR="114300" simplePos="0" relativeHeight="251696128" behindDoc="0" locked="0" layoutInCell="1" allowOverlap="1">
                <wp:simplePos x="0" y="0"/>
                <wp:positionH relativeFrom="column">
                  <wp:posOffset>-1270</wp:posOffset>
                </wp:positionH>
                <wp:positionV relativeFrom="paragraph">
                  <wp:posOffset>231775</wp:posOffset>
                </wp:positionV>
                <wp:extent cx="1805940" cy="20955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05940" cy="209550"/>
                        </a:xfrm>
                        <a:prstGeom prst="rect">
                          <a:avLst/>
                        </a:prstGeom>
                        <a:noFill/>
                        <a:ln>
                          <a:noFill/>
                        </a:ln>
                        <a:effectLst/>
                      </wps:spPr>
                      <wps:txbx>
                        <w:txbxContent>
                          <w:p w:rsidR="00333B63" w:rsidRDefault="00333B63">
                            <w:pPr>
                              <w:pStyle w:val="1"/>
                              <w:numPr>
                                <w:ilvl w:val="0"/>
                                <w:numId w:val="0"/>
                              </w:numPr>
                            </w:pPr>
                          </w:p>
                        </w:txbxContent>
                      </wps:txbx>
                      <wps:bodyPr upright="1"/>
                    </wps:wsp>
                  </a:graphicData>
                </a:graphic>
              </wp:anchor>
            </w:drawing>
          </mc:Choice>
          <mc:Fallback xmlns:w15="http://schemas.microsoft.com/office/word/2012/wordml" xmlns:wpsCustomData="http://www.wps.cn/officeDocument/2013/wpsCustomData">
            <w:pict>
              <v:shape id="_x0000_s1026" o:spid="_x0000_s1026" o:spt="202" type="#_x0000_t202" style="position:absolute;left:0pt;margin-left:-0.1pt;margin-top:18.25pt;height:16.5pt;width:142.2pt;z-index:251696128;mso-width-relative:page;mso-height-relative:page;" filled="f" stroked="f" coordsize="21600,21600" o:gfxdata="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r6/gbtQA&#10;AAAHAQAADwAAAAAAAAABACAAAAAiAAAAZHJzL2Rvd25yZXYueG1sUEsBAhQAFAAAAAgAh07iQCEu&#10;KyWxAQAAXAMAAA4AAAAAAAAAAQAgAAAAIwEAAGRycy9lMm9Eb2MueG1sUEsFBgAAAAAGAAYAWQEA&#10;AEYFAAAAAA==&#10;">
                <v:fill on="f" focussize="0,0"/>
                <v:stroke on="f"/>
                <v:imagedata o:title=""/>
                <o:lock v:ext="edit" aspectratio="f"/>
                <v:textbox>
                  <w:txbxContent>
                    <w:p>
                      <w:pPr>
                        <w:pStyle w:val="2"/>
                        <w:numPr>
                          <w:ilvl w:val="0"/>
                          <w:numId w:val="0"/>
                        </w:numPr>
                        <w:bidi w:val="0"/>
                        <w:ind w:leftChars="0"/>
                      </w:pPr>
                    </w:p>
                  </w:txbxContent>
                </v:textbox>
              </v:shape>
            </w:pict>
          </mc:Fallback>
        </mc:AlternateContent>
      </w:r>
      <w:r>
        <w:rPr>
          <w:rFonts w:ascii="黑体" w:hAnsi="黑体" w:cs="黑体" w:hint="eastAsia"/>
          <w:szCs w:val="32"/>
        </w:rPr>
        <w:t>附件</w:t>
      </w:r>
      <w:bookmarkEnd w:id="110"/>
      <w:r>
        <w:rPr>
          <w:rFonts w:ascii="宋体" w:eastAsia="宋体" w:hAnsi="宋体" w:cs="黑体" w:hint="eastAsia"/>
          <w:szCs w:val="32"/>
        </w:rPr>
        <w:t>2</w:t>
      </w:r>
    </w:p>
    <w:p w:rsidR="00333B63" w:rsidRDefault="00CA3992">
      <w:pPr>
        <w:pStyle w:val="1"/>
        <w:numPr>
          <w:ilvl w:val="0"/>
          <w:numId w:val="0"/>
        </w:numPr>
        <w:jc w:val="center"/>
        <w:rPr>
          <w:sz w:val="36"/>
          <w:szCs w:val="36"/>
        </w:rPr>
      </w:pPr>
      <w:bookmarkStart w:id="111" w:name="_Toc938"/>
      <w:r>
        <w:rPr>
          <w:rFonts w:hint="eastAsia"/>
          <w:sz w:val="36"/>
          <w:szCs w:val="36"/>
        </w:rPr>
        <w:t>西咸新区林草地防灭火指挥机构工作职责</w:t>
      </w:r>
      <w:bookmarkEnd w:id="111"/>
    </w:p>
    <w:p w:rsidR="00333B63" w:rsidRDefault="00CA3992">
      <w:pPr>
        <w:numPr>
          <w:ilvl w:val="0"/>
          <w:numId w:val="4"/>
        </w:numPr>
        <w:spacing w:line="560" w:lineRule="exact"/>
        <w:ind w:firstLine="640"/>
        <w:jc w:val="left"/>
        <w:rPr>
          <w:rFonts w:ascii="黑体" w:eastAsia="黑体" w:hAnsi="黑体" w:cs="黑体"/>
          <w:szCs w:val="32"/>
        </w:rPr>
      </w:pPr>
      <w:r>
        <w:rPr>
          <w:rFonts w:ascii="黑体" w:eastAsia="黑体" w:hAnsi="黑体" w:cs="黑体" w:hint="eastAsia"/>
          <w:szCs w:val="32"/>
        </w:rPr>
        <w:t>新区林防指职责</w:t>
      </w:r>
    </w:p>
    <w:p w:rsidR="00333B63" w:rsidRDefault="00CA3992">
      <w:pPr>
        <w:spacing w:line="560" w:lineRule="exact"/>
        <w:ind w:firstLine="640"/>
        <w:jc w:val="left"/>
        <w:rPr>
          <w:rFonts w:ascii="仿宋_GB2312" w:eastAsia="仿宋_GB2312" w:hAnsi="仿宋_GB2312" w:cs="仿宋_GB2312"/>
          <w:szCs w:val="32"/>
        </w:rPr>
      </w:pPr>
      <w:r>
        <w:rPr>
          <w:rFonts w:ascii="仿宋_GB2312" w:eastAsia="仿宋_GB2312" w:hAnsi="仿宋_GB2312" w:cs="仿宋_GB2312" w:hint="eastAsia"/>
          <w:szCs w:val="32"/>
        </w:rPr>
        <w:t>新区林防指在新区管委会领导下，负责组织、协调和指导全区林草地防灭火工作，不代替新区管委会有关职能部门的林草地防灭火工作职责，主要职责是：</w:t>
      </w:r>
    </w:p>
    <w:p w:rsidR="00333B63" w:rsidRDefault="00CA3992">
      <w:pPr>
        <w:spacing w:line="560" w:lineRule="exact"/>
        <w:ind w:firstLine="640"/>
        <w:jc w:val="left"/>
        <w:rPr>
          <w:rFonts w:ascii="仿宋_GB2312" w:eastAsia="仿宋_GB2312" w:hAnsi="仿宋_GB2312" w:cs="仿宋_GB2312"/>
          <w:szCs w:val="32"/>
        </w:rPr>
      </w:pPr>
      <w:r>
        <w:rPr>
          <w:rFonts w:ascii="宋体" w:eastAsia="宋体" w:hAnsi="宋体" w:cs="仿宋_GB2312" w:hint="eastAsia"/>
          <w:szCs w:val="32"/>
        </w:rPr>
        <w:t>1</w:t>
      </w:r>
      <w:r>
        <w:rPr>
          <w:rFonts w:ascii="仿宋_GB2312" w:eastAsia="仿宋_GB2312" w:hAnsi="仿宋_GB2312" w:cs="仿宋_GB2312" w:hint="eastAsia"/>
          <w:szCs w:val="32"/>
        </w:rPr>
        <w:t>.研究部署全区林草地防灭火工作；</w:t>
      </w:r>
    </w:p>
    <w:p w:rsidR="00333B63" w:rsidRDefault="00CA3992">
      <w:pPr>
        <w:spacing w:line="560" w:lineRule="exact"/>
        <w:ind w:firstLine="640"/>
        <w:jc w:val="left"/>
        <w:rPr>
          <w:rFonts w:ascii="仿宋_GB2312" w:eastAsia="仿宋_GB2312" w:hAnsi="仿宋_GB2312" w:cs="仿宋_GB2312"/>
          <w:szCs w:val="32"/>
        </w:rPr>
      </w:pPr>
      <w:r>
        <w:rPr>
          <w:rFonts w:ascii="宋体" w:eastAsia="宋体" w:hAnsi="宋体" w:cs="仿宋_GB2312" w:hint="eastAsia"/>
          <w:szCs w:val="32"/>
        </w:rPr>
        <w:t>2</w:t>
      </w:r>
      <w:r>
        <w:rPr>
          <w:rFonts w:ascii="仿宋_GB2312" w:eastAsia="仿宋_GB2312" w:hAnsi="仿宋_GB2312" w:cs="仿宋_GB2312" w:hint="eastAsia"/>
          <w:szCs w:val="32"/>
        </w:rPr>
        <w:t>.指导协调较大以上林草地火灾及其他需要新区林防指响应处置的火灾扑救工作；</w:t>
      </w:r>
    </w:p>
    <w:p w:rsidR="00333B63" w:rsidRDefault="00CA3992">
      <w:pPr>
        <w:spacing w:line="560" w:lineRule="exact"/>
        <w:ind w:firstLine="640"/>
        <w:jc w:val="left"/>
        <w:rPr>
          <w:rFonts w:ascii="仿宋_GB2312" w:eastAsia="仿宋_GB2312" w:hAnsi="仿宋_GB2312" w:cs="仿宋_GB2312"/>
          <w:szCs w:val="32"/>
        </w:rPr>
      </w:pPr>
      <w:r>
        <w:rPr>
          <w:rFonts w:ascii="宋体" w:eastAsia="宋体" w:hAnsi="宋体" w:cs="仿宋_GB2312" w:hint="eastAsia"/>
          <w:szCs w:val="32"/>
        </w:rPr>
        <w:t>3</w:t>
      </w:r>
      <w:r>
        <w:rPr>
          <w:rFonts w:ascii="仿宋_GB2312" w:eastAsia="仿宋_GB2312" w:hAnsi="仿宋_GB2312" w:cs="仿宋_GB2312" w:hint="eastAsia"/>
          <w:szCs w:val="32"/>
        </w:rPr>
        <w:t>.监督检查新区各级各有关部门贯彻执行中央和我省、我市关于森林草原防灭火工作的决策部署以及其他重大事项的落实情况；</w:t>
      </w:r>
    </w:p>
    <w:p w:rsidR="00333B63" w:rsidRDefault="00CA3992">
      <w:pPr>
        <w:spacing w:line="560" w:lineRule="exact"/>
        <w:ind w:firstLine="640"/>
        <w:jc w:val="left"/>
        <w:rPr>
          <w:rFonts w:ascii="仿宋_GB2312" w:eastAsia="仿宋_GB2312" w:hAnsi="仿宋_GB2312" w:cs="仿宋_GB2312"/>
          <w:szCs w:val="32"/>
        </w:rPr>
      </w:pPr>
      <w:r>
        <w:rPr>
          <w:rFonts w:ascii="宋体" w:eastAsia="宋体" w:hAnsi="宋体" w:cs="仿宋_GB2312" w:hint="eastAsia"/>
          <w:szCs w:val="32"/>
        </w:rPr>
        <w:t>4</w:t>
      </w:r>
      <w:r>
        <w:rPr>
          <w:rFonts w:ascii="仿宋_GB2312" w:eastAsia="仿宋_GB2312" w:hAnsi="仿宋_GB2312" w:cs="仿宋_GB2312" w:hint="eastAsia"/>
          <w:szCs w:val="32"/>
        </w:rPr>
        <w:t>.组织指导有关林草地火灾的调查评估处理和挂牌督办工作；</w:t>
      </w:r>
    </w:p>
    <w:p w:rsidR="00333B63" w:rsidRDefault="00CA3992">
      <w:pPr>
        <w:spacing w:line="560" w:lineRule="exact"/>
        <w:ind w:firstLine="640"/>
        <w:jc w:val="left"/>
        <w:rPr>
          <w:rFonts w:ascii="仿宋_GB2312" w:eastAsia="仿宋_GB2312" w:hAnsi="仿宋_GB2312" w:cs="仿宋_GB2312"/>
          <w:szCs w:val="32"/>
        </w:rPr>
      </w:pPr>
      <w:r>
        <w:rPr>
          <w:rFonts w:ascii="宋体" w:eastAsia="宋体" w:hAnsi="宋体" w:cs="仿宋_GB2312" w:hint="eastAsia"/>
          <w:szCs w:val="32"/>
        </w:rPr>
        <w:t>5</w:t>
      </w:r>
      <w:r>
        <w:rPr>
          <w:rFonts w:ascii="仿宋_GB2312" w:eastAsia="仿宋_GB2312" w:hAnsi="仿宋_GB2312" w:cs="仿宋_GB2312" w:hint="eastAsia"/>
          <w:szCs w:val="32"/>
        </w:rPr>
        <w:t>.完成新区管委会交办的其他林草地防灭火工作。</w:t>
      </w:r>
    </w:p>
    <w:p w:rsidR="00333B63" w:rsidRDefault="00CA3992">
      <w:pPr>
        <w:spacing w:line="560" w:lineRule="exact"/>
        <w:ind w:firstLine="640"/>
        <w:rPr>
          <w:rFonts w:ascii="仿宋_GB2312" w:eastAsia="仿宋_GB2312" w:hAnsi="仿宋_GB2312" w:cs="仿宋_GB2312"/>
          <w:szCs w:val="32"/>
        </w:rPr>
      </w:pPr>
      <w:r>
        <w:rPr>
          <w:rFonts w:ascii="黑体" w:eastAsia="黑体" w:hAnsi="黑体" w:cs="黑体" w:hint="eastAsia"/>
          <w:szCs w:val="32"/>
        </w:rPr>
        <w:t>二、新区林防办职责</w:t>
      </w:r>
    </w:p>
    <w:p w:rsidR="00333B63" w:rsidRDefault="00CA3992">
      <w:pPr>
        <w:spacing w:line="560" w:lineRule="exact"/>
        <w:ind w:firstLine="640"/>
        <w:rPr>
          <w:rFonts w:ascii="仿宋_GB2312" w:eastAsia="仿宋_GB2312" w:hAnsi="仿宋_GB2312" w:cs="仿宋_GB2312"/>
          <w:szCs w:val="32"/>
        </w:rPr>
      </w:pPr>
      <w:r>
        <w:rPr>
          <w:rFonts w:ascii="宋体" w:eastAsia="宋体" w:hAnsi="宋体" w:cs="仿宋_GB2312" w:hint="eastAsia"/>
          <w:szCs w:val="32"/>
        </w:rPr>
        <w:t>1</w:t>
      </w:r>
      <w:r>
        <w:rPr>
          <w:rFonts w:ascii="仿宋_GB2312" w:eastAsia="仿宋_GB2312" w:hAnsi="仿宋_GB2312" w:cs="仿宋_GB2312" w:hint="eastAsia"/>
          <w:szCs w:val="32"/>
        </w:rPr>
        <w:t>.协调推动各级各成员单位贯彻落实中央和我省、我市关于森林草原防灭火工作的各项决策部署，中央和我省、我市以及新区领导关于林草地防灭火工作的重要指示批示精神以及中央和我省、西安市森防指（办）的工作要求；</w:t>
      </w:r>
    </w:p>
    <w:p w:rsidR="00333B63" w:rsidRDefault="00CA3992">
      <w:pPr>
        <w:spacing w:line="560" w:lineRule="exact"/>
        <w:ind w:firstLine="640"/>
        <w:rPr>
          <w:rFonts w:ascii="仿宋_GB2312" w:eastAsia="仿宋_GB2312" w:hAnsi="仿宋_GB2312" w:cs="仿宋_GB2312"/>
          <w:szCs w:val="32"/>
        </w:rPr>
      </w:pPr>
      <w:r>
        <w:rPr>
          <w:rFonts w:ascii="宋体" w:eastAsia="宋体" w:hAnsi="宋体" w:cs="仿宋_GB2312" w:hint="eastAsia"/>
          <w:szCs w:val="32"/>
        </w:rPr>
        <w:t>2</w:t>
      </w:r>
      <w:r>
        <w:rPr>
          <w:rFonts w:ascii="仿宋_GB2312" w:eastAsia="仿宋_GB2312" w:hAnsi="仿宋_GB2312" w:cs="仿宋_GB2312" w:hint="eastAsia"/>
          <w:szCs w:val="32"/>
        </w:rPr>
        <w:t>.分析全区林草地防灭火形势，开展全区林草地防灭火方针政策和工作措施的调查研究，协调解决全区林草地防灭火工作中</w:t>
      </w:r>
      <w:r>
        <w:rPr>
          <w:rFonts w:ascii="仿宋_GB2312" w:eastAsia="仿宋_GB2312" w:hAnsi="仿宋_GB2312" w:cs="仿宋_GB2312" w:hint="eastAsia"/>
          <w:szCs w:val="32"/>
        </w:rPr>
        <w:lastRenderedPageBreak/>
        <w:t>的重要问题和成员单位提出的重要事项；</w:t>
      </w:r>
    </w:p>
    <w:p w:rsidR="00333B63" w:rsidRDefault="00CA3992">
      <w:pPr>
        <w:spacing w:line="560" w:lineRule="exact"/>
        <w:ind w:firstLine="640"/>
        <w:rPr>
          <w:rFonts w:ascii="仿宋_GB2312" w:eastAsia="仿宋_GB2312" w:hAnsi="仿宋_GB2312" w:cs="仿宋_GB2312"/>
          <w:szCs w:val="32"/>
        </w:rPr>
      </w:pPr>
      <w:r>
        <w:rPr>
          <w:rFonts w:ascii="宋体" w:eastAsia="宋体" w:hAnsi="宋体" w:cs="仿宋_GB2312" w:hint="eastAsia"/>
          <w:szCs w:val="32"/>
        </w:rPr>
        <w:t>3</w:t>
      </w:r>
      <w:r>
        <w:rPr>
          <w:rFonts w:ascii="仿宋_GB2312" w:eastAsia="仿宋_GB2312" w:hAnsi="仿宋_GB2312" w:cs="仿宋_GB2312" w:hint="eastAsia"/>
          <w:szCs w:val="32"/>
        </w:rPr>
        <w:t>.研究提出新区林防指年度工作要点和任务分工方案建议,综合汇总和通报全区林草地防灭火工作情况，承办新区林防指会议、文件起草、制度拟定、议定事项跟踪督办工作；</w:t>
      </w:r>
    </w:p>
    <w:p w:rsidR="00333B63" w:rsidRDefault="00CA3992">
      <w:pPr>
        <w:spacing w:line="560" w:lineRule="exact"/>
        <w:ind w:firstLine="640"/>
        <w:rPr>
          <w:rFonts w:ascii="仿宋_GB2312" w:eastAsia="仿宋_GB2312" w:hAnsi="仿宋_GB2312" w:cs="仿宋_GB2312"/>
          <w:szCs w:val="32"/>
        </w:rPr>
      </w:pPr>
      <w:r>
        <w:rPr>
          <w:rFonts w:ascii="宋体" w:eastAsia="宋体" w:hAnsi="宋体" w:cs="仿宋_GB2312" w:hint="eastAsia"/>
          <w:szCs w:val="32"/>
        </w:rPr>
        <w:t>4</w:t>
      </w:r>
      <w:r>
        <w:rPr>
          <w:rFonts w:ascii="仿宋_GB2312" w:eastAsia="仿宋_GB2312" w:hAnsi="仿宋_GB2312" w:cs="仿宋_GB2312" w:hint="eastAsia"/>
          <w:szCs w:val="32"/>
        </w:rPr>
        <w:t>.研判发布全区林草地火险信息和监测信息，组织实施全区林草地防灭火工作督查、约谈等工作，组织重大林草地火灾调查评估处理和较大火灾事故查处挂牌督办工作；</w:t>
      </w:r>
    </w:p>
    <w:p w:rsidR="00333B63" w:rsidRDefault="00CA3992">
      <w:pPr>
        <w:spacing w:line="560" w:lineRule="exact"/>
        <w:ind w:firstLine="640"/>
        <w:rPr>
          <w:rFonts w:ascii="仿宋_GB2312" w:eastAsia="仿宋_GB2312" w:hAnsi="仿宋_GB2312" w:cs="仿宋_GB2312"/>
          <w:szCs w:val="32"/>
        </w:rPr>
      </w:pPr>
      <w:r>
        <w:rPr>
          <w:rFonts w:ascii="宋体" w:eastAsia="宋体" w:hAnsi="宋体" w:cs="仿宋_GB2312" w:hint="eastAsia"/>
          <w:szCs w:val="32"/>
        </w:rPr>
        <w:t>5</w:t>
      </w:r>
      <w:r>
        <w:rPr>
          <w:rFonts w:ascii="仿宋_GB2312" w:eastAsia="仿宋_GB2312" w:hAnsi="仿宋_GB2312" w:cs="仿宋_GB2312" w:hint="eastAsia"/>
          <w:szCs w:val="32"/>
        </w:rPr>
        <w:t>.协调指导全区林草地火灾扑救工作，按照总指挥长、指挥长要求，做好新区级预案启动、较大以上林草地火灾及其他需要新区林防指响应处置的火灾扑救有关协调指导工作；</w:t>
      </w:r>
    </w:p>
    <w:p w:rsidR="00333B63" w:rsidRDefault="00CA3992">
      <w:pPr>
        <w:spacing w:line="560" w:lineRule="exact"/>
        <w:ind w:firstLine="640"/>
        <w:rPr>
          <w:rFonts w:ascii="仿宋_GB2312" w:eastAsia="仿宋_GB2312" w:hAnsi="仿宋_GB2312" w:cs="仿宋_GB2312"/>
          <w:szCs w:val="32"/>
        </w:rPr>
      </w:pPr>
      <w:r>
        <w:rPr>
          <w:rFonts w:ascii="宋体" w:eastAsia="宋体" w:hAnsi="宋体" w:cs="仿宋_GB2312" w:hint="eastAsia"/>
          <w:szCs w:val="32"/>
        </w:rPr>
        <w:t>6</w:t>
      </w:r>
      <w:r>
        <w:rPr>
          <w:rFonts w:ascii="仿宋_GB2312" w:eastAsia="仿宋_GB2312" w:hAnsi="仿宋_GB2312" w:cs="仿宋_GB2312" w:hint="eastAsia"/>
          <w:szCs w:val="32"/>
        </w:rPr>
        <w:t>.负责新区林防指成员单位的日常协调联络工作；</w:t>
      </w:r>
    </w:p>
    <w:p w:rsidR="00333B63" w:rsidRDefault="00CA3992">
      <w:pPr>
        <w:spacing w:line="560" w:lineRule="exact"/>
        <w:ind w:firstLine="640"/>
        <w:rPr>
          <w:rFonts w:ascii="仿宋_GB2312" w:eastAsia="仿宋_GB2312" w:hAnsi="仿宋_GB2312" w:cs="仿宋_GB2312"/>
          <w:szCs w:val="32"/>
        </w:rPr>
      </w:pPr>
      <w:r>
        <w:rPr>
          <w:rFonts w:ascii="宋体" w:eastAsia="宋体" w:hAnsi="宋体" w:cs="仿宋_GB2312" w:hint="eastAsia"/>
          <w:szCs w:val="32"/>
        </w:rPr>
        <w:t>7</w:t>
      </w:r>
      <w:r>
        <w:rPr>
          <w:rFonts w:ascii="仿宋_GB2312" w:eastAsia="仿宋_GB2312" w:hAnsi="仿宋_GB2312" w:cs="仿宋_GB2312" w:hint="eastAsia"/>
          <w:szCs w:val="32"/>
        </w:rPr>
        <w:t>.承办新区林防指交办的其他事项。</w:t>
      </w:r>
    </w:p>
    <w:p w:rsidR="00333B63" w:rsidRDefault="00CA3992">
      <w:pPr>
        <w:spacing w:line="560" w:lineRule="exact"/>
        <w:ind w:firstLine="640"/>
        <w:rPr>
          <w:rFonts w:ascii="黑体" w:eastAsia="黑体" w:hAnsi="黑体" w:cs="黑体"/>
          <w:szCs w:val="32"/>
        </w:rPr>
      </w:pPr>
      <w:r>
        <w:rPr>
          <w:rFonts w:ascii="黑体" w:eastAsia="黑体" w:hAnsi="黑体" w:cs="黑体" w:hint="eastAsia"/>
          <w:szCs w:val="32"/>
        </w:rPr>
        <w:t>三、成员单位职责</w:t>
      </w:r>
    </w:p>
    <w:p w:rsidR="00333B63" w:rsidRDefault="00CA3992">
      <w:pPr>
        <w:spacing w:line="560" w:lineRule="exact"/>
        <w:ind w:firstLine="640"/>
        <w:rPr>
          <w:rFonts w:ascii="仿宋_GB2312" w:eastAsia="仿宋_GB2312" w:hAnsi="仿宋_GB2312" w:cs="仿宋_GB2312"/>
          <w:szCs w:val="32"/>
        </w:rPr>
      </w:pPr>
      <w:r>
        <w:rPr>
          <w:rFonts w:ascii="仿宋_GB2312" w:eastAsia="仿宋_GB2312" w:hAnsi="仿宋_GB2312" w:cs="仿宋_GB2312" w:hint="eastAsia"/>
          <w:szCs w:val="32"/>
        </w:rPr>
        <w:t>新区林防指成员单位是新区林草地防灭火组织领导体系的重要组成部分，根据职责分工，各司其职，各负其责，密切协作，确保各项林草地防灭火工作任务顺利完成。各成员单位主要职责：</w:t>
      </w:r>
    </w:p>
    <w:p w:rsidR="00333B63" w:rsidRDefault="00CA3992">
      <w:pPr>
        <w:spacing w:line="560" w:lineRule="exact"/>
        <w:ind w:firstLine="643"/>
        <w:rPr>
          <w:rFonts w:ascii="仿宋_GB2312" w:eastAsia="仿宋_GB2312" w:hAnsi="仿宋_GB2312" w:cs="仿宋_GB2312"/>
          <w:szCs w:val="32"/>
        </w:rPr>
      </w:pPr>
      <w:r>
        <w:rPr>
          <w:rFonts w:ascii="宋体" w:eastAsia="宋体" w:hAnsi="宋体" w:cs="仿宋_GB2312" w:hint="eastAsia"/>
          <w:b/>
          <w:bCs/>
          <w:szCs w:val="32"/>
        </w:rPr>
        <w:t>1</w:t>
      </w:r>
      <w:r>
        <w:rPr>
          <w:rFonts w:ascii="仿宋_GB2312" w:eastAsia="仿宋_GB2312" w:hAnsi="仿宋_GB2312" w:cs="仿宋_GB2312" w:hint="eastAsia"/>
          <w:b/>
          <w:bCs/>
          <w:szCs w:val="32"/>
        </w:rPr>
        <w:t>.新区党工委宣传部：</w:t>
      </w:r>
      <w:r>
        <w:rPr>
          <w:rFonts w:ascii="仿宋_GB2312" w:eastAsia="仿宋_GB2312" w:hAnsi="仿宋_GB2312" w:cs="仿宋_GB2312" w:hint="eastAsia"/>
          <w:szCs w:val="32"/>
        </w:rPr>
        <w:t>负责协调媒体配合新区应急管理局、自然资源局等部门做好林草地防灭火工作政策解读和舆论引导，开展火灾防治公益宣传和重要时段的安全提示；指导协调有关部门做好突发火情、灾情信息和火灾扑救的信息发布及宣传报道;指导有关部门做好舆情监测、媒体应对及新闻发布工作。负责督促重点文化设施等单位做好林草地安全隐患整治，落实火灾防控</w:t>
      </w:r>
      <w:r>
        <w:rPr>
          <w:rFonts w:ascii="仿宋_GB2312" w:eastAsia="仿宋_GB2312" w:hAnsi="仿宋_GB2312" w:cs="仿宋_GB2312" w:hint="eastAsia"/>
          <w:szCs w:val="32"/>
        </w:rPr>
        <w:lastRenderedPageBreak/>
        <w:t>措施；负责指导林区的重大文化活动组织参与人员进行防火安全防范、逃生避险的宣传教育。</w:t>
      </w:r>
    </w:p>
    <w:p w:rsidR="00333B63" w:rsidRDefault="00CA3992">
      <w:pPr>
        <w:spacing w:line="560" w:lineRule="exact"/>
        <w:ind w:firstLine="643"/>
        <w:rPr>
          <w:rFonts w:ascii="仿宋_GB2312" w:eastAsia="仿宋_GB2312" w:hAnsi="仿宋_GB2312" w:cs="仿宋_GB2312"/>
          <w:szCs w:val="32"/>
        </w:rPr>
      </w:pPr>
      <w:r>
        <w:rPr>
          <w:rFonts w:ascii="宋体" w:eastAsia="宋体" w:hAnsi="宋体" w:cs="仿宋_GB2312" w:hint="eastAsia"/>
          <w:b/>
          <w:bCs/>
          <w:szCs w:val="32"/>
        </w:rPr>
        <w:t>2</w:t>
      </w:r>
      <w:r>
        <w:rPr>
          <w:rFonts w:ascii="仿宋_GB2312" w:eastAsia="仿宋_GB2312" w:hAnsi="仿宋_GB2312" w:cs="仿宋_GB2312" w:hint="eastAsia"/>
          <w:b/>
          <w:bCs/>
          <w:szCs w:val="32"/>
        </w:rPr>
        <w:t>.新区改革创新发展局：</w:t>
      </w:r>
      <w:r>
        <w:rPr>
          <w:rFonts w:ascii="仿宋_GB2312" w:eastAsia="仿宋_GB2312" w:hAnsi="仿宋_GB2312" w:cs="仿宋_GB2312" w:hint="eastAsia"/>
          <w:szCs w:val="32"/>
        </w:rPr>
        <w:t>负责审核全区林草地防灭火基础设施建设规划，争取中央和我省、我市预算内投资支持林草地防灭火基础设施项目建设，协助监督检查规划和预算内投资项目实施，负责重要应急物资协调保障。负责督导相关景区做好林草地火灾隐患排查整治工作；指导文旅活动参与人员林草地火灾避险、救护、疏导和转移工作。协调组织灾区应急无线通信保障工作；负责落实免收林草地防灭火抢险救灾专用无线电台频率占用费等政策。负责协调各通信运营商，在林草地防火期内发送防灭火安全提示短信、发布重要信息等；负责抢险救灾的通信保障；组织协调各通信运营单位，维护抢修损毁的通信设施,为灾区提供通信信号保障;组织协调灾后通信设施恢复重建工作。</w:t>
      </w:r>
    </w:p>
    <w:p w:rsidR="00333B63" w:rsidRDefault="00CA3992">
      <w:pPr>
        <w:spacing w:line="560" w:lineRule="exact"/>
        <w:ind w:firstLine="643"/>
        <w:rPr>
          <w:rFonts w:ascii="仿宋_GB2312" w:eastAsia="仿宋_GB2312" w:hAnsi="仿宋_GB2312" w:cs="仿宋_GB2312"/>
          <w:szCs w:val="32"/>
        </w:rPr>
      </w:pPr>
      <w:r>
        <w:rPr>
          <w:rFonts w:ascii="宋体" w:eastAsia="宋体" w:hAnsi="宋体" w:cs="仿宋_GB2312" w:hint="eastAsia"/>
          <w:b/>
          <w:bCs/>
          <w:szCs w:val="32"/>
        </w:rPr>
        <w:t>3</w:t>
      </w:r>
      <w:r>
        <w:rPr>
          <w:rFonts w:ascii="仿宋_GB2312" w:eastAsia="仿宋_GB2312" w:hAnsi="仿宋_GB2312" w:cs="仿宋_GB2312" w:hint="eastAsia"/>
          <w:b/>
          <w:bCs/>
          <w:szCs w:val="32"/>
        </w:rPr>
        <w:t>.新区财政局：</w:t>
      </w:r>
      <w:r>
        <w:rPr>
          <w:rFonts w:ascii="仿宋_GB2312" w:eastAsia="仿宋_GB2312" w:hAnsi="仿宋_GB2312" w:cs="仿宋_GB2312" w:hint="eastAsia"/>
          <w:szCs w:val="32"/>
        </w:rPr>
        <w:t>负责组织安排新区林草地防灭火经费预算，以及有关林草地防灭火的新区级财政补助专款，按程序及时下拨并监督使用。</w:t>
      </w:r>
    </w:p>
    <w:p w:rsidR="00333B63" w:rsidRDefault="00CA3992">
      <w:pPr>
        <w:spacing w:line="560" w:lineRule="exact"/>
        <w:ind w:firstLine="643"/>
        <w:rPr>
          <w:rFonts w:ascii="仿宋_GB2312" w:eastAsia="仿宋_GB2312" w:hAnsi="仿宋_GB2312" w:cs="仿宋_GB2312"/>
          <w:szCs w:val="32"/>
        </w:rPr>
      </w:pPr>
      <w:r>
        <w:rPr>
          <w:rFonts w:ascii="宋体" w:eastAsia="宋体" w:hAnsi="宋体" w:cs="仿宋_GB2312" w:hint="eastAsia"/>
          <w:b/>
          <w:bCs/>
          <w:szCs w:val="32"/>
        </w:rPr>
        <w:t>4</w:t>
      </w:r>
      <w:r>
        <w:rPr>
          <w:rFonts w:ascii="仿宋_GB2312" w:eastAsia="仿宋_GB2312" w:hAnsi="仿宋_GB2312" w:cs="仿宋_GB2312" w:hint="eastAsia"/>
          <w:b/>
          <w:bCs/>
          <w:szCs w:val="32"/>
        </w:rPr>
        <w:t>.新区人社民政局：</w:t>
      </w:r>
      <w:r>
        <w:rPr>
          <w:rFonts w:ascii="仿宋_GB2312" w:eastAsia="仿宋_GB2312" w:hAnsi="仿宋_GB2312" w:cs="仿宋_GB2312" w:hint="eastAsia"/>
          <w:szCs w:val="32"/>
        </w:rPr>
        <w:t>负责对符合条件的受灾困难群众及时纳入最低生活保障、特困人员供养或给予临时救助。协助做好灾害遇难人员遗体处置相关事宜；负责指导慈善捐赠工作；推进殡葬改革，倡导文明祭扫，配合做好减少传统祭祀方式造成的林草地火灾风险工作。</w:t>
      </w:r>
    </w:p>
    <w:p w:rsidR="00333B63" w:rsidRDefault="00CA3992">
      <w:pPr>
        <w:spacing w:line="560" w:lineRule="exact"/>
        <w:ind w:firstLine="643"/>
        <w:rPr>
          <w:rFonts w:ascii="仿宋_GB2312" w:eastAsia="仿宋_GB2312" w:hAnsi="仿宋_GB2312" w:cs="仿宋_GB2312"/>
          <w:szCs w:val="32"/>
        </w:rPr>
      </w:pPr>
      <w:r>
        <w:rPr>
          <w:rFonts w:ascii="宋体" w:eastAsia="宋体" w:hAnsi="宋体" w:cs="仿宋_GB2312" w:hint="eastAsia"/>
          <w:b/>
          <w:bCs/>
          <w:szCs w:val="32"/>
        </w:rPr>
        <w:t>5</w:t>
      </w:r>
      <w:r>
        <w:rPr>
          <w:rFonts w:ascii="仿宋_GB2312" w:eastAsia="仿宋_GB2312" w:hAnsi="仿宋_GB2312" w:cs="仿宋_GB2312" w:hint="eastAsia"/>
          <w:b/>
          <w:bCs/>
          <w:szCs w:val="32"/>
        </w:rPr>
        <w:t>.新区自然资源与规划局（林业局）：</w:t>
      </w:r>
      <w:r>
        <w:rPr>
          <w:rFonts w:ascii="仿宋_GB2312" w:eastAsia="仿宋_GB2312" w:hAnsi="仿宋_GB2312" w:cs="仿宋_GB2312" w:hint="eastAsia"/>
          <w:szCs w:val="32"/>
        </w:rPr>
        <w:t>履行林草地防灭火工</w:t>
      </w:r>
      <w:r>
        <w:rPr>
          <w:rFonts w:ascii="仿宋_GB2312" w:eastAsia="仿宋_GB2312" w:hAnsi="仿宋_GB2312" w:cs="仿宋_GB2312" w:hint="eastAsia"/>
          <w:szCs w:val="32"/>
        </w:rPr>
        <w:lastRenderedPageBreak/>
        <w:t>作行业管理责任；负责指导全区林草地火灾预防工作；指导开展防火巡护、火源管理、日常检查、防火设施建设等工作；负责林草地火灾的早期处理相关工作；组织指导林草地防火专业队伍建设；负责落实综合防灾减灾救灾规划有关要求，组织编制林草地火灾防治规划并指导实施；按照中央和我省、我市林业草原主管部门制定的林草地火险区划等级标准，确定本辖区的林草地火险区划等级，向社会公布，并报上级林业草原主管部门备案；经新区管委会批准，林草地防火期内设立临时性的防火检查站，对进入林草地防火区的车辆和人员进行林草地防火检查；林草地火灾发生后，及时对过火面积、受害林地面积和林地蓄积、其他经济损失等情况进行调查和评估，提出调查报告。必要时，可以按程序提请以新区林防指名义部署相关防治工作；开展经常性的林草地宣传教育，提高公民安全防范意识；单独或者联合开展林草地防灭火工作督促检查;根据林草地火灾扑救需要，协助和配合灾区制定灾后恢复重建相关规划工作；承担上级机关交办的其他工作任务。</w:t>
      </w:r>
    </w:p>
    <w:p w:rsidR="00333B63" w:rsidRDefault="00CA3992">
      <w:pPr>
        <w:spacing w:line="560" w:lineRule="exact"/>
        <w:ind w:firstLine="643"/>
        <w:rPr>
          <w:rFonts w:ascii="仿宋_GB2312" w:eastAsia="仿宋_GB2312" w:hAnsi="仿宋_GB2312" w:cs="仿宋_GB2312"/>
          <w:b/>
          <w:bCs/>
          <w:szCs w:val="32"/>
        </w:rPr>
      </w:pPr>
      <w:r>
        <w:rPr>
          <w:rFonts w:ascii="宋体" w:eastAsia="宋体" w:hAnsi="宋体" w:cs="仿宋_GB2312" w:hint="eastAsia"/>
          <w:b/>
          <w:bCs/>
          <w:szCs w:val="32"/>
        </w:rPr>
        <w:t>6</w:t>
      </w:r>
      <w:r>
        <w:rPr>
          <w:rFonts w:ascii="仿宋_GB2312" w:eastAsia="仿宋_GB2312" w:hAnsi="仿宋_GB2312" w:cs="仿宋_GB2312" w:hint="eastAsia"/>
          <w:b/>
          <w:bCs/>
          <w:szCs w:val="32"/>
        </w:rPr>
        <w:t>.新区住房和城乡建设局（文物局）：</w:t>
      </w:r>
      <w:r>
        <w:rPr>
          <w:rFonts w:ascii="仿宋_GB2312" w:eastAsia="仿宋_GB2312" w:hAnsi="仿宋_GB2312" w:cs="仿宋_GB2312" w:hint="eastAsia"/>
          <w:szCs w:val="32"/>
        </w:rPr>
        <w:t>负责指导新区遗址保护区及遗址绿地区域林草地火灾预防和应急处置。</w:t>
      </w:r>
    </w:p>
    <w:p w:rsidR="00333B63" w:rsidRDefault="00CA3992">
      <w:pPr>
        <w:spacing w:line="560" w:lineRule="exact"/>
        <w:ind w:firstLine="643"/>
        <w:rPr>
          <w:rFonts w:ascii="仿宋_GB2312" w:eastAsia="仿宋_GB2312" w:hAnsi="仿宋_GB2312" w:cs="仿宋_GB2312"/>
          <w:szCs w:val="32"/>
        </w:rPr>
      </w:pPr>
      <w:r>
        <w:rPr>
          <w:rFonts w:ascii="宋体" w:eastAsia="宋体" w:hAnsi="宋体" w:cs="仿宋_GB2312" w:hint="eastAsia"/>
          <w:b/>
          <w:bCs/>
          <w:szCs w:val="32"/>
        </w:rPr>
        <w:t>7</w:t>
      </w:r>
      <w:r>
        <w:rPr>
          <w:rFonts w:ascii="仿宋_GB2312" w:eastAsia="仿宋_GB2312" w:hAnsi="仿宋_GB2312" w:cs="仿宋_GB2312" w:hint="eastAsia"/>
          <w:b/>
          <w:bCs/>
          <w:szCs w:val="32"/>
        </w:rPr>
        <w:t>.新区教育卫体局：</w:t>
      </w:r>
      <w:r>
        <w:rPr>
          <w:rFonts w:ascii="仿宋_GB2312" w:eastAsia="仿宋_GB2312" w:hAnsi="仿宋_GB2312" w:cs="仿宋_GB2312" w:hint="eastAsia"/>
          <w:szCs w:val="32"/>
        </w:rPr>
        <w:t>负责指导各级各类学校开展防灭火安全教育，普及防火避险知识；负责组织师生逃生演练和自救互救训练；协助有关部门指导受灾学校组织转移和安置师生；指导学校提供应急避难场所和备用机降点。负责协调处置灾区伤病员救治，</w:t>
      </w:r>
      <w:r>
        <w:rPr>
          <w:rFonts w:ascii="仿宋_GB2312" w:eastAsia="仿宋_GB2312" w:hAnsi="仿宋_GB2312" w:cs="仿宋_GB2312" w:hint="eastAsia"/>
          <w:szCs w:val="32"/>
        </w:rPr>
        <w:lastRenderedPageBreak/>
        <w:t>组织调度优势医疗资源参与较大以上林草地火灾应急救援保障。</w:t>
      </w:r>
    </w:p>
    <w:p w:rsidR="00333B63" w:rsidRDefault="00CA3992">
      <w:pPr>
        <w:spacing w:line="560" w:lineRule="exact"/>
        <w:ind w:firstLine="643"/>
        <w:rPr>
          <w:rFonts w:ascii="仿宋_GB2312" w:eastAsia="仿宋_GB2312" w:hAnsi="仿宋_GB2312" w:cs="仿宋_GB2312"/>
          <w:szCs w:val="32"/>
        </w:rPr>
      </w:pPr>
      <w:r>
        <w:rPr>
          <w:rFonts w:ascii="宋体" w:eastAsia="宋体" w:hAnsi="宋体" w:cs="仿宋_GB2312" w:hint="eastAsia"/>
          <w:b/>
          <w:bCs/>
          <w:szCs w:val="32"/>
        </w:rPr>
        <w:t>8</w:t>
      </w:r>
      <w:r>
        <w:rPr>
          <w:rFonts w:ascii="仿宋_GB2312" w:eastAsia="仿宋_GB2312" w:hAnsi="仿宋_GB2312" w:cs="仿宋_GB2312" w:hint="eastAsia"/>
          <w:b/>
          <w:bCs/>
          <w:szCs w:val="32"/>
        </w:rPr>
        <w:t>.新区生态环境局：</w:t>
      </w:r>
      <w:r>
        <w:rPr>
          <w:rFonts w:ascii="仿宋_GB2312" w:eastAsia="仿宋_GB2312" w:hAnsi="仿宋_GB2312" w:cs="仿宋_GB2312" w:hint="eastAsia"/>
          <w:szCs w:val="32"/>
        </w:rPr>
        <w:t>负责监督对生态环境有影响的自然资源开发利用活动、重要生态环境建设和生态破坏恢复工作。</w:t>
      </w:r>
    </w:p>
    <w:p w:rsidR="00333B63" w:rsidRDefault="00CA3992">
      <w:pPr>
        <w:spacing w:line="560" w:lineRule="exact"/>
        <w:ind w:firstLine="643"/>
        <w:rPr>
          <w:rFonts w:ascii="仿宋_GB2312" w:eastAsia="仿宋_GB2312" w:hAnsi="仿宋_GB2312" w:cs="仿宋_GB2312"/>
          <w:szCs w:val="32"/>
        </w:rPr>
      </w:pPr>
      <w:r>
        <w:rPr>
          <w:rFonts w:ascii="宋体" w:eastAsia="宋体" w:hAnsi="宋体" w:cs="仿宋_GB2312" w:hint="eastAsia"/>
          <w:b/>
          <w:bCs/>
          <w:szCs w:val="32"/>
        </w:rPr>
        <w:t>9</w:t>
      </w:r>
      <w:r>
        <w:rPr>
          <w:rFonts w:ascii="仿宋_GB2312" w:eastAsia="仿宋_GB2312" w:hAnsi="仿宋_GB2312" w:cs="仿宋_GB2312" w:hint="eastAsia"/>
          <w:b/>
          <w:bCs/>
          <w:szCs w:val="32"/>
        </w:rPr>
        <w:t>.新区应急管理局：</w:t>
      </w:r>
      <w:r>
        <w:rPr>
          <w:rFonts w:ascii="仿宋_GB2312" w:eastAsia="仿宋_GB2312" w:hAnsi="仿宋_GB2312" w:cs="仿宋_GB2312" w:hint="eastAsia"/>
          <w:szCs w:val="32"/>
        </w:rPr>
        <w:t>协助新区党工委、管委会组织重大以上林草地火灾应急处置工作；按照分级负责原则，指导林草地火灾处置工作，统筹救援力量建设，组织、协调、指导相关部门开展林草地防灭火工作；组织编制新区级总体应急预案、林草地火灾处置预案和综合防灾减灾规划，开展实施有关工作；负责林草地火情监测预警工作，发布林草地火险、火灾信息；牵头负责林草地火灾市（级）界联防联治相关工作；协调指导林区受灾群众的生活救助工作;负责全区林草地火灾事故调查评估工作;开展经常性的林草地宣传教育，提高公民安全防范意识；单独或者联合开展林草地防火工作督促检查；承担新区林防办日常工作。</w:t>
      </w:r>
    </w:p>
    <w:p w:rsidR="00333B63" w:rsidRDefault="00CA3992">
      <w:pPr>
        <w:spacing w:line="560" w:lineRule="exact"/>
        <w:ind w:firstLine="643"/>
        <w:rPr>
          <w:rFonts w:ascii="仿宋_GB2312" w:eastAsia="仿宋_GB2312" w:hAnsi="仿宋_GB2312" w:cs="仿宋_GB2312"/>
          <w:szCs w:val="32"/>
        </w:rPr>
      </w:pPr>
      <w:r>
        <w:rPr>
          <w:rFonts w:ascii="宋体" w:eastAsia="宋体" w:hAnsi="宋体" w:cs="仿宋_GB2312" w:hint="eastAsia"/>
          <w:b/>
          <w:bCs/>
          <w:szCs w:val="32"/>
        </w:rPr>
        <w:t>10</w:t>
      </w:r>
      <w:r>
        <w:rPr>
          <w:rFonts w:ascii="仿宋_GB2312" w:eastAsia="仿宋_GB2312" w:hAnsi="仿宋_GB2312" w:cs="仿宋_GB2312" w:hint="eastAsia"/>
          <w:b/>
          <w:bCs/>
          <w:szCs w:val="32"/>
        </w:rPr>
        <w:t>.新区市场监督管理局：</w:t>
      </w:r>
      <w:r>
        <w:rPr>
          <w:rFonts w:ascii="仿宋_GB2312" w:eastAsia="仿宋_GB2312" w:hAnsi="仿宋_GB2312" w:cs="仿宋_GB2312" w:hint="eastAsia"/>
          <w:szCs w:val="32"/>
        </w:rPr>
        <w:t>负责组织商品和服务价格（收费）监督检查，保持灾区价格水平基本稳定。</w:t>
      </w:r>
    </w:p>
    <w:p w:rsidR="00333B63" w:rsidRDefault="00CA3992">
      <w:pPr>
        <w:spacing w:line="560" w:lineRule="exact"/>
        <w:ind w:firstLine="643"/>
        <w:rPr>
          <w:rFonts w:ascii="仿宋_GB2312" w:eastAsia="仿宋_GB2312" w:hAnsi="仿宋_GB2312" w:cs="仿宋_GB2312"/>
          <w:szCs w:val="32"/>
        </w:rPr>
      </w:pPr>
      <w:r>
        <w:rPr>
          <w:rFonts w:ascii="宋体" w:eastAsia="宋体" w:hAnsi="宋体" w:cs="仿宋_GB2312" w:hint="eastAsia"/>
          <w:b/>
          <w:bCs/>
          <w:szCs w:val="32"/>
        </w:rPr>
        <w:t>11</w:t>
      </w:r>
      <w:r>
        <w:rPr>
          <w:rFonts w:ascii="仿宋_GB2312" w:eastAsia="仿宋_GB2312" w:hAnsi="仿宋_GB2312" w:cs="仿宋_GB2312" w:hint="eastAsia"/>
          <w:b/>
          <w:bCs/>
          <w:szCs w:val="32"/>
        </w:rPr>
        <w:t>.新区农业农村局：</w:t>
      </w:r>
      <w:r>
        <w:rPr>
          <w:rFonts w:ascii="仿宋_GB2312" w:eastAsia="仿宋_GB2312" w:hAnsi="仿宋_GB2312" w:cs="仿宋_GB2312" w:hint="eastAsia"/>
          <w:szCs w:val="32"/>
        </w:rPr>
        <w:t>负责组织、协调水资源调度工作，提供灾区附近取水源地标准地理信息坐标和水文资料，保障林草地火灾扑救就近取水、远程供水、直升机吊桶灭火取水等用水保障工作。负责收集、反映和上报火灾对灾区农业生产造成的灾情信息；指导灾区农业生产救灾和灾后恢复生产工作。</w:t>
      </w:r>
    </w:p>
    <w:p w:rsidR="00333B63" w:rsidRDefault="00CA3992">
      <w:pPr>
        <w:spacing w:line="560" w:lineRule="exact"/>
        <w:ind w:firstLine="643"/>
        <w:rPr>
          <w:rFonts w:ascii="仿宋_GB2312" w:eastAsia="仿宋_GB2312" w:hAnsi="仿宋_GB2312" w:cs="仿宋_GB2312"/>
          <w:szCs w:val="32"/>
        </w:rPr>
      </w:pPr>
      <w:r>
        <w:rPr>
          <w:rFonts w:ascii="宋体" w:eastAsia="宋体" w:hAnsi="宋体" w:cs="仿宋_GB2312" w:hint="eastAsia"/>
          <w:b/>
          <w:bCs/>
          <w:szCs w:val="32"/>
        </w:rPr>
        <w:t>12</w:t>
      </w:r>
      <w:r>
        <w:rPr>
          <w:rFonts w:ascii="仿宋_GB2312" w:eastAsia="仿宋_GB2312" w:hAnsi="仿宋_GB2312" w:cs="仿宋_GB2312" w:hint="eastAsia"/>
          <w:b/>
          <w:bCs/>
          <w:szCs w:val="32"/>
        </w:rPr>
        <w:t>.新区气象局筹备工作组：</w:t>
      </w:r>
      <w:r>
        <w:rPr>
          <w:rFonts w:ascii="仿宋_GB2312" w:eastAsia="仿宋_GB2312" w:hAnsi="仿宋_GB2312" w:cs="仿宋_GB2312" w:hint="eastAsia"/>
          <w:szCs w:val="32"/>
        </w:rPr>
        <w:t>负责联系提供长、中、短期天气趋势分析，及时做好林草地火险气象等级预报预警信息发布工</w:t>
      </w:r>
      <w:r>
        <w:rPr>
          <w:rFonts w:ascii="仿宋_GB2312" w:eastAsia="仿宋_GB2312" w:hAnsi="仿宋_GB2312" w:cs="仿宋_GB2312" w:hint="eastAsia"/>
          <w:szCs w:val="32"/>
        </w:rPr>
        <w:lastRenderedPageBreak/>
        <w:t>作；利用相关技术对全区林草地火灾进行有效监测，适时进行火灾现场气象观测并提供必要的天气实况服务；协调解决重大林草地火灾有关气象服务，必要时，联系省、市相关部门，根据气象条件组织开展人工影响天气作业，为火灾的科学扑救提供有力技术支撑。</w:t>
      </w:r>
    </w:p>
    <w:p w:rsidR="00333B63" w:rsidRDefault="00CA3992">
      <w:pPr>
        <w:spacing w:line="560" w:lineRule="exact"/>
        <w:ind w:firstLine="643"/>
        <w:rPr>
          <w:rFonts w:ascii="仿宋_GB2312" w:eastAsia="仿宋_GB2312" w:hAnsi="仿宋_GB2312" w:cs="仿宋_GB2312"/>
          <w:szCs w:val="32"/>
        </w:rPr>
      </w:pPr>
      <w:r>
        <w:rPr>
          <w:rFonts w:ascii="宋体" w:eastAsia="宋体" w:hAnsi="宋体" w:cs="仿宋_GB2312" w:hint="eastAsia"/>
          <w:b/>
          <w:bCs/>
          <w:szCs w:val="32"/>
        </w:rPr>
        <w:t>13</w:t>
      </w:r>
      <w:r>
        <w:rPr>
          <w:rFonts w:ascii="仿宋_GB2312" w:eastAsia="仿宋_GB2312" w:hAnsi="仿宋_GB2312" w:cs="仿宋_GB2312" w:hint="eastAsia"/>
          <w:b/>
          <w:bCs/>
          <w:szCs w:val="32"/>
        </w:rPr>
        <w:t>.新区城市管理与交通运输局：</w:t>
      </w:r>
      <w:r>
        <w:rPr>
          <w:rFonts w:ascii="仿宋_GB2312" w:eastAsia="仿宋_GB2312" w:hAnsi="仿宋_GB2312" w:cs="仿宋_GB2312" w:hint="eastAsia"/>
          <w:szCs w:val="32"/>
        </w:rPr>
        <w:t>负责对进入林区的运营车辆和乘客进行防灭火宣传教育；负责火灾扑救人员、物资及转移灾民所需道路运输运力的协调和保障；组织协调受灾损毁的国省干线公路及农村公路抢修工作，保障救灾交通干线的安全，确保道路畅通；负责协调做好林草地防灭火车辆公路通行保障和执行林草地防灭火抢险救灾任务车辆免交收费公路通行费等工作。</w:t>
      </w:r>
    </w:p>
    <w:p w:rsidR="00333B63" w:rsidRDefault="00CA3992">
      <w:pPr>
        <w:spacing w:line="560" w:lineRule="exact"/>
        <w:ind w:firstLine="643"/>
        <w:rPr>
          <w:rFonts w:ascii="仿宋_GB2312" w:eastAsia="仿宋_GB2312" w:hAnsi="仿宋_GB2312" w:cs="仿宋_GB2312"/>
          <w:szCs w:val="32"/>
        </w:rPr>
      </w:pPr>
      <w:r>
        <w:rPr>
          <w:rFonts w:ascii="宋体" w:eastAsia="宋体" w:hAnsi="宋体" w:cs="仿宋_GB2312" w:hint="eastAsia"/>
          <w:b/>
          <w:bCs/>
          <w:szCs w:val="32"/>
        </w:rPr>
        <w:t>14</w:t>
      </w:r>
      <w:r>
        <w:rPr>
          <w:rFonts w:ascii="仿宋_GB2312" w:eastAsia="仿宋_GB2312" w:hAnsi="仿宋_GB2312" w:cs="仿宋_GB2312" w:hint="eastAsia"/>
          <w:b/>
          <w:bCs/>
          <w:szCs w:val="32"/>
        </w:rPr>
        <w:t>.新区公安局：</w:t>
      </w:r>
      <w:r>
        <w:rPr>
          <w:rFonts w:ascii="仿宋_GB2312" w:eastAsia="仿宋_GB2312" w:hAnsi="仿宋_GB2312" w:cs="仿宋_GB2312" w:hint="eastAsia"/>
          <w:szCs w:val="32"/>
        </w:rPr>
        <w:t>研究部署全区公安机关林草地防灭火工作，组织对林草地火灾可能造成的重大社会治安和稳定问题进行预判，依法指导公安机关开展火场警戒、交通疏导、治安维护、火案侦破等工作，协同有关部门做好防火宣传、火灾隐患排查、重点区域巡护、违规用火处罚等防范处置工作。必要时，可以提请新区林防指上报新区党工委管委会，按程序申请解放军和武警部队参与林草地火灾扑救和相关救援行动。</w:t>
      </w:r>
    </w:p>
    <w:p w:rsidR="00333B63" w:rsidRDefault="00CA3992">
      <w:pPr>
        <w:spacing w:line="560" w:lineRule="exact"/>
        <w:ind w:firstLine="643"/>
        <w:rPr>
          <w:rFonts w:ascii="仿宋_GB2312" w:eastAsia="仿宋_GB2312" w:hAnsi="仿宋_GB2312" w:cs="仿宋_GB2312"/>
          <w:szCs w:val="32"/>
        </w:rPr>
      </w:pPr>
      <w:r>
        <w:rPr>
          <w:rFonts w:ascii="宋体" w:eastAsia="宋体" w:hAnsi="宋体" w:cs="仿宋_GB2312" w:hint="eastAsia"/>
          <w:b/>
          <w:bCs/>
          <w:szCs w:val="32"/>
        </w:rPr>
        <w:t>15</w:t>
      </w:r>
      <w:r>
        <w:rPr>
          <w:rFonts w:ascii="仿宋_GB2312" w:eastAsia="仿宋_GB2312" w:hAnsi="仿宋_GB2312" w:cs="仿宋_GB2312" w:hint="eastAsia"/>
          <w:b/>
          <w:bCs/>
          <w:szCs w:val="32"/>
        </w:rPr>
        <w:t>.新区消防救援支队：</w:t>
      </w:r>
      <w:r>
        <w:rPr>
          <w:rFonts w:ascii="仿宋_GB2312" w:eastAsia="仿宋_GB2312" w:hAnsi="仿宋_GB2312" w:cs="仿宋_GB2312" w:hint="eastAsia"/>
          <w:szCs w:val="32"/>
        </w:rPr>
        <w:t>负责组织指挥消防救援力量参与林草地火灾扑救；参与受火灾危险的遇险人员搜救和转移工作。完成指挥部交付的其他防灭火重要工作。</w:t>
      </w:r>
    </w:p>
    <w:p w:rsidR="00333B63" w:rsidRDefault="00333B63" w:rsidP="00A01A8F">
      <w:pPr>
        <w:ind w:firstLine="640"/>
      </w:pPr>
    </w:p>
    <w:p w:rsidR="00333B63" w:rsidRDefault="00333B63" w:rsidP="00A01A8F">
      <w:pPr>
        <w:ind w:firstLine="640"/>
        <w:sectPr w:rsidR="00333B63">
          <w:footerReference w:type="default" r:id="rId11"/>
          <w:pgSz w:w="11906" w:h="16838"/>
          <w:pgMar w:top="2098" w:right="1474" w:bottom="1984" w:left="1587" w:header="851" w:footer="992" w:gutter="0"/>
          <w:pgNumType w:fmt="numberInDash"/>
          <w:cols w:space="720"/>
          <w:docGrid w:type="lines" w:linePitch="439"/>
        </w:sectPr>
      </w:pPr>
    </w:p>
    <w:p w:rsidR="00333B63" w:rsidRDefault="00CA3992">
      <w:pPr>
        <w:pStyle w:val="1"/>
        <w:numPr>
          <w:ilvl w:val="0"/>
          <w:numId w:val="0"/>
        </w:numPr>
        <w:rPr>
          <w:rFonts w:ascii="黑体" w:hAnsi="黑体" w:cs="黑体"/>
          <w:szCs w:val="32"/>
        </w:rPr>
      </w:pPr>
      <w:bookmarkStart w:id="112" w:name="_Toc3552"/>
      <w:r>
        <w:rPr>
          <w:rFonts w:ascii="黑体" w:hAnsi="黑体" w:cs="黑体" w:hint="eastAsia"/>
          <w:szCs w:val="32"/>
        </w:rPr>
        <w:lastRenderedPageBreak/>
        <w:t>附件</w:t>
      </w:r>
      <w:bookmarkEnd w:id="112"/>
      <w:r>
        <w:rPr>
          <w:rFonts w:ascii="宋体" w:eastAsia="宋体" w:hAnsi="宋体" w:cs="黑体" w:hint="eastAsia"/>
          <w:szCs w:val="32"/>
        </w:rPr>
        <w:t>3</w:t>
      </w:r>
    </w:p>
    <w:p w:rsidR="00333B63" w:rsidRDefault="00CA3992">
      <w:pPr>
        <w:pStyle w:val="1"/>
        <w:numPr>
          <w:ilvl w:val="0"/>
          <w:numId w:val="0"/>
        </w:numPr>
        <w:jc w:val="center"/>
      </w:pPr>
      <w:bookmarkStart w:id="113" w:name="_Toc29536"/>
      <w:r>
        <w:rPr>
          <w:rFonts w:hint="eastAsia"/>
        </w:rPr>
        <w:t>灾害分级标准</w:t>
      </w:r>
      <w:bookmarkEnd w:id="113"/>
    </w:p>
    <w:tbl>
      <w:tblPr>
        <w:tblStyle w:val="a8"/>
        <w:tblW w:w="12917" w:type="dxa"/>
        <w:tblInd w:w="-68" w:type="dxa"/>
        <w:tblLook w:val="04A0" w:firstRow="1" w:lastRow="0" w:firstColumn="1" w:lastColumn="0" w:noHBand="0" w:noVBand="1"/>
      </w:tblPr>
      <w:tblGrid>
        <w:gridCol w:w="1076"/>
        <w:gridCol w:w="2656"/>
        <w:gridCol w:w="2929"/>
        <w:gridCol w:w="3212"/>
        <w:gridCol w:w="3044"/>
      </w:tblGrid>
      <w:tr w:rsidR="00333B63">
        <w:tc>
          <w:tcPr>
            <w:tcW w:w="1076" w:type="dxa"/>
            <w:vMerge w:val="restart"/>
            <w:vAlign w:val="center"/>
          </w:tcPr>
          <w:p w:rsidR="00333B63" w:rsidRDefault="00CA3992">
            <w:pPr>
              <w:ind w:firstLineChars="0" w:firstLine="0"/>
              <w:jc w:val="center"/>
              <w:rPr>
                <w:rFonts w:ascii="黑体" w:eastAsia="黑体" w:hAnsi="黑体" w:cs="黑体"/>
                <w:sz w:val="28"/>
                <w:szCs w:val="28"/>
              </w:rPr>
            </w:pPr>
            <w:r>
              <w:rPr>
                <w:rFonts w:ascii="黑体" w:eastAsia="黑体" w:hAnsi="黑体" w:cs="黑体" w:hint="eastAsia"/>
                <w:sz w:val="28"/>
                <w:szCs w:val="28"/>
              </w:rPr>
              <w:t>森林火</w:t>
            </w:r>
          </w:p>
          <w:p w:rsidR="00333B63" w:rsidRDefault="00CA3992">
            <w:pPr>
              <w:ind w:firstLineChars="0" w:firstLine="0"/>
              <w:jc w:val="center"/>
              <w:rPr>
                <w:rFonts w:ascii="黑体" w:eastAsia="黑体" w:hAnsi="黑体" w:cs="黑体"/>
                <w:sz w:val="28"/>
                <w:szCs w:val="28"/>
              </w:rPr>
            </w:pPr>
            <w:r>
              <w:rPr>
                <w:rFonts w:ascii="黑体" w:eastAsia="黑体" w:hAnsi="黑体" w:cs="黑体" w:hint="eastAsia"/>
                <w:sz w:val="28"/>
                <w:szCs w:val="28"/>
              </w:rPr>
              <w:t>灾分级</w:t>
            </w:r>
          </w:p>
        </w:tc>
        <w:tc>
          <w:tcPr>
            <w:tcW w:w="2656" w:type="dxa"/>
          </w:tcPr>
          <w:p w:rsidR="00333B63" w:rsidRDefault="00CA3992">
            <w:pPr>
              <w:ind w:firstLineChars="0" w:firstLine="0"/>
              <w:jc w:val="center"/>
              <w:rPr>
                <w:rFonts w:ascii="黑体" w:eastAsia="黑体" w:hAnsi="黑体" w:cs="黑体"/>
                <w:sz w:val="28"/>
                <w:szCs w:val="28"/>
              </w:rPr>
            </w:pPr>
            <w:r>
              <w:rPr>
                <w:rFonts w:ascii="黑体" w:eastAsia="黑体" w:hAnsi="黑体" w:cs="黑体" w:hint="eastAsia"/>
                <w:sz w:val="28"/>
                <w:szCs w:val="28"/>
              </w:rPr>
              <w:t>特别重大森林火灾</w:t>
            </w:r>
          </w:p>
        </w:tc>
        <w:tc>
          <w:tcPr>
            <w:tcW w:w="2929" w:type="dxa"/>
          </w:tcPr>
          <w:p w:rsidR="00333B63" w:rsidRDefault="00CA3992">
            <w:pPr>
              <w:ind w:firstLineChars="0" w:firstLine="0"/>
              <w:jc w:val="center"/>
              <w:rPr>
                <w:rFonts w:ascii="黑体" w:eastAsia="黑体" w:hAnsi="黑体" w:cs="黑体"/>
                <w:sz w:val="28"/>
                <w:szCs w:val="28"/>
              </w:rPr>
            </w:pPr>
            <w:r>
              <w:rPr>
                <w:rFonts w:ascii="黑体" w:eastAsia="黑体" w:hAnsi="黑体" w:cs="黑体" w:hint="eastAsia"/>
                <w:sz w:val="28"/>
                <w:szCs w:val="28"/>
              </w:rPr>
              <w:t>重大森林火灾</w:t>
            </w:r>
          </w:p>
        </w:tc>
        <w:tc>
          <w:tcPr>
            <w:tcW w:w="3212" w:type="dxa"/>
          </w:tcPr>
          <w:p w:rsidR="00333B63" w:rsidRDefault="00CA3992">
            <w:pPr>
              <w:ind w:firstLineChars="0" w:firstLine="0"/>
              <w:jc w:val="center"/>
              <w:rPr>
                <w:rFonts w:ascii="黑体" w:eastAsia="黑体" w:hAnsi="黑体" w:cs="黑体"/>
                <w:sz w:val="28"/>
                <w:szCs w:val="28"/>
              </w:rPr>
            </w:pPr>
            <w:r>
              <w:rPr>
                <w:rFonts w:ascii="黑体" w:eastAsia="黑体" w:hAnsi="黑体" w:cs="黑体" w:hint="eastAsia"/>
                <w:sz w:val="28"/>
                <w:szCs w:val="28"/>
              </w:rPr>
              <w:t>较大森林火灾</w:t>
            </w:r>
          </w:p>
        </w:tc>
        <w:tc>
          <w:tcPr>
            <w:tcW w:w="3044" w:type="dxa"/>
          </w:tcPr>
          <w:p w:rsidR="00333B63" w:rsidRDefault="00CA3992">
            <w:pPr>
              <w:ind w:firstLineChars="0" w:firstLine="0"/>
              <w:jc w:val="center"/>
              <w:rPr>
                <w:rFonts w:ascii="黑体" w:eastAsia="黑体" w:hAnsi="黑体" w:cs="黑体"/>
                <w:sz w:val="28"/>
                <w:szCs w:val="28"/>
              </w:rPr>
            </w:pPr>
            <w:r>
              <w:rPr>
                <w:rFonts w:ascii="黑体" w:eastAsia="黑体" w:hAnsi="黑体" w:cs="黑体" w:hint="eastAsia"/>
                <w:sz w:val="28"/>
                <w:szCs w:val="28"/>
              </w:rPr>
              <w:t>一般森林火灾</w:t>
            </w:r>
          </w:p>
        </w:tc>
      </w:tr>
      <w:tr w:rsidR="00333B63">
        <w:trPr>
          <w:trHeight w:val="3007"/>
        </w:trPr>
        <w:tc>
          <w:tcPr>
            <w:tcW w:w="1076" w:type="dxa"/>
            <w:vMerge/>
          </w:tcPr>
          <w:p w:rsidR="00333B63" w:rsidRDefault="00333B63" w:rsidP="00A01A8F">
            <w:pPr>
              <w:ind w:firstLine="560"/>
              <w:jc w:val="center"/>
              <w:rPr>
                <w:rFonts w:ascii="黑体" w:eastAsia="黑体" w:hAnsi="黑体" w:cs="黑体"/>
                <w:sz w:val="28"/>
                <w:szCs w:val="28"/>
              </w:rPr>
            </w:pPr>
          </w:p>
        </w:tc>
        <w:tc>
          <w:tcPr>
            <w:tcW w:w="2656" w:type="dxa"/>
          </w:tcPr>
          <w:p w:rsidR="00333B63" w:rsidRDefault="00CA3992">
            <w:pPr>
              <w:spacing w:line="240" w:lineRule="auto"/>
              <w:ind w:firstLine="480"/>
              <w:rPr>
                <w:rFonts w:asciiTheme="minorHAnsi" w:eastAsiaTheme="minorEastAsia" w:hAnsiTheme="minorHAnsi" w:cstheme="minorBidi"/>
                <w:sz w:val="24"/>
              </w:rPr>
            </w:pPr>
            <w:r>
              <w:rPr>
                <w:rFonts w:asciiTheme="minorHAnsi" w:eastAsiaTheme="minorEastAsia" w:hAnsiTheme="minorHAnsi" w:cstheme="minorBidi" w:hint="eastAsia"/>
                <w:sz w:val="24"/>
              </w:rPr>
              <w:t>特别重大森林火灾：受害森林面积在</w:t>
            </w:r>
            <w:r>
              <w:rPr>
                <w:rFonts w:ascii="宋体" w:eastAsia="宋体" w:hAnsi="宋体" w:cstheme="minorBidi" w:hint="eastAsia"/>
                <w:sz w:val="24"/>
              </w:rPr>
              <w:t>1000</w:t>
            </w:r>
            <w:r>
              <w:rPr>
                <w:rFonts w:asciiTheme="minorHAnsi" w:eastAsiaTheme="minorEastAsia" w:hAnsiTheme="minorHAnsi" w:cstheme="minorBidi" w:hint="eastAsia"/>
                <w:sz w:val="24"/>
              </w:rPr>
              <w:t>公顷以上的，或者死亡</w:t>
            </w:r>
            <w:r>
              <w:rPr>
                <w:rFonts w:ascii="宋体" w:eastAsia="宋体" w:hAnsi="宋体" w:cstheme="minorBidi" w:hint="eastAsia"/>
                <w:sz w:val="24"/>
              </w:rPr>
              <w:t>30</w:t>
            </w:r>
            <w:r>
              <w:rPr>
                <w:rFonts w:asciiTheme="minorHAnsi" w:eastAsiaTheme="minorEastAsia" w:hAnsiTheme="minorHAnsi" w:cstheme="minorBidi" w:hint="eastAsia"/>
                <w:sz w:val="24"/>
              </w:rPr>
              <w:t>人以上的，或者重伤</w:t>
            </w:r>
            <w:r>
              <w:rPr>
                <w:rFonts w:ascii="宋体" w:eastAsia="宋体" w:hAnsi="宋体" w:cstheme="minorBidi" w:hint="eastAsia"/>
                <w:sz w:val="24"/>
              </w:rPr>
              <w:t>100</w:t>
            </w:r>
            <w:r>
              <w:rPr>
                <w:rFonts w:asciiTheme="minorHAnsi" w:eastAsiaTheme="minorEastAsia" w:hAnsiTheme="minorHAnsi" w:cstheme="minorBidi" w:hint="eastAsia"/>
                <w:sz w:val="24"/>
              </w:rPr>
              <w:t>人以上的。</w:t>
            </w:r>
          </w:p>
        </w:tc>
        <w:tc>
          <w:tcPr>
            <w:tcW w:w="2929" w:type="dxa"/>
          </w:tcPr>
          <w:p w:rsidR="00333B63" w:rsidRDefault="00CA3992">
            <w:pPr>
              <w:spacing w:line="240" w:lineRule="auto"/>
              <w:ind w:firstLine="480"/>
              <w:rPr>
                <w:rFonts w:asciiTheme="minorHAnsi" w:eastAsiaTheme="minorEastAsia" w:hAnsiTheme="minorHAnsi" w:cstheme="minorBidi"/>
                <w:sz w:val="24"/>
              </w:rPr>
            </w:pPr>
            <w:r>
              <w:rPr>
                <w:rFonts w:asciiTheme="minorHAnsi" w:eastAsiaTheme="minorEastAsia" w:hAnsiTheme="minorHAnsi" w:cstheme="minorBidi" w:hint="eastAsia"/>
                <w:sz w:val="24"/>
              </w:rPr>
              <w:t>重大森林火灾：受害森林面积在</w:t>
            </w:r>
            <w:r>
              <w:rPr>
                <w:rFonts w:ascii="宋体" w:eastAsia="宋体" w:hAnsi="宋体" w:cstheme="minorBidi" w:hint="eastAsia"/>
                <w:sz w:val="24"/>
              </w:rPr>
              <w:t>100</w:t>
            </w:r>
            <w:r>
              <w:rPr>
                <w:rFonts w:asciiTheme="minorHAnsi" w:eastAsiaTheme="minorEastAsia" w:hAnsiTheme="minorHAnsi" w:cstheme="minorBidi" w:hint="eastAsia"/>
                <w:sz w:val="24"/>
              </w:rPr>
              <w:t>公顷以上</w:t>
            </w:r>
            <w:r>
              <w:rPr>
                <w:rFonts w:ascii="宋体" w:eastAsia="宋体" w:hAnsi="宋体" w:cstheme="minorBidi" w:hint="eastAsia"/>
                <w:sz w:val="24"/>
              </w:rPr>
              <w:t>1000</w:t>
            </w:r>
            <w:r>
              <w:rPr>
                <w:rFonts w:asciiTheme="minorHAnsi" w:eastAsiaTheme="minorEastAsia" w:hAnsiTheme="minorHAnsi" w:cstheme="minorBidi" w:hint="eastAsia"/>
                <w:sz w:val="24"/>
              </w:rPr>
              <w:t>公顷以下的，或者死亡</w:t>
            </w:r>
            <w:r>
              <w:rPr>
                <w:rFonts w:ascii="宋体" w:eastAsia="宋体" w:hAnsi="宋体" w:cstheme="minorBidi" w:hint="eastAsia"/>
                <w:sz w:val="24"/>
              </w:rPr>
              <w:t>10</w:t>
            </w:r>
            <w:r>
              <w:rPr>
                <w:rFonts w:asciiTheme="minorHAnsi" w:eastAsiaTheme="minorEastAsia" w:hAnsiTheme="minorHAnsi" w:cstheme="minorBidi" w:hint="eastAsia"/>
                <w:sz w:val="24"/>
              </w:rPr>
              <w:t>人以上</w:t>
            </w:r>
            <w:r>
              <w:rPr>
                <w:rFonts w:ascii="宋体" w:eastAsia="宋体" w:hAnsi="宋体" w:cstheme="minorBidi" w:hint="eastAsia"/>
                <w:sz w:val="24"/>
              </w:rPr>
              <w:t>30</w:t>
            </w:r>
            <w:r>
              <w:rPr>
                <w:rFonts w:asciiTheme="minorHAnsi" w:eastAsiaTheme="minorEastAsia" w:hAnsiTheme="minorHAnsi" w:cstheme="minorBidi" w:hint="eastAsia"/>
                <w:sz w:val="24"/>
              </w:rPr>
              <w:t>人以下的，或者重伤</w:t>
            </w:r>
            <w:r>
              <w:rPr>
                <w:rFonts w:ascii="宋体" w:eastAsia="宋体" w:hAnsi="宋体" w:cstheme="minorBidi" w:hint="eastAsia"/>
                <w:sz w:val="24"/>
              </w:rPr>
              <w:t>50</w:t>
            </w:r>
            <w:r>
              <w:rPr>
                <w:rFonts w:asciiTheme="minorHAnsi" w:eastAsiaTheme="minorEastAsia" w:hAnsiTheme="minorHAnsi" w:cstheme="minorBidi" w:hint="eastAsia"/>
                <w:sz w:val="24"/>
              </w:rPr>
              <w:t>人以上</w:t>
            </w:r>
            <w:r>
              <w:rPr>
                <w:rFonts w:ascii="宋体" w:eastAsia="宋体" w:hAnsi="宋体" w:cstheme="minorBidi" w:hint="eastAsia"/>
                <w:sz w:val="24"/>
              </w:rPr>
              <w:t>100</w:t>
            </w:r>
            <w:r>
              <w:rPr>
                <w:rFonts w:asciiTheme="minorHAnsi" w:eastAsiaTheme="minorEastAsia" w:hAnsiTheme="minorHAnsi" w:cstheme="minorBidi" w:hint="eastAsia"/>
                <w:sz w:val="24"/>
              </w:rPr>
              <w:t>人以下的；</w:t>
            </w:r>
          </w:p>
        </w:tc>
        <w:tc>
          <w:tcPr>
            <w:tcW w:w="3212" w:type="dxa"/>
          </w:tcPr>
          <w:p w:rsidR="00333B63" w:rsidRDefault="00CA3992">
            <w:pPr>
              <w:spacing w:line="240" w:lineRule="auto"/>
              <w:ind w:firstLine="480"/>
              <w:rPr>
                <w:rFonts w:asciiTheme="minorHAnsi" w:eastAsiaTheme="minorEastAsia" w:hAnsiTheme="minorHAnsi" w:cstheme="minorBidi"/>
                <w:sz w:val="24"/>
              </w:rPr>
            </w:pPr>
            <w:r>
              <w:rPr>
                <w:rFonts w:asciiTheme="minorHAnsi" w:eastAsiaTheme="minorEastAsia" w:hAnsiTheme="minorHAnsi" w:cstheme="minorBidi" w:hint="eastAsia"/>
                <w:sz w:val="24"/>
              </w:rPr>
              <w:t>较大森林火灾：受害森林面积在</w:t>
            </w:r>
            <w:r>
              <w:rPr>
                <w:rFonts w:ascii="宋体" w:eastAsia="宋体" w:hAnsi="宋体" w:cstheme="minorBidi" w:hint="eastAsia"/>
                <w:sz w:val="24"/>
              </w:rPr>
              <w:t>1</w:t>
            </w:r>
            <w:r>
              <w:rPr>
                <w:rFonts w:asciiTheme="minorHAnsi" w:eastAsiaTheme="minorEastAsia" w:hAnsiTheme="minorHAnsi" w:cstheme="minorBidi" w:hint="eastAsia"/>
                <w:sz w:val="24"/>
              </w:rPr>
              <w:t>公顷以上</w:t>
            </w:r>
            <w:r>
              <w:rPr>
                <w:rFonts w:ascii="宋体" w:eastAsia="宋体" w:hAnsi="宋体" w:cstheme="minorBidi" w:hint="eastAsia"/>
                <w:sz w:val="24"/>
              </w:rPr>
              <w:t>100</w:t>
            </w:r>
            <w:r>
              <w:rPr>
                <w:rFonts w:asciiTheme="minorHAnsi" w:eastAsiaTheme="minorEastAsia" w:hAnsiTheme="minorHAnsi" w:cstheme="minorBidi" w:hint="eastAsia"/>
                <w:sz w:val="24"/>
              </w:rPr>
              <w:t>公顷以下的，或者死亡</w:t>
            </w:r>
            <w:r>
              <w:rPr>
                <w:rFonts w:ascii="宋体" w:eastAsia="宋体" w:hAnsi="宋体" w:cstheme="minorBidi" w:hint="eastAsia"/>
                <w:sz w:val="24"/>
              </w:rPr>
              <w:t>3</w:t>
            </w:r>
            <w:r>
              <w:rPr>
                <w:rFonts w:asciiTheme="minorHAnsi" w:eastAsiaTheme="minorEastAsia" w:hAnsiTheme="minorHAnsi" w:cstheme="minorBidi" w:hint="eastAsia"/>
                <w:sz w:val="24"/>
              </w:rPr>
              <w:t>人以上</w:t>
            </w:r>
            <w:r>
              <w:rPr>
                <w:rFonts w:ascii="宋体" w:eastAsia="宋体" w:hAnsi="宋体" w:cstheme="minorBidi" w:hint="eastAsia"/>
                <w:sz w:val="24"/>
              </w:rPr>
              <w:t>10</w:t>
            </w:r>
            <w:r>
              <w:rPr>
                <w:rFonts w:asciiTheme="minorHAnsi" w:eastAsiaTheme="minorEastAsia" w:hAnsiTheme="minorHAnsi" w:cstheme="minorBidi" w:hint="eastAsia"/>
                <w:sz w:val="24"/>
              </w:rPr>
              <w:t>人以下的，或者重伤</w:t>
            </w:r>
            <w:r>
              <w:rPr>
                <w:rFonts w:ascii="宋体" w:eastAsia="宋体" w:hAnsi="宋体" w:cstheme="minorBidi" w:hint="eastAsia"/>
                <w:sz w:val="24"/>
              </w:rPr>
              <w:t>10</w:t>
            </w:r>
            <w:r>
              <w:rPr>
                <w:rFonts w:asciiTheme="minorHAnsi" w:eastAsiaTheme="minorEastAsia" w:hAnsiTheme="minorHAnsi" w:cstheme="minorBidi" w:hint="eastAsia"/>
                <w:sz w:val="24"/>
              </w:rPr>
              <w:t>人以上</w:t>
            </w:r>
            <w:r>
              <w:rPr>
                <w:rFonts w:ascii="宋体" w:eastAsia="宋体" w:hAnsi="宋体" w:cstheme="minorBidi" w:hint="eastAsia"/>
                <w:sz w:val="24"/>
              </w:rPr>
              <w:t>50</w:t>
            </w:r>
            <w:r>
              <w:rPr>
                <w:rFonts w:asciiTheme="minorHAnsi" w:eastAsiaTheme="minorEastAsia" w:hAnsiTheme="minorHAnsi" w:cstheme="minorBidi" w:hint="eastAsia"/>
                <w:sz w:val="24"/>
              </w:rPr>
              <w:t>人以下的；</w:t>
            </w:r>
          </w:p>
        </w:tc>
        <w:tc>
          <w:tcPr>
            <w:tcW w:w="3044" w:type="dxa"/>
          </w:tcPr>
          <w:p w:rsidR="00333B63" w:rsidRDefault="00CA3992">
            <w:pPr>
              <w:spacing w:line="240" w:lineRule="auto"/>
              <w:ind w:firstLine="480"/>
              <w:rPr>
                <w:rFonts w:ascii="黑体" w:eastAsia="黑体" w:hAnsi="黑体" w:cs="黑体"/>
              </w:rPr>
            </w:pPr>
            <w:r>
              <w:rPr>
                <w:rFonts w:asciiTheme="minorHAnsi" w:eastAsiaTheme="minorEastAsia" w:hAnsiTheme="minorHAnsi" w:cstheme="minorBidi" w:hint="eastAsia"/>
                <w:sz w:val="24"/>
              </w:rPr>
              <w:t>一般森林火灾：受害森林面积在</w:t>
            </w:r>
            <w:r>
              <w:rPr>
                <w:rFonts w:ascii="宋体" w:eastAsia="宋体" w:hAnsi="宋体" w:cstheme="minorBidi" w:hint="eastAsia"/>
                <w:sz w:val="24"/>
              </w:rPr>
              <w:t>1</w:t>
            </w:r>
            <w:r>
              <w:rPr>
                <w:rFonts w:asciiTheme="minorHAnsi" w:eastAsiaTheme="minorEastAsia" w:hAnsiTheme="minorHAnsi" w:cstheme="minorBidi" w:hint="eastAsia"/>
                <w:sz w:val="24"/>
              </w:rPr>
              <w:t>公顷以下或者其他林地起火的，或者死亡</w:t>
            </w:r>
            <w:r>
              <w:rPr>
                <w:rFonts w:ascii="宋体" w:eastAsia="宋体" w:hAnsi="宋体" w:cstheme="minorBidi" w:hint="eastAsia"/>
                <w:sz w:val="24"/>
              </w:rPr>
              <w:t>1</w:t>
            </w:r>
            <w:r>
              <w:rPr>
                <w:rFonts w:asciiTheme="minorHAnsi" w:eastAsiaTheme="minorEastAsia" w:hAnsiTheme="minorHAnsi" w:cstheme="minorBidi" w:hint="eastAsia"/>
                <w:sz w:val="24"/>
              </w:rPr>
              <w:t>人以上</w:t>
            </w:r>
            <w:r>
              <w:rPr>
                <w:rFonts w:ascii="宋体" w:eastAsia="宋体" w:hAnsi="宋体" w:cstheme="minorBidi" w:hint="eastAsia"/>
                <w:sz w:val="24"/>
              </w:rPr>
              <w:t>3</w:t>
            </w:r>
            <w:r>
              <w:rPr>
                <w:rFonts w:asciiTheme="minorHAnsi" w:eastAsiaTheme="minorEastAsia" w:hAnsiTheme="minorHAnsi" w:cstheme="minorBidi" w:hint="eastAsia"/>
                <w:sz w:val="24"/>
              </w:rPr>
              <w:t>人以下的，或者重伤</w:t>
            </w:r>
            <w:r>
              <w:rPr>
                <w:rFonts w:ascii="宋体" w:eastAsia="宋体" w:hAnsi="宋体" w:cstheme="minorBidi" w:hint="eastAsia"/>
                <w:sz w:val="24"/>
              </w:rPr>
              <w:t>1</w:t>
            </w:r>
            <w:r>
              <w:rPr>
                <w:rFonts w:asciiTheme="minorHAnsi" w:eastAsiaTheme="minorEastAsia" w:hAnsiTheme="minorHAnsi" w:cstheme="minorBidi" w:hint="eastAsia"/>
                <w:sz w:val="24"/>
              </w:rPr>
              <w:t>人以上</w:t>
            </w:r>
            <w:r>
              <w:rPr>
                <w:rFonts w:ascii="宋体" w:eastAsia="宋体" w:hAnsi="宋体" w:cstheme="minorBidi" w:hint="eastAsia"/>
                <w:sz w:val="24"/>
              </w:rPr>
              <w:t>10</w:t>
            </w:r>
            <w:r>
              <w:rPr>
                <w:rFonts w:asciiTheme="minorHAnsi" w:eastAsiaTheme="minorEastAsia" w:hAnsiTheme="minorHAnsi" w:cstheme="minorBidi" w:hint="eastAsia"/>
                <w:sz w:val="24"/>
              </w:rPr>
              <w:t>人以下的；</w:t>
            </w:r>
          </w:p>
        </w:tc>
      </w:tr>
    </w:tbl>
    <w:p w:rsidR="00333B63" w:rsidRDefault="00CA3992" w:rsidP="00A01A8F">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说明：“以上”含本数，“以下”不含本数。</w:t>
      </w:r>
    </w:p>
    <w:p w:rsidR="00333B63" w:rsidRDefault="00333B63">
      <w:pPr>
        <w:ind w:firstLineChars="0" w:firstLine="0"/>
        <w:jc w:val="center"/>
        <w:rPr>
          <w:rFonts w:ascii="黑体" w:eastAsia="黑体" w:hAnsi="黑体" w:cs="黑体"/>
          <w:sz w:val="28"/>
          <w:szCs w:val="28"/>
        </w:rPr>
        <w:sectPr w:rsidR="00333B63">
          <w:pgSz w:w="16838" w:h="11906" w:orient="landscape"/>
          <w:pgMar w:top="1587" w:right="2098" w:bottom="1474" w:left="1984" w:header="851" w:footer="992" w:gutter="0"/>
          <w:pgNumType w:fmt="numberInDash"/>
          <w:cols w:space="720"/>
          <w:docGrid w:type="lines" w:linePitch="439"/>
        </w:sectPr>
      </w:pPr>
    </w:p>
    <w:p w:rsidR="00333B63" w:rsidRDefault="00CA3992">
      <w:pPr>
        <w:pStyle w:val="1"/>
        <w:numPr>
          <w:ilvl w:val="0"/>
          <w:numId w:val="0"/>
        </w:numPr>
        <w:rPr>
          <w:rFonts w:ascii="黑体" w:hAnsi="黑体" w:cs="黑体"/>
          <w:szCs w:val="32"/>
        </w:rPr>
      </w:pPr>
      <w:bookmarkStart w:id="114" w:name="_Toc15980"/>
      <w:r>
        <w:rPr>
          <w:rFonts w:ascii="黑体" w:hAnsi="黑体" w:cs="黑体" w:hint="eastAsia"/>
          <w:szCs w:val="32"/>
        </w:rPr>
        <w:lastRenderedPageBreak/>
        <w:t>附件</w:t>
      </w:r>
      <w:bookmarkEnd w:id="114"/>
      <w:r>
        <w:rPr>
          <w:rFonts w:ascii="宋体" w:eastAsia="宋体" w:hAnsi="宋体" w:cs="黑体" w:hint="eastAsia"/>
          <w:szCs w:val="32"/>
        </w:rPr>
        <w:t>4</w:t>
      </w:r>
    </w:p>
    <w:p w:rsidR="00333B63" w:rsidRDefault="00CA3992">
      <w:pPr>
        <w:pStyle w:val="1"/>
        <w:numPr>
          <w:ilvl w:val="0"/>
          <w:numId w:val="0"/>
        </w:numPr>
        <w:jc w:val="center"/>
      </w:pPr>
      <w:bookmarkStart w:id="115" w:name="_Toc4818"/>
      <w:r>
        <w:rPr>
          <w:rFonts w:hint="eastAsia"/>
        </w:rPr>
        <w:t>西咸新区林草地火灾应急响应启动条件及措施</w:t>
      </w:r>
      <w:bookmarkEnd w:id="115"/>
    </w:p>
    <w:tbl>
      <w:tblPr>
        <w:tblStyle w:val="a8"/>
        <w:tblW w:w="0" w:type="auto"/>
        <w:jc w:val="center"/>
        <w:tblLook w:val="04A0" w:firstRow="1" w:lastRow="0" w:firstColumn="1" w:lastColumn="0" w:noHBand="0" w:noVBand="1"/>
      </w:tblPr>
      <w:tblGrid>
        <w:gridCol w:w="943"/>
        <w:gridCol w:w="3684"/>
        <w:gridCol w:w="4116"/>
        <w:gridCol w:w="4104"/>
      </w:tblGrid>
      <w:tr w:rsidR="00333B63">
        <w:trPr>
          <w:jc w:val="center"/>
        </w:trPr>
        <w:tc>
          <w:tcPr>
            <w:tcW w:w="943" w:type="dxa"/>
            <w:vAlign w:val="center"/>
          </w:tcPr>
          <w:p w:rsidR="00333B63" w:rsidRDefault="00CA3992">
            <w:pPr>
              <w:spacing w:line="240" w:lineRule="auto"/>
              <w:ind w:firstLineChars="0" w:firstLine="0"/>
              <w:jc w:val="center"/>
              <w:rPr>
                <w:rFonts w:asciiTheme="minorHAnsi" w:eastAsiaTheme="minorEastAsia" w:hAnsiTheme="minorHAnsi" w:cstheme="minorBidi"/>
                <w:b/>
                <w:bCs/>
                <w:sz w:val="24"/>
              </w:rPr>
            </w:pPr>
            <w:r>
              <w:rPr>
                <w:rFonts w:asciiTheme="minorHAnsi" w:eastAsiaTheme="minorEastAsia" w:hAnsiTheme="minorHAnsi" w:cstheme="minorBidi" w:hint="eastAsia"/>
                <w:b/>
                <w:bCs/>
                <w:sz w:val="24"/>
              </w:rPr>
              <w:t>新区级</w:t>
            </w:r>
          </w:p>
          <w:p w:rsidR="00333B63" w:rsidRDefault="00CA3992">
            <w:pPr>
              <w:spacing w:line="240" w:lineRule="auto"/>
              <w:ind w:firstLineChars="0" w:firstLine="0"/>
              <w:jc w:val="center"/>
              <w:rPr>
                <w:rFonts w:asciiTheme="minorEastAsia" w:eastAsiaTheme="minorEastAsia" w:hAnsiTheme="minorEastAsia" w:cstheme="minorEastAsia"/>
                <w:b/>
                <w:bCs/>
                <w:sz w:val="24"/>
              </w:rPr>
            </w:pPr>
            <w:r>
              <w:rPr>
                <w:rFonts w:asciiTheme="minorHAnsi" w:eastAsiaTheme="minorEastAsia" w:hAnsiTheme="minorHAnsi" w:cstheme="minorBidi" w:hint="eastAsia"/>
                <w:b/>
                <w:bCs/>
                <w:sz w:val="24"/>
              </w:rPr>
              <w:t>响应</w:t>
            </w:r>
          </w:p>
        </w:tc>
        <w:tc>
          <w:tcPr>
            <w:tcW w:w="3684" w:type="dxa"/>
            <w:vAlign w:val="center"/>
          </w:tcPr>
          <w:p w:rsidR="00333B63" w:rsidRDefault="00CA3992">
            <w:pPr>
              <w:spacing w:line="240" w:lineRule="auto"/>
              <w:ind w:firstLineChars="0" w:firstLine="0"/>
              <w:jc w:val="center"/>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三级响应</w:t>
            </w:r>
          </w:p>
        </w:tc>
        <w:tc>
          <w:tcPr>
            <w:tcW w:w="4116" w:type="dxa"/>
            <w:vAlign w:val="center"/>
          </w:tcPr>
          <w:p w:rsidR="00333B63" w:rsidRDefault="00CA3992">
            <w:pPr>
              <w:pStyle w:val="a0"/>
              <w:ind w:firstLineChars="0" w:firstLine="0"/>
              <w:jc w:val="center"/>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二级响应</w:t>
            </w:r>
          </w:p>
        </w:tc>
        <w:tc>
          <w:tcPr>
            <w:tcW w:w="4104" w:type="dxa"/>
            <w:vAlign w:val="center"/>
          </w:tcPr>
          <w:p w:rsidR="00333B63" w:rsidRDefault="00CA3992" w:rsidP="00A01A8F">
            <w:pPr>
              <w:pStyle w:val="a0"/>
              <w:ind w:firstLine="482"/>
              <w:jc w:val="center"/>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一级响应</w:t>
            </w:r>
          </w:p>
        </w:tc>
      </w:tr>
      <w:tr w:rsidR="00333B63">
        <w:trPr>
          <w:jc w:val="center"/>
        </w:trPr>
        <w:tc>
          <w:tcPr>
            <w:tcW w:w="943" w:type="dxa"/>
            <w:vAlign w:val="center"/>
          </w:tcPr>
          <w:p w:rsidR="00333B63" w:rsidRDefault="00CA3992">
            <w:pPr>
              <w:pStyle w:val="a0"/>
              <w:ind w:firstLineChars="0" w:firstLine="0"/>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启动条件</w:t>
            </w:r>
          </w:p>
        </w:tc>
        <w:tc>
          <w:tcPr>
            <w:tcW w:w="3684" w:type="dxa"/>
          </w:tcPr>
          <w:p w:rsidR="00333B63" w:rsidRDefault="00CA3992">
            <w:pPr>
              <w:spacing w:line="240" w:lineRule="auto"/>
              <w:ind w:firstLine="480"/>
              <w:rPr>
                <w:rFonts w:asciiTheme="minorHAnsi" w:eastAsiaTheme="minorEastAsia" w:hAnsiTheme="minorHAnsi" w:cstheme="minorBidi"/>
                <w:sz w:val="24"/>
              </w:rPr>
            </w:pPr>
            <w:r>
              <w:rPr>
                <w:rFonts w:ascii="宋体" w:eastAsia="宋体" w:hAnsi="宋体" w:cstheme="minorBidi" w:hint="eastAsia"/>
                <w:sz w:val="24"/>
              </w:rPr>
              <w:t>1</w:t>
            </w:r>
            <w:r>
              <w:rPr>
                <w:rFonts w:asciiTheme="minorHAnsi" w:eastAsiaTheme="minorEastAsia" w:hAnsiTheme="minorHAnsi" w:cstheme="minorBidi" w:hint="eastAsia"/>
                <w:sz w:val="24"/>
              </w:rPr>
              <w:t>.</w:t>
            </w:r>
            <w:r>
              <w:rPr>
                <w:rFonts w:asciiTheme="minorHAnsi" w:eastAsiaTheme="minorEastAsia" w:hAnsiTheme="minorHAnsi" w:cstheme="minorBidi" w:hint="eastAsia"/>
                <w:sz w:val="24"/>
              </w:rPr>
              <w:t>受害林草地面积在</w:t>
            </w:r>
            <w:r>
              <w:rPr>
                <w:rFonts w:ascii="宋体" w:eastAsia="宋体" w:hAnsi="宋体" w:cstheme="minorBidi" w:hint="eastAsia"/>
                <w:sz w:val="24"/>
              </w:rPr>
              <w:t>10</w:t>
            </w:r>
            <w:r>
              <w:rPr>
                <w:rFonts w:asciiTheme="minorHAnsi" w:eastAsiaTheme="minorEastAsia" w:hAnsiTheme="minorHAnsi" w:cstheme="minorBidi" w:hint="eastAsia"/>
                <w:sz w:val="24"/>
              </w:rPr>
              <w:t>公顷以下的；</w:t>
            </w:r>
          </w:p>
          <w:p w:rsidR="00333B63" w:rsidRDefault="00CA3992">
            <w:pPr>
              <w:spacing w:line="240" w:lineRule="auto"/>
              <w:ind w:firstLine="480"/>
              <w:rPr>
                <w:rFonts w:asciiTheme="minorHAnsi" w:eastAsiaTheme="minorEastAsia" w:hAnsiTheme="minorHAnsi" w:cstheme="minorBidi"/>
                <w:sz w:val="24"/>
              </w:rPr>
            </w:pPr>
            <w:r>
              <w:rPr>
                <w:rFonts w:ascii="宋体" w:eastAsia="宋体" w:hAnsi="宋体" w:cstheme="minorBidi" w:hint="eastAsia"/>
                <w:sz w:val="24"/>
              </w:rPr>
              <w:t>2</w:t>
            </w:r>
            <w:r>
              <w:rPr>
                <w:rFonts w:asciiTheme="minorHAnsi" w:eastAsiaTheme="minorEastAsia" w:hAnsiTheme="minorHAnsi" w:cstheme="minorBidi" w:hint="eastAsia"/>
                <w:sz w:val="24"/>
              </w:rPr>
              <w:t>.</w:t>
            </w:r>
            <w:r>
              <w:rPr>
                <w:rFonts w:asciiTheme="minorHAnsi" w:eastAsiaTheme="minorEastAsia" w:hAnsiTheme="minorHAnsi" w:cstheme="minorBidi" w:hint="eastAsia"/>
                <w:sz w:val="24"/>
              </w:rPr>
              <w:t>可能造成人员伤亡或者</w:t>
            </w:r>
            <w:r>
              <w:rPr>
                <w:rFonts w:ascii="宋体" w:eastAsia="宋体" w:hAnsi="宋体" w:cstheme="minorBidi" w:hint="eastAsia"/>
                <w:sz w:val="24"/>
              </w:rPr>
              <w:t>3</w:t>
            </w:r>
            <w:r>
              <w:rPr>
                <w:rFonts w:asciiTheme="minorHAnsi" w:eastAsiaTheme="minorEastAsia" w:hAnsiTheme="minorHAnsi" w:cstheme="minorBidi" w:hint="eastAsia"/>
                <w:sz w:val="24"/>
              </w:rPr>
              <w:t>人以下重伤，重大财产损失的林草地火灾；</w:t>
            </w:r>
          </w:p>
          <w:p w:rsidR="00333B63" w:rsidRDefault="00CA3992">
            <w:pPr>
              <w:spacing w:line="240" w:lineRule="auto"/>
              <w:ind w:firstLine="480"/>
              <w:rPr>
                <w:rFonts w:asciiTheme="minorHAnsi" w:eastAsiaTheme="minorEastAsia" w:hAnsiTheme="minorHAnsi" w:cstheme="minorBidi"/>
                <w:sz w:val="24"/>
              </w:rPr>
            </w:pPr>
            <w:r>
              <w:rPr>
                <w:rFonts w:ascii="宋体" w:eastAsia="宋体" w:hAnsi="宋体" w:cstheme="minorBidi" w:hint="eastAsia"/>
                <w:sz w:val="24"/>
              </w:rPr>
              <w:t>3</w:t>
            </w:r>
            <w:r>
              <w:rPr>
                <w:rFonts w:asciiTheme="minorHAnsi" w:eastAsiaTheme="minorEastAsia" w:hAnsiTheme="minorHAnsi" w:cstheme="minorBidi" w:hint="eastAsia"/>
                <w:sz w:val="24"/>
              </w:rPr>
              <w:t>.</w:t>
            </w:r>
            <w:r>
              <w:rPr>
                <w:rFonts w:asciiTheme="minorHAnsi" w:eastAsiaTheme="minorEastAsia" w:hAnsiTheme="minorHAnsi" w:cstheme="minorBidi" w:hint="eastAsia"/>
                <w:sz w:val="24"/>
              </w:rPr>
              <w:t>威胁街办、村民住宅区以及重要设施安全的林草地火灾；</w:t>
            </w:r>
          </w:p>
          <w:p w:rsidR="00333B63" w:rsidRDefault="00CA3992">
            <w:pPr>
              <w:spacing w:line="240" w:lineRule="auto"/>
              <w:ind w:firstLine="480"/>
              <w:rPr>
                <w:rFonts w:asciiTheme="minorHAnsi" w:eastAsiaTheme="minorEastAsia" w:hAnsiTheme="minorHAnsi" w:cstheme="minorBidi"/>
                <w:sz w:val="24"/>
              </w:rPr>
            </w:pPr>
            <w:r>
              <w:rPr>
                <w:rFonts w:ascii="宋体" w:eastAsia="宋体" w:hAnsi="宋体" w:cstheme="minorBidi" w:hint="eastAsia"/>
                <w:sz w:val="24"/>
              </w:rPr>
              <w:t>4</w:t>
            </w:r>
            <w:r>
              <w:rPr>
                <w:rFonts w:asciiTheme="minorHAnsi" w:eastAsiaTheme="minorEastAsia" w:hAnsiTheme="minorHAnsi" w:cstheme="minorBidi" w:hint="eastAsia"/>
                <w:sz w:val="24"/>
              </w:rPr>
              <w:t>.</w:t>
            </w:r>
            <w:r>
              <w:rPr>
                <w:rFonts w:asciiTheme="minorHAnsi" w:eastAsiaTheme="minorEastAsia" w:hAnsiTheme="minorHAnsi" w:cstheme="minorBidi" w:hint="eastAsia"/>
                <w:sz w:val="24"/>
              </w:rPr>
              <w:t>发生在敏感时段、敏感地区、新城与新城交界区，</w:t>
            </w:r>
            <w:r>
              <w:rPr>
                <w:rFonts w:ascii="宋体" w:eastAsia="宋体" w:hAnsi="宋体" w:cstheme="minorBidi" w:hint="eastAsia"/>
                <w:sz w:val="24"/>
              </w:rPr>
              <w:t>6</w:t>
            </w:r>
            <w:r>
              <w:rPr>
                <w:rFonts w:asciiTheme="minorHAnsi" w:eastAsiaTheme="minorEastAsia" w:hAnsiTheme="minorHAnsi" w:cstheme="minorBidi" w:hint="eastAsia"/>
                <w:sz w:val="24"/>
              </w:rPr>
              <w:t>小时尚未得到有效控制林草地火灾；</w:t>
            </w:r>
          </w:p>
          <w:p w:rsidR="00333B63" w:rsidRDefault="00CA3992">
            <w:pPr>
              <w:spacing w:line="240" w:lineRule="auto"/>
              <w:ind w:firstLine="480"/>
              <w:rPr>
                <w:rFonts w:asciiTheme="minorHAnsi" w:eastAsiaTheme="minorEastAsia" w:hAnsiTheme="minorHAnsi" w:cstheme="minorBidi"/>
                <w:sz w:val="24"/>
              </w:rPr>
            </w:pPr>
            <w:r>
              <w:rPr>
                <w:rFonts w:ascii="宋体" w:eastAsia="宋体" w:hAnsi="宋体" w:cstheme="minorBidi" w:hint="eastAsia"/>
                <w:sz w:val="24"/>
              </w:rPr>
              <w:t>5</w:t>
            </w:r>
            <w:r>
              <w:rPr>
                <w:rFonts w:asciiTheme="minorHAnsi" w:eastAsiaTheme="minorEastAsia" w:hAnsiTheme="minorHAnsi" w:cstheme="minorBidi" w:hint="eastAsia"/>
                <w:sz w:val="24"/>
              </w:rPr>
              <w:t>.</w:t>
            </w:r>
            <w:r>
              <w:rPr>
                <w:rFonts w:asciiTheme="minorHAnsi" w:eastAsiaTheme="minorEastAsia" w:hAnsiTheme="minorHAnsi" w:cstheme="minorBidi" w:hint="eastAsia"/>
                <w:sz w:val="24"/>
              </w:rPr>
              <w:t>需要新城直接参与协调组织指挥扑救和紧急处置的林草地火灾；</w:t>
            </w:r>
          </w:p>
          <w:p w:rsidR="00333B63" w:rsidRDefault="00CA3992">
            <w:pPr>
              <w:spacing w:line="240" w:lineRule="auto"/>
              <w:ind w:firstLineChars="100" w:firstLine="240"/>
              <w:rPr>
                <w:rFonts w:asciiTheme="minorHAnsi" w:eastAsiaTheme="minorEastAsia" w:hAnsiTheme="minorHAnsi" w:cstheme="minorBidi"/>
                <w:sz w:val="24"/>
              </w:rPr>
            </w:pPr>
            <w:r>
              <w:rPr>
                <w:rFonts w:asciiTheme="minorHAnsi" w:eastAsiaTheme="minorEastAsia" w:hAnsiTheme="minorHAnsi" w:cstheme="minorBidi" w:hint="eastAsia"/>
                <w:sz w:val="24"/>
              </w:rPr>
              <w:t>符合上述条件之一时，应启动</w:t>
            </w:r>
            <w:r>
              <w:rPr>
                <w:rFonts w:asciiTheme="minorHAnsi" w:eastAsiaTheme="minorEastAsia" w:hAnsiTheme="minorHAnsi" w:cstheme="minorBidi" w:hint="eastAsia"/>
                <w:sz w:val="24"/>
              </w:rPr>
              <w:lastRenderedPageBreak/>
              <w:t>三级响应。</w:t>
            </w:r>
          </w:p>
        </w:tc>
        <w:tc>
          <w:tcPr>
            <w:tcW w:w="4116" w:type="dxa"/>
          </w:tcPr>
          <w:p w:rsidR="00333B63" w:rsidRDefault="00CA3992">
            <w:pPr>
              <w:spacing w:line="240" w:lineRule="auto"/>
              <w:ind w:firstLine="480"/>
              <w:rPr>
                <w:rFonts w:asciiTheme="minorHAnsi" w:eastAsiaTheme="minorEastAsia" w:hAnsiTheme="minorHAnsi" w:cstheme="minorBidi"/>
                <w:sz w:val="24"/>
              </w:rPr>
            </w:pPr>
            <w:r>
              <w:rPr>
                <w:rFonts w:ascii="宋体" w:eastAsia="宋体" w:hAnsi="宋体" w:cstheme="minorBidi" w:hint="eastAsia"/>
                <w:sz w:val="24"/>
              </w:rPr>
              <w:lastRenderedPageBreak/>
              <w:t>1</w:t>
            </w:r>
            <w:r>
              <w:rPr>
                <w:rFonts w:asciiTheme="minorHAnsi" w:eastAsiaTheme="minorEastAsia" w:hAnsiTheme="minorHAnsi" w:cstheme="minorBidi" w:hint="eastAsia"/>
                <w:sz w:val="24"/>
              </w:rPr>
              <w:t>.</w:t>
            </w:r>
            <w:r>
              <w:rPr>
                <w:rFonts w:asciiTheme="minorHAnsi" w:eastAsiaTheme="minorEastAsia" w:hAnsiTheme="minorHAnsi" w:cstheme="minorBidi" w:hint="eastAsia"/>
                <w:sz w:val="24"/>
              </w:rPr>
              <w:t>受害森林面积在</w:t>
            </w:r>
            <w:r>
              <w:rPr>
                <w:rFonts w:ascii="宋体" w:eastAsia="宋体" w:hAnsi="宋体" w:cstheme="minorBidi" w:hint="eastAsia"/>
                <w:sz w:val="24"/>
              </w:rPr>
              <w:t>10</w:t>
            </w:r>
            <w:r>
              <w:rPr>
                <w:rFonts w:asciiTheme="minorHAnsi" w:eastAsiaTheme="minorEastAsia" w:hAnsiTheme="minorHAnsi" w:cstheme="minorBidi" w:hint="eastAsia"/>
                <w:sz w:val="24"/>
              </w:rPr>
              <w:t>公顷以上</w:t>
            </w:r>
            <w:r>
              <w:rPr>
                <w:rFonts w:ascii="宋体" w:eastAsia="宋体" w:hAnsi="宋体" w:cstheme="minorBidi" w:hint="eastAsia"/>
                <w:sz w:val="24"/>
              </w:rPr>
              <w:t>100</w:t>
            </w:r>
            <w:r>
              <w:rPr>
                <w:rFonts w:asciiTheme="minorHAnsi" w:eastAsiaTheme="minorEastAsia" w:hAnsiTheme="minorHAnsi" w:cstheme="minorBidi" w:hint="eastAsia"/>
                <w:sz w:val="24"/>
              </w:rPr>
              <w:t>公顷以下的；</w:t>
            </w:r>
          </w:p>
          <w:p w:rsidR="00333B63" w:rsidRDefault="00CA3992">
            <w:pPr>
              <w:spacing w:line="240" w:lineRule="auto"/>
              <w:ind w:firstLine="480"/>
              <w:rPr>
                <w:rFonts w:asciiTheme="minorHAnsi" w:eastAsiaTheme="minorEastAsia" w:hAnsiTheme="minorHAnsi" w:cstheme="minorBidi"/>
                <w:sz w:val="24"/>
              </w:rPr>
            </w:pPr>
            <w:r>
              <w:rPr>
                <w:rFonts w:ascii="宋体" w:eastAsia="宋体" w:hAnsi="宋体" w:cstheme="minorBidi" w:hint="eastAsia"/>
                <w:sz w:val="24"/>
              </w:rPr>
              <w:t>2</w:t>
            </w:r>
            <w:r>
              <w:rPr>
                <w:rFonts w:asciiTheme="minorHAnsi" w:eastAsiaTheme="minorEastAsia" w:hAnsiTheme="minorHAnsi" w:cstheme="minorBidi" w:hint="eastAsia"/>
                <w:sz w:val="24"/>
              </w:rPr>
              <w:t>.</w:t>
            </w:r>
            <w:r>
              <w:rPr>
                <w:rFonts w:asciiTheme="minorHAnsi" w:eastAsiaTheme="minorEastAsia" w:hAnsiTheme="minorHAnsi" w:cstheme="minorBidi" w:hint="eastAsia"/>
                <w:sz w:val="24"/>
              </w:rPr>
              <w:t>发生死亡</w:t>
            </w:r>
            <w:r>
              <w:rPr>
                <w:rFonts w:ascii="宋体" w:eastAsia="宋体" w:hAnsi="宋体" w:cstheme="minorBidi" w:hint="eastAsia"/>
                <w:sz w:val="24"/>
              </w:rPr>
              <w:t>1</w:t>
            </w:r>
            <w:r>
              <w:rPr>
                <w:rFonts w:asciiTheme="minorHAnsi" w:eastAsiaTheme="minorEastAsia" w:hAnsiTheme="minorHAnsi" w:cstheme="minorBidi" w:hint="eastAsia"/>
                <w:sz w:val="24"/>
              </w:rPr>
              <w:t>人以上</w:t>
            </w:r>
            <w:r>
              <w:rPr>
                <w:rFonts w:ascii="宋体" w:eastAsia="宋体" w:hAnsi="宋体" w:cstheme="minorBidi" w:hint="eastAsia"/>
                <w:sz w:val="24"/>
              </w:rPr>
              <w:t>3</w:t>
            </w:r>
            <w:r>
              <w:rPr>
                <w:rFonts w:asciiTheme="minorHAnsi" w:eastAsiaTheme="minorEastAsia" w:hAnsiTheme="minorHAnsi" w:cstheme="minorBidi" w:hint="eastAsia"/>
                <w:sz w:val="24"/>
              </w:rPr>
              <w:t>人以下的，或者重伤</w:t>
            </w:r>
            <w:r>
              <w:rPr>
                <w:rFonts w:ascii="宋体" w:eastAsia="宋体" w:hAnsi="宋体" w:cstheme="minorBidi" w:hint="eastAsia"/>
                <w:sz w:val="24"/>
              </w:rPr>
              <w:t>3</w:t>
            </w:r>
            <w:r>
              <w:rPr>
                <w:rFonts w:asciiTheme="minorHAnsi" w:eastAsiaTheme="minorEastAsia" w:hAnsiTheme="minorHAnsi" w:cstheme="minorBidi" w:hint="eastAsia"/>
                <w:sz w:val="24"/>
              </w:rPr>
              <w:t>人以上</w:t>
            </w:r>
            <w:r>
              <w:rPr>
                <w:rFonts w:ascii="宋体" w:eastAsia="宋体" w:hAnsi="宋体" w:cstheme="minorBidi" w:hint="eastAsia"/>
                <w:sz w:val="24"/>
              </w:rPr>
              <w:t>50</w:t>
            </w:r>
            <w:r>
              <w:rPr>
                <w:rFonts w:asciiTheme="minorHAnsi" w:eastAsiaTheme="minorEastAsia" w:hAnsiTheme="minorHAnsi" w:cstheme="minorBidi" w:hint="eastAsia"/>
                <w:sz w:val="24"/>
              </w:rPr>
              <w:t>人以下的；</w:t>
            </w:r>
          </w:p>
          <w:p w:rsidR="00333B63" w:rsidRDefault="00CA3992">
            <w:pPr>
              <w:spacing w:line="240" w:lineRule="auto"/>
              <w:ind w:firstLine="480"/>
              <w:rPr>
                <w:rFonts w:asciiTheme="minorHAnsi" w:eastAsiaTheme="minorEastAsia" w:hAnsiTheme="minorHAnsi" w:cstheme="minorBidi"/>
                <w:sz w:val="24"/>
              </w:rPr>
            </w:pPr>
            <w:r>
              <w:rPr>
                <w:rFonts w:ascii="宋体" w:eastAsia="宋体" w:hAnsi="宋体" w:cstheme="minorBidi" w:hint="eastAsia"/>
                <w:sz w:val="24"/>
              </w:rPr>
              <w:t>3</w:t>
            </w:r>
            <w:r>
              <w:rPr>
                <w:rFonts w:asciiTheme="minorHAnsi" w:eastAsiaTheme="minorEastAsia" w:hAnsiTheme="minorHAnsi" w:cstheme="minorBidi" w:hint="eastAsia"/>
                <w:sz w:val="24"/>
              </w:rPr>
              <w:t>.</w:t>
            </w:r>
            <w:r>
              <w:rPr>
                <w:rFonts w:asciiTheme="minorHAnsi" w:eastAsiaTheme="minorEastAsia" w:hAnsiTheme="minorHAnsi" w:cstheme="minorBidi" w:hint="eastAsia"/>
                <w:sz w:val="24"/>
              </w:rPr>
              <w:t>发生在敏感时段、敏感地区，连续燃烧</w:t>
            </w:r>
            <w:r>
              <w:rPr>
                <w:rFonts w:ascii="宋体" w:eastAsia="宋体" w:hAnsi="宋体" w:cstheme="minorBidi" w:hint="eastAsia"/>
                <w:sz w:val="24"/>
              </w:rPr>
              <w:t>12</w:t>
            </w:r>
            <w:r>
              <w:rPr>
                <w:rFonts w:asciiTheme="minorHAnsi" w:eastAsiaTheme="minorEastAsia" w:hAnsiTheme="minorHAnsi" w:cstheme="minorBidi" w:hint="eastAsia"/>
                <w:sz w:val="24"/>
              </w:rPr>
              <w:t>小时，火势持续蔓延的林草地火灾；</w:t>
            </w:r>
          </w:p>
          <w:p w:rsidR="00333B63" w:rsidRDefault="00CA3992">
            <w:pPr>
              <w:spacing w:line="240" w:lineRule="auto"/>
              <w:ind w:firstLine="480"/>
              <w:rPr>
                <w:rFonts w:asciiTheme="minorHAnsi" w:eastAsiaTheme="minorEastAsia" w:hAnsiTheme="minorHAnsi" w:cstheme="minorBidi"/>
                <w:sz w:val="24"/>
              </w:rPr>
            </w:pPr>
            <w:r>
              <w:rPr>
                <w:rFonts w:ascii="宋体" w:eastAsia="宋体" w:hAnsi="宋体" w:cstheme="minorBidi" w:hint="eastAsia"/>
                <w:sz w:val="24"/>
              </w:rPr>
              <w:t>4</w:t>
            </w:r>
            <w:r>
              <w:rPr>
                <w:rFonts w:asciiTheme="minorHAnsi" w:eastAsiaTheme="minorEastAsia" w:hAnsiTheme="minorHAnsi" w:cstheme="minorBidi" w:hint="eastAsia"/>
                <w:sz w:val="24"/>
              </w:rPr>
              <w:t xml:space="preserve">. </w:t>
            </w:r>
            <w:r>
              <w:rPr>
                <w:rFonts w:asciiTheme="minorHAnsi" w:eastAsiaTheme="minorEastAsia" w:hAnsiTheme="minorHAnsi" w:cstheme="minorBidi" w:hint="eastAsia"/>
                <w:sz w:val="24"/>
              </w:rPr>
              <w:t>威胁居民区或重要设施安全的林草地火灾；</w:t>
            </w:r>
          </w:p>
          <w:p w:rsidR="00333B63" w:rsidRDefault="00CA3992">
            <w:pPr>
              <w:spacing w:line="240" w:lineRule="auto"/>
              <w:ind w:firstLine="480"/>
              <w:rPr>
                <w:rFonts w:asciiTheme="minorHAnsi" w:eastAsiaTheme="minorEastAsia" w:hAnsiTheme="minorHAnsi" w:cstheme="minorBidi"/>
                <w:sz w:val="24"/>
              </w:rPr>
            </w:pPr>
            <w:r>
              <w:rPr>
                <w:rFonts w:ascii="宋体" w:eastAsia="宋体" w:hAnsi="宋体" w:cstheme="minorBidi" w:hint="eastAsia"/>
                <w:sz w:val="24"/>
              </w:rPr>
              <w:t>5</w:t>
            </w:r>
            <w:r>
              <w:rPr>
                <w:rFonts w:asciiTheme="minorHAnsi" w:eastAsiaTheme="minorEastAsia" w:hAnsiTheme="minorHAnsi" w:cstheme="minorBidi" w:hint="eastAsia"/>
                <w:sz w:val="24"/>
              </w:rPr>
              <w:t xml:space="preserve">. </w:t>
            </w:r>
            <w:r>
              <w:rPr>
                <w:rFonts w:asciiTheme="minorHAnsi" w:eastAsiaTheme="minorEastAsia" w:hAnsiTheme="minorHAnsi" w:cstheme="minorBidi" w:hint="eastAsia"/>
                <w:sz w:val="24"/>
              </w:rPr>
              <w:t>需要新区直接参与协调组织指挥扑救和紧急处置的其它森林火灾。</w:t>
            </w:r>
          </w:p>
        </w:tc>
        <w:tc>
          <w:tcPr>
            <w:tcW w:w="4104" w:type="dxa"/>
          </w:tcPr>
          <w:p w:rsidR="00333B63" w:rsidRDefault="00CA3992">
            <w:pPr>
              <w:spacing w:line="240" w:lineRule="auto"/>
              <w:ind w:firstLine="480"/>
              <w:rPr>
                <w:rFonts w:asciiTheme="minorHAnsi" w:eastAsiaTheme="minorEastAsia" w:hAnsiTheme="minorHAnsi" w:cstheme="minorBidi"/>
                <w:sz w:val="24"/>
              </w:rPr>
            </w:pPr>
            <w:r>
              <w:rPr>
                <w:rFonts w:ascii="宋体" w:eastAsia="宋体" w:hAnsi="宋体" w:cstheme="minorBidi" w:hint="eastAsia"/>
                <w:sz w:val="24"/>
              </w:rPr>
              <w:t>1</w:t>
            </w:r>
            <w:r>
              <w:rPr>
                <w:rFonts w:asciiTheme="minorHAnsi" w:eastAsiaTheme="minorEastAsia" w:hAnsiTheme="minorHAnsi" w:cstheme="minorBidi" w:hint="eastAsia"/>
                <w:sz w:val="24"/>
              </w:rPr>
              <w:t>.</w:t>
            </w:r>
            <w:r>
              <w:rPr>
                <w:rFonts w:asciiTheme="minorHAnsi" w:eastAsiaTheme="minorEastAsia" w:hAnsiTheme="minorHAnsi" w:cstheme="minorBidi" w:hint="eastAsia"/>
                <w:sz w:val="24"/>
              </w:rPr>
              <w:t>受害森林面积在</w:t>
            </w:r>
            <w:r>
              <w:rPr>
                <w:rFonts w:ascii="宋体" w:eastAsia="宋体" w:hAnsi="宋体" w:cstheme="minorBidi" w:hint="eastAsia"/>
                <w:sz w:val="24"/>
              </w:rPr>
              <w:t>100</w:t>
            </w:r>
            <w:r>
              <w:rPr>
                <w:rFonts w:asciiTheme="minorHAnsi" w:eastAsiaTheme="minorEastAsia" w:hAnsiTheme="minorHAnsi" w:cstheme="minorBidi" w:hint="eastAsia"/>
                <w:sz w:val="24"/>
              </w:rPr>
              <w:t>公顷以上的；</w:t>
            </w:r>
            <w:r>
              <w:rPr>
                <w:rFonts w:asciiTheme="minorHAnsi" w:eastAsiaTheme="minorEastAsia" w:hAnsiTheme="minorHAnsi" w:cstheme="minorBidi" w:hint="eastAsia"/>
                <w:sz w:val="24"/>
              </w:rPr>
              <w:t xml:space="preserve">                </w:t>
            </w:r>
          </w:p>
          <w:p w:rsidR="00333B63" w:rsidRDefault="00CA3992">
            <w:pPr>
              <w:spacing w:line="240" w:lineRule="auto"/>
              <w:ind w:firstLine="480"/>
              <w:rPr>
                <w:rFonts w:asciiTheme="minorHAnsi" w:eastAsiaTheme="minorEastAsia" w:hAnsiTheme="minorHAnsi" w:cstheme="minorBidi"/>
                <w:sz w:val="24"/>
              </w:rPr>
            </w:pPr>
            <w:r>
              <w:rPr>
                <w:rFonts w:ascii="宋体" w:eastAsia="宋体" w:hAnsi="宋体" w:cstheme="minorBidi" w:hint="eastAsia"/>
                <w:sz w:val="24"/>
              </w:rPr>
              <w:t>2</w:t>
            </w:r>
            <w:r>
              <w:rPr>
                <w:rFonts w:asciiTheme="minorHAnsi" w:eastAsiaTheme="minorEastAsia" w:hAnsiTheme="minorHAnsi" w:cstheme="minorBidi" w:hint="eastAsia"/>
                <w:sz w:val="24"/>
              </w:rPr>
              <w:t>.</w:t>
            </w:r>
            <w:r>
              <w:rPr>
                <w:rFonts w:asciiTheme="minorHAnsi" w:eastAsiaTheme="minorEastAsia" w:hAnsiTheme="minorHAnsi" w:cstheme="minorBidi" w:hint="eastAsia"/>
                <w:sz w:val="24"/>
              </w:rPr>
              <w:t>发生死亡</w:t>
            </w:r>
            <w:r>
              <w:rPr>
                <w:rFonts w:ascii="宋体" w:eastAsia="宋体" w:hAnsi="宋体" w:cstheme="minorBidi" w:hint="eastAsia"/>
                <w:sz w:val="24"/>
              </w:rPr>
              <w:t>3</w:t>
            </w:r>
            <w:r>
              <w:rPr>
                <w:rFonts w:asciiTheme="minorHAnsi" w:eastAsiaTheme="minorEastAsia" w:hAnsiTheme="minorHAnsi" w:cstheme="minorBidi" w:hint="eastAsia"/>
                <w:sz w:val="24"/>
              </w:rPr>
              <w:t>人以上，或者重伤</w:t>
            </w:r>
            <w:r>
              <w:rPr>
                <w:rFonts w:ascii="宋体" w:eastAsia="宋体" w:hAnsi="宋体" w:cstheme="minorBidi" w:hint="eastAsia"/>
                <w:sz w:val="24"/>
              </w:rPr>
              <w:t>50</w:t>
            </w:r>
            <w:r>
              <w:rPr>
                <w:rFonts w:asciiTheme="minorHAnsi" w:eastAsiaTheme="minorEastAsia" w:hAnsiTheme="minorHAnsi" w:cstheme="minorBidi" w:hint="eastAsia"/>
                <w:sz w:val="24"/>
              </w:rPr>
              <w:t>人以上；</w:t>
            </w:r>
          </w:p>
          <w:p w:rsidR="00333B63" w:rsidRDefault="00CA3992">
            <w:pPr>
              <w:spacing w:line="240" w:lineRule="auto"/>
              <w:ind w:firstLine="480"/>
              <w:rPr>
                <w:rFonts w:asciiTheme="minorHAnsi" w:eastAsiaTheme="minorEastAsia" w:hAnsiTheme="minorHAnsi" w:cstheme="minorBidi"/>
                <w:sz w:val="24"/>
              </w:rPr>
            </w:pPr>
            <w:r>
              <w:rPr>
                <w:rFonts w:ascii="宋体" w:eastAsia="宋体" w:hAnsi="宋体" w:cstheme="minorBidi" w:hint="eastAsia"/>
                <w:sz w:val="24"/>
              </w:rPr>
              <w:t>3</w:t>
            </w:r>
            <w:r>
              <w:rPr>
                <w:rFonts w:asciiTheme="minorHAnsi" w:eastAsiaTheme="minorEastAsia" w:hAnsiTheme="minorHAnsi" w:cstheme="minorBidi" w:hint="eastAsia"/>
                <w:sz w:val="24"/>
              </w:rPr>
              <w:t>.</w:t>
            </w:r>
            <w:r>
              <w:rPr>
                <w:rFonts w:asciiTheme="minorHAnsi" w:eastAsiaTheme="minorEastAsia" w:hAnsiTheme="minorHAnsi" w:cstheme="minorBidi" w:hint="eastAsia"/>
                <w:sz w:val="24"/>
              </w:rPr>
              <w:t>发生在敏感时段、敏感地区，连续燃烧</w:t>
            </w:r>
            <w:r>
              <w:rPr>
                <w:rFonts w:ascii="宋体" w:eastAsia="宋体" w:hAnsi="宋体" w:cstheme="minorBidi" w:hint="eastAsia"/>
                <w:sz w:val="24"/>
              </w:rPr>
              <w:t>24</w:t>
            </w:r>
            <w:r>
              <w:rPr>
                <w:rFonts w:asciiTheme="minorHAnsi" w:eastAsiaTheme="minorEastAsia" w:hAnsiTheme="minorHAnsi" w:cstheme="minorBidi" w:hint="eastAsia"/>
                <w:sz w:val="24"/>
              </w:rPr>
              <w:t>小时，火势持续蔓延的林草地火灾。</w:t>
            </w:r>
          </w:p>
          <w:p w:rsidR="00333B63" w:rsidRDefault="00CA3992">
            <w:pPr>
              <w:spacing w:line="240" w:lineRule="auto"/>
              <w:ind w:firstLine="480"/>
              <w:rPr>
                <w:rFonts w:asciiTheme="minorHAnsi" w:eastAsiaTheme="minorEastAsia" w:hAnsiTheme="minorHAnsi" w:cstheme="minorBidi"/>
                <w:sz w:val="24"/>
              </w:rPr>
            </w:pPr>
            <w:r>
              <w:rPr>
                <w:rFonts w:ascii="宋体" w:eastAsia="宋体" w:hAnsi="宋体" w:cstheme="minorBidi" w:hint="eastAsia"/>
                <w:sz w:val="24"/>
              </w:rPr>
              <w:t>4</w:t>
            </w:r>
            <w:r>
              <w:rPr>
                <w:rFonts w:asciiTheme="minorHAnsi" w:eastAsiaTheme="minorEastAsia" w:hAnsiTheme="minorHAnsi" w:cstheme="minorBidi" w:hint="eastAsia"/>
                <w:sz w:val="24"/>
              </w:rPr>
              <w:t xml:space="preserve">. </w:t>
            </w:r>
            <w:r>
              <w:rPr>
                <w:rFonts w:asciiTheme="minorHAnsi" w:eastAsiaTheme="minorEastAsia" w:hAnsiTheme="minorHAnsi" w:cstheme="minorBidi" w:hint="eastAsia"/>
                <w:sz w:val="24"/>
              </w:rPr>
              <w:t>严重威胁居民区或重要设施安全的林草地火灾；</w:t>
            </w:r>
          </w:p>
          <w:p w:rsidR="00333B63" w:rsidRDefault="00CA3992" w:rsidP="00A01A8F">
            <w:pPr>
              <w:spacing w:line="240" w:lineRule="auto"/>
              <w:ind w:firstLine="480"/>
              <w:rPr>
                <w:rFonts w:asciiTheme="minorHAnsi" w:eastAsiaTheme="minorEastAsia" w:hAnsiTheme="minorHAnsi" w:cstheme="minorBidi"/>
                <w:sz w:val="24"/>
              </w:rPr>
            </w:pPr>
            <w:r>
              <w:rPr>
                <w:rFonts w:ascii="宋体" w:eastAsia="宋体" w:hAnsi="宋体" w:cstheme="minorBidi" w:hint="eastAsia"/>
                <w:sz w:val="24"/>
              </w:rPr>
              <w:t>5</w:t>
            </w:r>
            <w:r>
              <w:rPr>
                <w:rFonts w:asciiTheme="minorHAnsi" w:eastAsiaTheme="minorEastAsia" w:hAnsiTheme="minorHAnsi" w:cstheme="minorBidi" w:hint="eastAsia"/>
                <w:sz w:val="24"/>
              </w:rPr>
              <w:t>.</w:t>
            </w:r>
            <w:r>
              <w:rPr>
                <w:rFonts w:asciiTheme="minorHAnsi" w:eastAsiaTheme="minorEastAsia" w:hAnsiTheme="minorHAnsi" w:cstheme="minorBidi" w:hint="eastAsia"/>
                <w:sz w:val="24"/>
              </w:rPr>
              <w:t>新区扑救力量已不足，不能有效控制火场蔓延，需请求我省、我市林防指挥部支援和指挥扑救的。</w:t>
            </w:r>
          </w:p>
        </w:tc>
      </w:tr>
      <w:tr w:rsidR="00333B63">
        <w:trPr>
          <w:jc w:val="center"/>
        </w:trPr>
        <w:tc>
          <w:tcPr>
            <w:tcW w:w="943" w:type="dxa"/>
            <w:vAlign w:val="center"/>
          </w:tcPr>
          <w:p w:rsidR="00333B63" w:rsidRDefault="00CA3992">
            <w:pPr>
              <w:pStyle w:val="a0"/>
              <w:ind w:firstLineChars="0" w:firstLine="0"/>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lastRenderedPageBreak/>
              <w:t>应急措施</w:t>
            </w:r>
          </w:p>
        </w:tc>
        <w:tc>
          <w:tcPr>
            <w:tcW w:w="3684" w:type="dxa"/>
          </w:tcPr>
          <w:p w:rsidR="00333B63" w:rsidRDefault="00CA3992">
            <w:pPr>
              <w:spacing w:line="240" w:lineRule="auto"/>
              <w:ind w:firstLineChars="0" w:firstLine="0"/>
              <w:rPr>
                <w:rFonts w:asciiTheme="minorHAnsi" w:eastAsiaTheme="minorEastAsia" w:hAnsiTheme="minorHAnsi" w:cstheme="minorBidi"/>
                <w:sz w:val="24"/>
              </w:rPr>
            </w:pPr>
            <w:r>
              <w:rPr>
                <w:rFonts w:ascii="宋体" w:eastAsia="宋体" w:hAnsi="宋体" w:cstheme="minorBidi" w:hint="eastAsia"/>
                <w:sz w:val="24"/>
              </w:rPr>
              <w:t>1</w:t>
            </w:r>
            <w:r>
              <w:rPr>
                <w:rFonts w:asciiTheme="minorHAnsi" w:eastAsiaTheme="minorEastAsia" w:hAnsiTheme="minorHAnsi" w:cstheme="minorBidi" w:hint="eastAsia"/>
                <w:sz w:val="24"/>
              </w:rPr>
              <w:t>.</w:t>
            </w:r>
            <w:r>
              <w:rPr>
                <w:rFonts w:asciiTheme="minorHAnsi" w:eastAsiaTheme="minorEastAsia" w:hAnsiTheme="minorHAnsi" w:cstheme="minorBidi" w:hint="eastAsia"/>
                <w:sz w:val="24"/>
              </w:rPr>
              <w:t>新区林防办进入应急状态，及时调度火情信息；</w:t>
            </w:r>
          </w:p>
          <w:p w:rsidR="00333B63" w:rsidRDefault="00CA3992">
            <w:pPr>
              <w:spacing w:line="240" w:lineRule="auto"/>
              <w:ind w:firstLineChars="0" w:firstLine="0"/>
              <w:rPr>
                <w:rFonts w:asciiTheme="minorHAnsi" w:eastAsiaTheme="minorEastAsia" w:hAnsiTheme="minorHAnsi" w:cstheme="minorBidi"/>
                <w:sz w:val="24"/>
              </w:rPr>
            </w:pPr>
            <w:r>
              <w:rPr>
                <w:rFonts w:ascii="宋体" w:eastAsia="宋体" w:hAnsi="宋体" w:cstheme="minorBidi" w:hint="eastAsia"/>
                <w:sz w:val="24"/>
              </w:rPr>
              <w:t>2</w:t>
            </w:r>
            <w:r>
              <w:rPr>
                <w:rFonts w:asciiTheme="minorHAnsi" w:eastAsiaTheme="minorEastAsia" w:hAnsiTheme="minorHAnsi" w:cstheme="minorBidi" w:hint="eastAsia"/>
                <w:sz w:val="24"/>
              </w:rPr>
              <w:t>.</w:t>
            </w:r>
            <w:r>
              <w:rPr>
                <w:rFonts w:asciiTheme="minorHAnsi" w:eastAsiaTheme="minorEastAsia" w:hAnsiTheme="minorHAnsi" w:cstheme="minorBidi" w:hint="eastAsia"/>
                <w:sz w:val="24"/>
              </w:rPr>
              <w:t>新区林防办视情况派出应急小组赶赴火场，指导、协调火灾扑救工作；</w:t>
            </w:r>
          </w:p>
          <w:p w:rsidR="00333B63" w:rsidRDefault="00CA3992">
            <w:pPr>
              <w:spacing w:line="240" w:lineRule="auto"/>
              <w:ind w:firstLineChars="0" w:firstLine="0"/>
              <w:rPr>
                <w:rFonts w:asciiTheme="minorEastAsia" w:eastAsiaTheme="minorEastAsia" w:hAnsiTheme="minorEastAsia" w:cstheme="minorEastAsia"/>
                <w:sz w:val="24"/>
              </w:rPr>
            </w:pPr>
            <w:r>
              <w:rPr>
                <w:rFonts w:ascii="宋体" w:eastAsia="宋体" w:hAnsi="宋体" w:cstheme="minorBidi" w:hint="eastAsia"/>
                <w:sz w:val="24"/>
              </w:rPr>
              <w:t>3</w:t>
            </w:r>
            <w:r>
              <w:rPr>
                <w:rFonts w:asciiTheme="minorHAnsi" w:eastAsiaTheme="minorEastAsia" w:hAnsiTheme="minorHAnsi" w:cstheme="minorBidi" w:hint="eastAsia"/>
                <w:sz w:val="24"/>
              </w:rPr>
              <w:t>.</w:t>
            </w:r>
            <w:r>
              <w:rPr>
                <w:rFonts w:asciiTheme="minorHAnsi" w:eastAsiaTheme="minorEastAsia" w:hAnsiTheme="minorHAnsi" w:cstheme="minorBidi" w:hint="eastAsia"/>
                <w:sz w:val="24"/>
              </w:rPr>
              <w:t>根据需要协调相邻地区派出消防和相关专业队伍进行支援。</w:t>
            </w:r>
          </w:p>
        </w:tc>
        <w:tc>
          <w:tcPr>
            <w:tcW w:w="4116" w:type="dxa"/>
          </w:tcPr>
          <w:p w:rsidR="00333B63" w:rsidRDefault="00CA3992" w:rsidP="00A01A8F">
            <w:pPr>
              <w:pStyle w:val="a0"/>
              <w:ind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详见二级响应工作措施。</w:t>
            </w:r>
          </w:p>
        </w:tc>
        <w:tc>
          <w:tcPr>
            <w:tcW w:w="4104" w:type="dxa"/>
          </w:tcPr>
          <w:p w:rsidR="00333B63" w:rsidRDefault="00CA3992" w:rsidP="00A01A8F">
            <w:pPr>
              <w:pStyle w:val="a0"/>
              <w:ind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详见一级响应工作措施</w:t>
            </w:r>
          </w:p>
        </w:tc>
      </w:tr>
    </w:tbl>
    <w:p w:rsidR="00333B63" w:rsidRDefault="00CA3992" w:rsidP="00A01A8F">
      <w:pPr>
        <w:ind w:firstLine="560"/>
        <w:rPr>
          <w:rFonts w:ascii="楷体_GB2312" w:eastAsia="楷体_GB2312" w:hAnsi="楷体_GB2312" w:cs="楷体_GB2312"/>
          <w:sz w:val="28"/>
          <w:szCs w:val="28"/>
        </w:rPr>
      </w:pPr>
      <w:r>
        <w:rPr>
          <w:rFonts w:ascii="楷体_GB2312" w:eastAsia="楷体_GB2312" w:hAnsi="楷体_GB2312" w:cs="楷体_GB2312" w:hint="eastAsia"/>
          <w:sz w:val="28"/>
          <w:szCs w:val="28"/>
        </w:rPr>
        <w:t>说明：“以上”包括本数,“以下”不包括本数。</w:t>
      </w:r>
    </w:p>
    <w:p w:rsidR="00333B63" w:rsidRDefault="00333B63" w:rsidP="00A01A8F">
      <w:pPr>
        <w:ind w:firstLine="420"/>
        <w:rPr>
          <w:rFonts w:ascii="楷体_GB2312" w:eastAsia="楷体_GB2312" w:hAnsi="楷体_GB2312" w:cs="楷体_GB2312"/>
          <w:sz w:val="21"/>
          <w:szCs w:val="21"/>
        </w:rPr>
      </w:pPr>
    </w:p>
    <w:p w:rsidR="00333B63" w:rsidRPr="00DC059A" w:rsidRDefault="00333B63" w:rsidP="00DC059A">
      <w:pPr>
        <w:ind w:firstLineChars="0" w:firstLine="0"/>
        <w:sectPr w:rsidR="00333B63" w:rsidRPr="00DC059A">
          <w:pgSz w:w="16838" w:h="11906" w:orient="landscape"/>
          <w:pgMar w:top="1587" w:right="2098" w:bottom="1474" w:left="1984" w:header="851" w:footer="992" w:gutter="0"/>
          <w:pgNumType w:fmt="numberInDash"/>
          <w:cols w:space="720"/>
          <w:docGrid w:type="lines" w:linePitch="439"/>
        </w:sectPr>
      </w:pPr>
      <w:bookmarkStart w:id="116" w:name="_GoBack"/>
      <w:bookmarkEnd w:id="116"/>
    </w:p>
    <w:p w:rsidR="00333B63" w:rsidRDefault="00333B63" w:rsidP="00DC059A">
      <w:pPr>
        <w:pStyle w:val="1"/>
        <w:numPr>
          <w:ilvl w:val="0"/>
          <w:numId w:val="0"/>
        </w:numPr>
      </w:pPr>
    </w:p>
    <w:sectPr w:rsidR="00333B63">
      <w:pgSz w:w="11906" w:h="16838"/>
      <w:pgMar w:top="2098" w:right="1474" w:bottom="1984" w:left="1587" w:header="851" w:footer="992" w:gutter="0"/>
      <w:pgNumType w:fmt="numberInDash"/>
      <w:cols w:space="720"/>
      <w:docGrid w:type="lines" w:linePitch="43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E76" w:rsidRDefault="00F96E76" w:rsidP="00A01A8F">
      <w:pPr>
        <w:spacing w:line="240" w:lineRule="auto"/>
        <w:ind w:firstLine="640"/>
      </w:pPr>
      <w:r>
        <w:separator/>
      </w:r>
    </w:p>
  </w:endnote>
  <w:endnote w:type="continuationSeparator" w:id="0">
    <w:p w:rsidR="00F96E76" w:rsidRDefault="00F96E76" w:rsidP="00A01A8F">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Arial Unicode MS"/>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B63" w:rsidRDefault="00CA3992">
    <w:pPr>
      <w:pStyle w:val="a5"/>
      <w:ind w:firstLine="360"/>
    </w:pPr>
    <w:r>
      <w:rPr>
        <w:noProof/>
      </w:rPr>
      <mc:AlternateContent>
        <mc:Choice Requires="wps">
          <w:drawing>
            <wp:anchor distT="0" distB="0" distL="114300" distR="114300" simplePos="0" relativeHeight="25179648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33B63" w:rsidRDefault="00CA3992" w:rsidP="00A01A8F">
                          <w:pPr>
                            <w:pStyle w:val="a5"/>
                            <w:ind w:firstLine="560"/>
                          </w:pPr>
                          <w:r>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sidR="00DC059A">
                            <w:rPr>
                              <w:rFonts w:asciiTheme="minorEastAsia" w:eastAsiaTheme="minorEastAsia" w:hAnsiTheme="minorEastAsia" w:cstheme="minorEastAsia"/>
                              <w:noProof/>
                              <w:sz w:val="28"/>
                              <w:szCs w:val="28"/>
                            </w:rPr>
                            <w:t>- 5 -</w:t>
                          </w:r>
                          <w:r>
                            <w:rPr>
                              <w:rFonts w:asciiTheme="minorEastAsia" w:eastAsiaTheme="minorEastAsia" w:hAnsiTheme="minorEastAsia" w:cstheme="minorEastAsia"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7" o:spid="_x0000_s1029" type="#_x0000_t202" style="position:absolute;left:0;text-align:left;margin-left:92.8pt;margin-top:0;width:2in;height:2in;z-index:25179648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DMG+Y8YgIAAAwFAAAOAAAAAAAAAAAAAAAAAC4CAABkcnMvZTJvRG9jLnht&#10;bFBLAQItABQABgAIAAAAIQBxqtG51wAAAAUBAAAPAAAAAAAAAAAAAAAAALwEAABkcnMvZG93bnJl&#10;di54bWxQSwUGAAAAAAQABADzAAAAwAUAAAAA&#10;" filled="f" stroked="f" strokeweight=".5pt">
              <v:textbox style="mso-fit-shape-to-text:t" inset="0,0,0,0">
                <w:txbxContent>
                  <w:p w:rsidR="00333B63" w:rsidRDefault="00CA3992" w:rsidP="00A01A8F">
                    <w:pPr>
                      <w:pStyle w:val="a5"/>
                      <w:ind w:firstLine="560"/>
                    </w:pPr>
                    <w:r>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sidR="00DC059A">
                      <w:rPr>
                        <w:rFonts w:asciiTheme="minorEastAsia" w:eastAsiaTheme="minorEastAsia" w:hAnsiTheme="minorEastAsia" w:cstheme="minorEastAsia"/>
                        <w:noProof/>
                        <w:sz w:val="28"/>
                        <w:szCs w:val="28"/>
                      </w:rPr>
                      <w:t>- 5 -</w:t>
                    </w:r>
                    <w:r>
                      <w:rPr>
                        <w:rFonts w:asciiTheme="minorEastAsia" w:eastAsiaTheme="minorEastAsia" w:hAnsiTheme="minorEastAsia" w:cstheme="minorEastAsia" w:hint="eastAsia"/>
                        <w:sz w:val="28"/>
                        <w:szCs w:val="28"/>
                      </w:rPr>
                      <w:fldChar w:fldCharType="end"/>
                    </w:r>
                  </w:p>
                </w:txbxContent>
              </v:textbox>
              <w10:wrap anchorx="margin"/>
            </v:shape>
          </w:pict>
        </mc:Fallback>
      </mc:AlternateContent>
    </w:r>
    <w:r>
      <w:rPr>
        <w:noProof/>
      </w:rPr>
      <mc:AlternateContent>
        <mc:Choice Requires="wps">
          <w:drawing>
            <wp:anchor distT="0" distB="0" distL="114300" distR="114300" simplePos="0" relativeHeight="25172992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333B63" w:rsidRDefault="00333B63">
                          <w:pPr>
                            <w:pStyle w:val="a5"/>
                            <w:ind w:firstLine="360"/>
                          </w:pPr>
                        </w:p>
                      </w:txbxContent>
                    </wps:txbx>
                    <wps:bodyPr wrap="none" lIns="0" tIns="0" rIns="0" bIns="0">
                      <a:spAutoFit/>
                    </wps:bodyPr>
                  </wps:wsp>
                </a:graphicData>
              </a:graphic>
            </wp:anchor>
          </w:drawing>
        </mc:Choice>
        <mc:Fallback xmlns:w15="http://schemas.microsoft.com/office/word/2012/wordml" xmlns:wpsCustomData="http://www.wps.cn/officeDocument/2013/wpsCustomData">
          <w:pict>
            <v:shape id="_x0000_s1026" o:spid="_x0000_s1026" o:spt="202" type="#_x0000_t202" style="position:absolute;left:0pt;margin-top:0pt;height:144pt;width:144pt;mso-position-horizontal:outside;mso-position-horizontal-relative:margin;mso-wrap-style:none;z-index:25172992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zql5uc8AAAAFAQAADwAAAAAAAAABACAAAAAiAAAAZHJzL2Rvd25y&#10;ZXYueG1sUEsBAhQAFAAAAAgAh07iQMSAOYrOAQAAqQMAAA4AAAAAAAAAAQAgAAAAHgEAAGRycy9l&#10;Mm9Eb2MueG1sUEsFBgAAAAAGAAYAWQEAAF4FAAAAAA==&#10;">
              <v:fill on="f" focussize="0,0"/>
              <v:stroke on="f"/>
              <v:imagedata o:title=""/>
              <o:lock v:ext="edit" aspectratio="f"/>
              <v:textbox inset="0mm,0mm,0mm,0mm" style="mso-fit-shape-to-text:t;">
                <w:txbxContent>
                  <w:p>
                    <w:pPr>
                      <w:pStyle w:val="6"/>
                      <w:ind w:firstLine="360"/>
                    </w:pPr>
                  </w:p>
                </w:txbxContent>
              </v:textbox>
            </v:shape>
          </w:pict>
        </mc:Fallback>
      </mc:AlternateContent>
    </w:r>
    <w:r>
      <w:rPr>
        <w:rFonts w:hint="eastAsia"/>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B63" w:rsidRDefault="00CA3992">
    <w:pPr>
      <w:pStyle w:val="a5"/>
      <w:tabs>
        <w:tab w:val="clear" w:pos="4153"/>
        <w:tab w:val="left" w:pos="3253"/>
      </w:tabs>
      <w:ind w:firstLine="360"/>
    </w:pPr>
    <w:r>
      <w:rPr>
        <w:noProof/>
      </w:rPr>
      <mc:AlternateContent>
        <mc:Choice Requires="wps">
          <w:drawing>
            <wp:anchor distT="0" distB="0" distL="114300" distR="114300" simplePos="0" relativeHeight="251726848"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33B63" w:rsidRDefault="00CA3992" w:rsidP="00A01A8F">
                          <w:pPr>
                            <w:pStyle w:val="a5"/>
                            <w:ind w:firstLine="560"/>
                            <w:rPr>
                              <w:sz w:val="28"/>
                              <w:szCs w:val="28"/>
                            </w:rPr>
                          </w:pPr>
                          <w:r>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sidR="00DC059A">
                            <w:rPr>
                              <w:rFonts w:asciiTheme="minorEastAsia" w:eastAsiaTheme="minorEastAsia" w:hAnsiTheme="minorEastAsia" w:cstheme="minorEastAsia"/>
                              <w:noProof/>
                              <w:sz w:val="28"/>
                              <w:szCs w:val="28"/>
                            </w:rPr>
                            <w:t>- 24 -</w:t>
                          </w:r>
                          <w:r>
                            <w:rPr>
                              <w:rFonts w:asciiTheme="minorEastAsia" w:eastAsiaTheme="minorEastAsia" w:hAnsiTheme="minorEastAsia" w:cstheme="minorEastAsia"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7" o:spid="_x0000_s1031" type="#_x0000_t202" style="position:absolute;left:0;text-align:left;margin-left:92.8pt;margin-top:0;width:2in;height:2in;z-index:25172684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DlVO+9kAgAAEQUAAA4AAAAAAAAAAAAAAAAALgIAAGRycy9lMm9Eb2Mu&#10;eG1sUEsBAi0AFAAGAAgAAAAhAHGq0bnXAAAABQEAAA8AAAAAAAAAAAAAAAAAvgQAAGRycy9kb3du&#10;cmV2LnhtbFBLBQYAAAAABAAEAPMAAADCBQAAAAA=&#10;" filled="f" stroked="f" strokeweight=".5pt">
              <v:textbox style="mso-fit-shape-to-text:t" inset="0,0,0,0">
                <w:txbxContent>
                  <w:p w:rsidR="00333B63" w:rsidRDefault="00CA3992" w:rsidP="00A01A8F">
                    <w:pPr>
                      <w:pStyle w:val="a5"/>
                      <w:ind w:firstLine="560"/>
                      <w:rPr>
                        <w:sz w:val="28"/>
                        <w:szCs w:val="28"/>
                      </w:rPr>
                    </w:pPr>
                    <w:r>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sidR="00DC059A">
                      <w:rPr>
                        <w:rFonts w:asciiTheme="minorEastAsia" w:eastAsiaTheme="minorEastAsia" w:hAnsiTheme="minorEastAsia" w:cstheme="minorEastAsia"/>
                        <w:noProof/>
                        <w:sz w:val="28"/>
                        <w:szCs w:val="28"/>
                      </w:rPr>
                      <w:t>- 24 -</w:t>
                    </w:r>
                    <w:r>
                      <w:rPr>
                        <w:rFonts w:asciiTheme="minorEastAsia" w:eastAsiaTheme="minorEastAsia" w:hAnsiTheme="minorEastAsia" w:cstheme="minorEastAsia" w:hint="eastAsia"/>
                        <w:sz w:val="28"/>
                        <w:szCs w:val="28"/>
                      </w:rPr>
                      <w:fldChar w:fldCharType="end"/>
                    </w:r>
                  </w:p>
                </w:txbxContent>
              </v:textbox>
              <w10:wrap anchorx="margin"/>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333B63" w:rsidRDefault="00333B63">
                          <w:pPr>
                            <w:pStyle w:val="a5"/>
                            <w:ind w:firstLine="360"/>
                          </w:pPr>
                        </w:p>
                      </w:txbxContent>
                    </wps:txbx>
                    <wps:bodyPr wrap="none" lIns="0" tIns="0" rIns="0" bIns="0">
                      <a:spAutoFit/>
                    </wps:bodyPr>
                  </wps:wsp>
                </a:graphicData>
              </a:graphic>
            </wp:anchor>
          </w:drawing>
        </mc:Choice>
        <mc:Fallback xmlns:w15="http://schemas.microsoft.com/office/word/2012/wordml" xmlns:wpsCustomData="http://www.wps.cn/officeDocument/2013/wpsCustomData">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0uhMYs0BAACnAwAADgAAAAAAAAABACAAAAAeAQAAZHJzL2Uy&#10;b0RvYy54bWxQSwUGAAAAAAYABgBZAQAAXQUAAAAA&#10;">
              <v:fill on="f" focussize="0,0"/>
              <v:stroke on="f"/>
              <v:imagedata o:title=""/>
              <o:lock v:ext="edit" aspectratio="f"/>
              <v:textbox inset="0mm,0mm,0mm,0mm" style="mso-fit-shape-to-text:t;">
                <w:txbxContent>
                  <w:p>
                    <w:pPr>
                      <w:pStyle w:val="6"/>
                      <w:ind w:firstLine="360"/>
                    </w:pP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333B63" w:rsidRDefault="00333B63">
                          <w:pPr>
                            <w:pStyle w:val="a5"/>
                            <w:ind w:firstLine="560"/>
                            <w:rPr>
                              <w:rFonts w:ascii="宋体" w:eastAsia="宋体" w:hAnsi="宋体" w:cs="宋体"/>
                              <w:sz w:val="28"/>
                              <w:szCs w:val="28"/>
                            </w:rPr>
                          </w:pPr>
                        </w:p>
                      </w:txbxContent>
                    </wps:txbx>
                    <wps:bodyPr wrap="none" lIns="0" tIns="0" rIns="0" bIns="0">
                      <a:spAutoFit/>
                    </wps:bodyPr>
                  </wps:wsp>
                </a:graphicData>
              </a:graphic>
            </wp:anchor>
          </w:drawing>
        </mc:Choice>
        <mc:Fallback xmlns:w15="http://schemas.microsoft.com/office/word/2012/wordml" xmlns:wpsCustomData="http://www.wps.cn/officeDocument/2013/wpsCustomData">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NumzM80BAACpAwAADgAAAAAAAAABACAAAAAeAQAAZHJzL2Uy&#10;b0RvYy54bWxQSwUGAAAAAAYABgBZAQAAXQUAAAAA&#10;">
              <v:fill on="f" focussize="0,0"/>
              <v:stroke on="f"/>
              <v:imagedata o:title=""/>
              <o:lock v:ext="edit" aspectratio="f"/>
              <v:textbox inset="0mm,0mm,0mm,0mm" style="mso-fit-shape-to-text:t;">
                <w:txbxContent>
                  <w:p>
                    <w:pPr>
                      <w:pStyle w:val="6"/>
                      <w:ind w:firstLine="560"/>
                      <w:rPr>
                        <w:rFonts w:ascii="宋体" w:hAnsi="宋体" w:eastAsia="宋体" w:cs="宋体"/>
                        <w:sz w:val="28"/>
                        <w:szCs w:val="28"/>
                      </w:rPr>
                    </w:pPr>
                  </w:p>
                </w:txbxContent>
              </v:textbox>
            </v:shape>
          </w:pict>
        </mc:Fallback>
      </mc:AlternateContent>
    </w:r>
    <w:r>
      <w:rPr>
        <w:rFonts w:hint="eastAsia"/>
      </w:rPr>
      <w:tab/>
    </w:r>
  </w:p>
  <w:p w:rsidR="00333B63" w:rsidRDefault="00333B63">
    <w:pPr>
      <w:pStyle w:val="a5"/>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B63" w:rsidRDefault="00CA3992">
    <w:pPr>
      <w:pStyle w:val="a5"/>
      <w:tabs>
        <w:tab w:val="clear" w:pos="4153"/>
        <w:tab w:val="left" w:pos="3253"/>
      </w:tabs>
      <w:ind w:firstLine="360"/>
    </w:pPr>
    <w:r>
      <w:rPr>
        <w:noProof/>
      </w:rPr>
      <mc:AlternateContent>
        <mc:Choice Requires="wps">
          <w:drawing>
            <wp:anchor distT="0" distB="0" distL="114300" distR="114300" simplePos="0" relativeHeight="25172787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33B63" w:rsidRDefault="00CA3992" w:rsidP="00A01A8F">
                          <w:pPr>
                            <w:pStyle w:val="a5"/>
                            <w:ind w:firstLine="560"/>
                          </w:pPr>
                          <w:r>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sidR="00DC059A">
                            <w:rPr>
                              <w:rFonts w:asciiTheme="minorEastAsia" w:eastAsiaTheme="minorEastAsia" w:hAnsiTheme="minorEastAsia" w:cstheme="minorEastAsia"/>
                              <w:noProof/>
                              <w:sz w:val="28"/>
                              <w:szCs w:val="28"/>
                            </w:rPr>
                            <w:t>- 33 -</w:t>
                          </w:r>
                          <w:r>
                            <w:rPr>
                              <w:rFonts w:asciiTheme="minorEastAsia" w:eastAsiaTheme="minorEastAsia" w:hAnsiTheme="minorEastAsia" w:cstheme="minorEastAsia"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1" o:spid="_x0000_s1034" type="#_x0000_t202" style="position:absolute;left:0;text-align:left;margin-left:92.8pt;margin-top:0;width:2in;height:2in;z-index:25172787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Dob0gAZQIAABMFAAAOAAAAAAAAAAAAAAAAAC4CAABkcnMvZTJvRG9j&#10;LnhtbFBLAQItABQABgAIAAAAIQBxqtG51wAAAAUBAAAPAAAAAAAAAAAAAAAAAL8EAABkcnMvZG93&#10;bnJldi54bWxQSwUGAAAAAAQABADzAAAAwwUAAAAA&#10;" filled="f" stroked="f" strokeweight=".5pt">
              <v:textbox style="mso-fit-shape-to-text:t" inset="0,0,0,0">
                <w:txbxContent>
                  <w:p w:rsidR="00333B63" w:rsidRDefault="00CA3992" w:rsidP="00A01A8F">
                    <w:pPr>
                      <w:pStyle w:val="a5"/>
                      <w:ind w:firstLine="560"/>
                    </w:pPr>
                    <w:r>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sidR="00DC059A">
                      <w:rPr>
                        <w:rFonts w:asciiTheme="minorEastAsia" w:eastAsiaTheme="minorEastAsia" w:hAnsiTheme="minorEastAsia" w:cstheme="minorEastAsia"/>
                        <w:noProof/>
                        <w:sz w:val="28"/>
                        <w:szCs w:val="28"/>
                      </w:rPr>
                      <w:t>- 33 -</w:t>
                    </w:r>
                    <w:r>
                      <w:rPr>
                        <w:rFonts w:asciiTheme="minorEastAsia" w:eastAsiaTheme="minorEastAsia" w:hAnsiTheme="minorEastAsia" w:cstheme="minorEastAsia" w:hint="eastAsia"/>
                        <w:sz w:val="28"/>
                        <w:szCs w:val="28"/>
                      </w:rPr>
                      <w:fldChar w:fldCharType="end"/>
                    </w:r>
                  </w:p>
                </w:txbxContent>
              </v:textbox>
              <w10:wrap anchorx="margin"/>
            </v:shape>
          </w:pict>
        </mc:Fallback>
      </mc:AlternateContent>
    </w:r>
    <w:r>
      <w:rPr>
        <w:noProof/>
      </w:rPr>
      <mc:AlternateContent>
        <mc:Choice Requires="wps">
          <w:drawing>
            <wp:anchor distT="0" distB="0" distL="114300" distR="114300" simplePos="0" relativeHeight="25172480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333B63" w:rsidRDefault="00333B63">
                          <w:pPr>
                            <w:pStyle w:val="a5"/>
                            <w:ind w:firstLine="360"/>
                          </w:pPr>
                        </w:p>
                      </w:txbxContent>
                    </wps:txbx>
                    <wps:bodyPr wrap="none" lIns="0" tIns="0" rIns="0" bIns="0">
                      <a:spAutoFit/>
                    </wps:bodyPr>
                  </wps:wsp>
                </a:graphicData>
              </a:graphic>
            </wp:anchor>
          </w:drawing>
        </mc:Choice>
        <mc:Fallback xmlns:w15="http://schemas.microsoft.com/office/word/2012/wordml" xmlns:wpsCustomData="http://www.wps.cn/officeDocument/2013/wpsCustomData">
          <w:pict>
            <v:shape id="_x0000_s1026" o:spid="_x0000_s1026" o:spt="202" type="#_x0000_t202" style="position:absolute;left:0pt;margin-top:0pt;height:144pt;width:144pt;mso-position-horizontal:center;mso-position-horizontal-relative:margin;mso-wrap-style:none;z-index:25172480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BS3tjc0BAACnAwAADgAAAAAAAAABACAAAAAeAQAAZHJzL2Uy&#10;b0RvYy54bWxQSwUGAAAAAAYABgBZAQAAXQUAAAAA&#10;">
              <v:fill on="f" focussize="0,0"/>
              <v:stroke on="f"/>
              <v:imagedata o:title=""/>
              <o:lock v:ext="edit" aspectratio="f"/>
              <v:textbox inset="0mm,0mm,0mm,0mm" style="mso-fit-shape-to-text:t;">
                <w:txbxContent>
                  <w:p>
                    <w:pPr>
                      <w:pStyle w:val="6"/>
                      <w:ind w:firstLine="360"/>
                    </w:pPr>
                  </w:p>
                </w:txbxContent>
              </v:textbox>
            </v:shape>
          </w:pict>
        </mc:Fallback>
      </mc:AlternateContent>
    </w:r>
    <w:r>
      <w:rPr>
        <w:noProof/>
      </w:rPr>
      <mc:AlternateContent>
        <mc:Choice Requires="wps">
          <w:drawing>
            <wp:anchor distT="0" distB="0" distL="114300" distR="114300" simplePos="0" relativeHeight="251722752"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333B63" w:rsidRDefault="00333B63">
                          <w:pPr>
                            <w:pStyle w:val="a5"/>
                            <w:ind w:firstLine="560"/>
                            <w:rPr>
                              <w:rFonts w:ascii="宋体" w:eastAsia="宋体" w:hAnsi="宋体" w:cs="宋体"/>
                              <w:sz w:val="28"/>
                              <w:szCs w:val="28"/>
                            </w:rPr>
                          </w:pPr>
                        </w:p>
                      </w:txbxContent>
                    </wps:txbx>
                    <wps:bodyPr wrap="none" lIns="0" tIns="0" rIns="0" bIns="0">
                      <a:spAutoFit/>
                    </wps:bodyPr>
                  </wps:wsp>
                </a:graphicData>
              </a:graphic>
            </wp:anchor>
          </w:drawing>
        </mc:Choice>
        <mc:Fallback xmlns:w15="http://schemas.microsoft.com/office/word/2012/wordml" xmlns:wpsCustomData="http://www.wps.cn/officeDocument/2013/wpsCustomData">
          <w:pict>
            <v:shape id="_x0000_s1026" o:spid="_x0000_s1026" o:spt="202" type="#_x0000_t202" style="position:absolute;left:0pt;margin-top:0pt;height:144pt;width:144pt;mso-position-horizontal:outside;mso-position-horizontal-relative:margin;mso-wrap-style:none;z-index:25172275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1ZrAS80BAACnAwAADgAAAAAAAAABACAAAAAeAQAAZHJzL2Uy&#10;b0RvYy54bWxQSwUGAAAAAAYABgBZAQAAXQUAAAAA&#10;">
              <v:fill on="f" focussize="0,0"/>
              <v:stroke on="f"/>
              <v:imagedata o:title=""/>
              <o:lock v:ext="edit" aspectratio="f"/>
              <v:textbox inset="0mm,0mm,0mm,0mm" style="mso-fit-shape-to-text:t;">
                <w:txbxContent>
                  <w:p>
                    <w:pPr>
                      <w:pStyle w:val="6"/>
                      <w:ind w:firstLine="560"/>
                      <w:rPr>
                        <w:rFonts w:ascii="宋体" w:hAnsi="宋体" w:eastAsia="宋体" w:cs="宋体"/>
                        <w:sz w:val="28"/>
                        <w:szCs w:val="28"/>
                      </w:rPr>
                    </w:pPr>
                  </w:p>
                </w:txbxContent>
              </v:textbox>
            </v:shape>
          </w:pict>
        </mc:Fallback>
      </mc:AlternateContent>
    </w:r>
    <w:r>
      <w:rPr>
        <w:rFonts w:hint="eastAsia"/>
      </w:rPr>
      <w:tab/>
    </w:r>
  </w:p>
  <w:p w:rsidR="00333B63" w:rsidRDefault="00333B63">
    <w:pPr>
      <w:pStyle w:val="a5"/>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E76" w:rsidRDefault="00F96E76" w:rsidP="00A01A8F">
      <w:pPr>
        <w:spacing w:line="240" w:lineRule="auto"/>
        <w:ind w:firstLine="640"/>
      </w:pPr>
      <w:r>
        <w:separator/>
      </w:r>
    </w:p>
  </w:footnote>
  <w:footnote w:type="continuationSeparator" w:id="0">
    <w:p w:rsidR="00F96E76" w:rsidRDefault="00F96E76" w:rsidP="00A01A8F">
      <w:pPr>
        <w:spacing w:line="240" w:lineRule="auto"/>
        <w:ind w:firstLine="64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7EFC26F"/>
    <w:multiLevelType w:val="singleLevel"/>
    <w:tmpl w:val="97EFC26F"/>
    <w:lvl w:ilvl="0">
      <w:start w:val="1"/>
      <w:numFmt w:val="decimal"/>
      <w:suff w:val="nothing"/>
      <w:lvlText w:val="（%1）"/>
      <w:lvlJc w:val="left"/>
    </w:lvl>
  </w:abstractNum>
  <w:abstractNum w:abstractNumId="1">
    <w:nsid w:val="DE0D9EFF"/>
    <w:multiLevelType w:val="singleLevel"/>
    <w:tmpl w:val="DE0D9EFF"/>
    <w:lvl w:ilvl="0">
      <w:start w:val="1"/>
      <w:numFmt w:val="chineseCounting"/>
      <w:suff w:val="nothing"/>
      <w:lvlText w:val="%1、"/>
      <w:lvlJc w:val="left"/>
      <w:rPr>
        <w:rFonts w:hint="eastAsia"/>
      </w:rPr>
    </w:lvl>
  </w:abstractNum>
  <w:abstractNum w:abstractNumId="2">
    <w:nsid w:val="179E9F25"/>
    <w:multiLevelType w:val="singleLevel"/>
    <w:tmpl w:val="179E9F25"/>
    <w:lvl w:ilvl="0">
      <w:start w:val="1"/>
      <w:numFmt w:val="decimal"/>
      <w:suff w:val="nothing"/>
      <w:lvlText w:val="（%1）"/>
      <w:lvlJc w:val="left"/>
    </w:lvl>
  </w:abstractNum>
  <w:abstractNum w:abstractNumId="3">
    <w:nsid w:val="5742A931"/>
    <w:multiLevelType w:val="multilevel"/>
    <w:tmpl w:val="5742A931"/>
    <w:lvl w:ilvl="0">
      <w:start w:val="1"/>
      <w:numFmt w:val="decimal"/>
      <w:pStyle w:val="1"/>
      <w:suff w:val="space"/>
      <w:lvlText w:val="%1 "/>
      <w:lvlJc w:val="left"/>
      <w:pPr>
        <w:tabs>
          <w:tab w:val="left" w:pos="0"/>
        </w:tabs>
        <w:ind w:left="0" w:firstLine="0"/>
      </w:pPr>
      <w:rPr>
        <w:rFonts w:ascii="宋体" w:eastAsia="宋体" w:hAnsi="宋体" w:cs="宋体" w:hint="default"/>
      </w:rPr>
    </w:lvl>
    <w:lvl w:ilvl="1">
      <w:start w:val="1"/>
      <w:numFmt w:val="decimal"/>
      <w:pStyle w:val="2"/>
      <w:suff w:val="space"/>
      <w:lvlText w:val="%1.%2 "/>
      <w:lvlJc w:val="left"/>
      <w:pPr>
        <w:tabs>
          <w:tab w:val="left" w:pos="1986"/>
        </w:tabs>
        <w:ind w:left="1419" w:firstLine="0"/>
      </w:pPr>
      <w:rPr>
        <w:rFonts w:ascii="宋体" w:eastAsia="宋体" w:hAnsi="宋体" w:cs="宋体" w:hint="default"/>
      </w:rPr>
    </w:lvl>
    <w:lvl w:ilvl="2">
      <w:start w:val="1"/>
      <w:numFmt w:val="decimal"/>
      <w:suff w:val="space"/>
      <w:lvlText w:val="%1.%2.%3 "/>
      <w:lvlJc w:val="left"/>
      <w:pPr>
        <w:tabs>
          <w:tab w:val="left" w:pos="0"/>
        </w:tabs>
        <w:ind w:left="0" w:firstLine="0"/>
      </w:pPr>
      <w:rPr>
        <w:rFonts w:ascii="宋体" w:eastAsia="宋体" w:hAnsi="宋体" w:cs="宋体" w:hint="default"/>
      </w:rPr>
    </w:lvl>
    <w:lvl w:ilvl="3">
      <w:start w:val="1"/>
      <w:numFmt w:val="decimal"/>
      <w:lvlText w:val="%1.%2.%3.%4 "/>
      <w:lvlJc w:val="left"/>
      <w:pPr>
        <w:tabs>
          <w:tab w:val="left" w:pos="850"/>
        </w:tabs>
        <w:ind w:left="850" w:hanging="850"/>
      </w:pPr>
      <w:rPr>
        <w:rFonts w:ascii="宋体" w:eastAsia="宋体" w:hAnsi="宋体" w:cs="宋体" w:hint="default"/>
      </w:rPr>
    </w:lvl>
    <w:lvl w:ilvl="4">
      <w:start w:val="1"/>
      <w:numFmt w:val="decimal"/>
      <w:lvlText w:val="%1.%2.%3.%4.%5."/>
      <w:lvlJc w:val="left"/>
      <w:pPr>
        <w:tabs>
          <w:tab w:val="left" w:pos="991"/>
        </w:tabs>
        <w:ind w:left="991" w:hanging="991"/>
      </w:pPr>
      <w:rPr>
        <w:rFonts w:hint="default"/>
      </w:rPr>
    </w:lvl>
    <w:lvl w:ilvl="5">
      <w:start w:val="1"/>
      <w:numFmt w:val="decimal"/>
      <w:lvlText w:val="%1.%2.%3.%4.%5.%6."/>
      <w:lvlJc w:val="left"/>
      <w:pPr>
        <w:tabs>
          <w:tab w:val="left" w:pos="1134"/>
        </w:tabs>
        <w:ind w:left="1134" w:hanging="1134"/>
      </w:pPr>
      <w:rPr>
        <w:rFonts w:hint="default"/>
      </w:rPr>
    </w:lvl>
    <w:lvl w:ilvl="6">
      <w:start w:val="1"/>
      <w:numFmt w:val="decimal"/>
      <w:lvlText w:val="%1.%2.%3.%4.%5.%6.%7."/>
      <w:lvlJc w:val="left"/>
      <w:pPr>
        <w:tabs>
          <w:tab w:val="left" w:pos="1275"/>
        </w:tabs>
        <w:ind w:left="1275" w:hanging="1275"/>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8"/>
        </w:tabs>
        <w:ind w:left="1558" w:hanging="1558"/>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F47643"/>
    <w:rsid w:val="00333B63"/>
    <w:rsid w:val="00A01A8F"/>
    <w:rsid w:val="00BF17F5"/>
    <w:rsid w:val="00CA3992"/>
    <w:rsid w:val="00DC059A"/>
    <w:rsid w:val="00F96E76"/>
    <w:rsid w:val="0188368D"/>
    <w:rsid w:val="049E6B30"/>
    <w:rsid w:val="057E18E2"/>
    <w:rsid w:val="06C60E01"/>
    <w:rsid w:val="09852540"/>
    <w:rsid w:val="0B2734A3"/>
    <w:rsid w:val="112E6916"/>
    <w:rsid w:val="140D2615"/>
    <w:rsid w:val="145F07D5"/>
    <w:rsid w:val="16703C93"/>
    <w:rsid w:val="17E733B1"/>
    <w:rsid w:val="1A3D424B"/>
    <w:rsid w:val="1EF47643"/>
    <w:rsid w:val="214D7884"/>
    <w:rsid w:val="21874504"/>
    <w:rsid w:val="224D75F5"/>
    <w:rsid w:val="257F5036"/>
    <w:rsid w:val="26002B99"/>
    <w:rsid w:val="2AF14483"/>
    <w:rsid w:val="2BB86694"/>
    <w:rsid w:val="2BBA537F"/>
    <w:rsid w:val="2EF20779"/>
    <w:rsid w:val="30061F2D"/>
    <w:rsid w:val="31B40DCC"/>
    <w:rsid w:val="359A2A81"/>
    <w:rsid w:val="38554205"/>
    <w:rsid w:val="38A72FA1"/>
    <w:rsid w:val="39D92317"/>
    <w:rsid w:val="3A4754E4"/>
    <w:rsid w:val="3C3E7D11"/>
    <w:rsid w:val="417838D2"/>
    <w:rsid w:val="45862BED"/>
    <w:rsid w:val="46A8499D"/>
    <w:rsid w:val="4AF723B2"/>
    <w:rsid w:val="4B971783"/>
    <w:rsid w:val="4CA17679"/>
    <w:rsid w:val="4DCB1861"/>
    <w:rsid w:val="4F234856"/>
    <w:rsid w:val="4FA775C6"/>
    <w:rsid w:val="53030236"/>
    <w:rsid w:val="545315B3"/>
    <w:rsid w:val="5EEE0B77"/>
    <w:rsid w:val="5F9F78AF"/>
    <w:rsid w:val="5FA3666A"/>
    <w:rsid w:val="60532E34"/>
    <w:rsid w:val="650F613A"/>
    <w:rsid w:val="66CC42B4"/>
    <w:rsid w:val="68086F66"/>
    <w:rsid w:val="6A1B311D"/>
    <w:rsid w:val="6AB64811"/>
    <w:rsid w:val="6D737685"/>
    <w:rsid w:val="70254383"/>
    <w:rsid w:val="744D1820"/>
    <w:rsid w:val="7E690A29"/>
    <w:rsid w:val="7E7626FC"/>
    <w:rsid w:val="7F5968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Normal Indent" w:qFormat="1"/>
    <w:lsdException w:name="header" w:qFormat="1"/>
    <w:lsdException w:name="footer" w:uiPriority="99" w:qFormat="1"/>
    <w:lsdException w:name="caption" w:semiHidden="1" w:unhideWhenUsed="1" w:qFormat="1"/>
    <w:lsdException w:name="Title" w:qFormat="1"/>
    <w:lsdException w:name="Default Paragraph Font" w:semiHidden="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pacing w:line="360" w:lineRule="auto"/>
      <w:ind w:firstLineChars="200" w:firstLine="720"/>
      <w:jc w:val="both"/>
    </w:pPr>
    <w:rPr>
      <w:rFonts w:eastAsia="仿宋"/>
      <w:kern w:val="2"/>
      <w:sz w:val="32"/>
      <w:szCs w:val="24"/>
    </w:rPr>
  </w:style>
  <w:style w:type="paragraph" w:styleId="1">
    <w:name w:val="heading 1"/>
    <w:basedOn w:val="a"/>
    <w:next w:val="a"/>
    <w:qFormat/>
    <w:pPr>
      <w:keepLines/>
      <w:numPr>
        <w:numId w:val="1"/>
      </w:numPr>
      <w:tabs>
        <w:tab w:val="left" w:pos="60"/>
        <w:tab w:val="left" w:pos="420"/>
      </w:tabs>
      <w:ind w:firstLineChars="0"/>
      <w:outlineLvl w:val="0"/>
    </w:pPr>
    <w:rPr>
      <w:rFonts w:eastAsia="黑体"/>
      <w:kern w:val="44"/>
    </w:rPr>
  </w:style>
  <w:style w:type="paragraph" w:styleId="2">
    <w:name w:val="heading 2"/>
    <w:basedOn w:val="a"/>
    <w:next w:val="a0"/>
    <w:qFormat/>
    <w:pPr>
      <w:keepLines/>
      <w:numPr>
        <w:ilvl w:val="1"/>
        <w:numId w:val="1"/>
      </w:numPr>
      <w:tabs>
        <w:tab w:val="left" w:pos="0"/>
        <w:tab w:val="left" w:pos="425"/>
      </w:tabs>
      <w:ind w:firstLineChars="0"/>
      <w:outlineLvl w:val="1"/>
    </w:pPr>
    <w:rPr>
      <w:rFonts w:ascii="Arial" w:eastAsia="楷体" w:hAnsi="Arial"/>
      <w:kern w:val="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ind w:firstLine="420"/>
    </w:pPr>
  </w:style>
  <w:style w:type="paragraph" w:styleId="a4">
    <w:name w:val="Body Text"/>
    <w:basedOn w:val="a"/>
    <w:uiPriority w:val="1"/>
    <w:qFormat/>
    <w:rPr>
      <w:rFonts w:ascii="仿宋_GB2312" w:eastAsia="仿宋_GB2312" w:hAnsi="仿宋_GB2312" w:cs="仿宋_GB2312"/>
      <w:szCs w:val="32"/>
      <w:lang w:val="zh-CN" w:bidi="zh-CN"/>
    </w:rPr>
  </w:style>
  <w:style w:type="paragraph" w:styleId="a5">
    <w:name w:val="footer"/>
    <w:basedOn w:val="a"/>
    <w:uiPriority w:val="99"/>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pPr>
    <w:rPr>
      <w:sz w:val="18"/>
    </w:rPr>
  </w:style>
  <w:style w:type="paragraph" w:styleId="10">
    <w:name w:val="toc 1"/>
    <w:basedOn w:val="a"/>
    <w:next w:val="a"/>
    <w:uiPriority w:val="39"/>
    <w:qFormat/>
    <w:pPr>
      <w:ind w:firstLineChars="0" w:firstLine="0"/>
    </w:pPr>
  </w:style>
  <w:style w:type="paragraph" w:styleId="20">
    <w:name w:val="toc 2"/>
    <w:basedOn w:val="a"/>
    <w:next w:val="a"/>
    <w:uiPriority w:val="39"/>
    <w:qFormat/>
    <w:pPr>
      <w:ind w:leftChars="200" w:left="640" w:firstLineChars="0" w:firstLine="0"/>
    </w:pPr>
  </w:style>
  <w:style w:type="paragraph" w:styleId="a7">
    <w:name w:val="Normal (Web)"/>
    <w:basedOn w:val="a"/>
    <w:uiPriority w:val="99"/>
    <w:qFormat/>
    <w:pPr>
      <w:spacing w:before="100" w:beforeAutospacing="1" w:after="100" w:afterAutospacing="1"/>
      <w:jc w:val="left"/>
    </w:pPr>
    <w:rPr>
      <w:kern w:val="0"/>
      <w:sz w:val="24"/>
    </w:rPr>
  </w:style>
  <w:style w:type="table" w:styleId="a8">
    <w:name w:val="Table Grid"/>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Normal Indent" w:qFormat="1"/>
    <w:lsdException w:name="header" w:qFormat="1"/>
    <w:lsdException w:name="footer" w:uiPriority="99" w:qFormat="1"/>
    <w:lsdException w:name="caption" w:semiHidden="1" w:unhideWhenUsed="1" w:qFormat="1"/>
    <w:lsdException w:name="Title" w:qFormat="1"/>
    <w:lsdException w:name="Default Paragraph Font" w:semiHidden="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pacing w:line="360" w:lineRule="auto"/>
      <w:ind w:firstLineChars="200" w:firstLine="720"/>
      <w:jc w:val="both"/>
    </w:pPr>
    <w:rPr>
      <w:rFonts w:eastAsia="仿宋"/>
      <w:kern w:val="2"/>
      <w:sz w:val="32"/>
      <w:szCs w:val="24"/>
    </w:rPr>
  </w:style>
  <w:style w:type="paragraph" w:styleId="1">
    <w:name w:val="heading 1"/>
    <w:basedOn w:val="a"/>
    <w:next w:val="a"/>
    <w:qFormat/>
    <w:pPr>
      <w:keepLines/>
      <w:numPr>
        <w:numId w:val="1"/>
      </w:numPr>
      <w:tabs>
        <w:tab w:val="left" w:pos="60"/>
        <w:tab w:val="left" w:pos="420"/>
      </w:tabs>
      <w:ind w:firstLineChars="0"/>
      <w:outlineLvl w:val="0"/>
    </w:pPr>
    <w:rPr>
      <w:rFonts w:eastAsia="黑体"/>
      <w:kern w:val="44"/>
    </w:rPr>
  </w:style>
  <w:style w:type="paragraph" w:styleId="2">
    <w:name w:val="heading 2"/>
    <w:basedOn w:val="a"/>
    <w:next w:val="a0"/>
    <w:qFormat/>
    <w:pPr>
      <w:keepLines/>
      <w:numPr>
        <w:ilvl w:val="1"/>
        <w:numId w:val="1"/>
      </w:numPr>
      <w:tabs>
        <w:tab w:val="left" w:pos="0"/>
        <w:tab w:val="left" w:pos="425"/>
      </w:tabs>
      <w:ind w:firstLineChars="0"/>
      <w:outlineLvl w:val="1"/>
    </w:pPr>
    <w:rPr>
      <w:rFonts w:ascii="Arial" w:eastAsia="楷体" w:hAnsi="Arial"/>
      <w:kern w:val="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ind w:firstLine="420"/>
    </w:pPr>
  </w:style>
  <w:style w:type="paragraph" w:styleId="a4">
    <w:name w:val="Body Text"/>
    <w:basedOn w:val="a"/>
    <w:uiPriority w:val="1"/>
    <w:qFormat/>
    <w:rPr>
      <w:rFonts w:ascii="仿宋_GB2312" w:eastAsia="仿宋_GB2312" w:hAnsi="仿宋_GB2312" w:cs="仿宋_GB2312"/>
      <w:szCs w:val="32"/>
      <w:lang w:val="zh-CN" w:bidi="zh-CN"/>
    </w:rPr>
  </w:style>
  <w:style w:type="paragraph" w:styleId="a5">
    <w:name w:val="footer"/>
    <w:basedOn w:val="a"/>
    <w:uiPriority w:val="99"/>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pPr>
    <w:rPr>
      <w:sz w:val="18"/>
    </w:rPr>
  </w:style>
  <w:style w:type="paragraph" w:styleId="10">
    <w:name w:val="toc 1"/>
    <w:basedOn w:val="a"/>
    <w:next w:val="a"/>
    <w:uiPriority w:val="39"/>
    <w:qFormat/>
    <w:pPr>
      <w:ind w:firstLineChars="0" w:firstLine="0"/>
    </w:pPr>
  </w:style>
  <w:style w:type="paragraph" w:styleId="20">
    <w:name w:val="toc 2"/>
    <w:basedOn w:val="a"/>
    <w:next w:val="a"/>
    <w:uiPriority w:val="39"/>
    <w:qFormat/>
    <w:pPr>
      <w:ind w:leftChars="200" w:left="640" w:firstLineChars="0" w:firstLine="0"/>
    </w:pPr>
  </w:style>
  <w:style w:type="paragraph" w:styleId="a7">
    <w:name w:val="Normal (Web)"/>
    <w:basedOn w:val="a"/>
    <w:uiPriority w:val="99"/>
    <w:qFormat/>
    <w:pPr>
      <w:spacing w:before="100" w:beforeAutospacing="1" w:after="100" w:afterAutospacing="1"/>
      <w:jc w:val="left"/>
    </w:pPr>
    <w:rPr>
      <w:kern w:val="0"/>
      <w:sz w:val="24"/>
    </w:rPr>
  </w:style>
  <w:style w:type="table" w:styleId="a8">
    <w:name w:val="Table Grid"/>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2567</Words>
  <Characters>14635</Characters>
  <Application>Microsoft Office Word</Application>
  <DocSecurity>0</DocSecurity>
  <Lines>121</Lines>
  <Paragraphs>34</Paragraphs>
  <ScaleCrop>false</ScaleCrop>
  <Company>Microsoft</Company>
  <LinksUpToDate>false</LinksUpToDate>
  <CharactersWithSpaces>17168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学习之甜lht</dc:creator>
  <cp:lastModifiedBy>user</cp:lastModifiedBy>
  <cp:revision>3</cp:revision>
  <cp:lastPrinted>2021-01-12T03:52:00Z</cp:lastPrinted>
  <dcterms:created xsi:type="dcterms:W3CDTF">2021-03-01T07:24:00Z</dcterms:created>
  <dcterms:modified xsi:type="dcterms:W3CDTF">2021-03-01T07:26:00Z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2052-11.1.0.10116</vt:lpwstr>
  </property>
</Properties>
</file>