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西咸新区科技金融服务工作站运营管理机构拟认定名单</w:t>
      </w:r>
    </w:p>
    <w:bookmarkEnd w:id="0"/>
    <w:tbl>
      <w:tblPr>
        <w:tblStyle w:val="4"/>
        <w:tblpPr w:leftFromText="180" w:rightFromText="180" w:vertAnchor="text" w:horzAnchor="page" w:tblpXSpec="center" w:tblpY="380"/>
        <w:tblOverlap w:val="never"/>
        <w:tblW w:w="13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22"/>
        <w:gridCol w:w="4534"/>
        <w:gridCol w:w="6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4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工作站名称</w:t>
            </w:r>
          </w:p>
        </w:tc>
        <w:tc>
          <w:tcPr>
            <w:tcW w:w="6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运营管理机构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沣东新城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沣东新城科技金融服务工作站</w:t>
            </w:r>
          </w:p>
        </w:tc>
        <w:tc>
          <w:tcPr>
            <w:tcW w:w="6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  <w:t>西安沣东生产力促进中心有限公司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沣西新城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沣西新城科技金融服务工作站</w:t>
            </w:r>
          </w:p>
        </w:tc>
        <w:tc>
          <w:tcPr>
            <w:tcW w:w="6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陕西省西咸新区信息产业园投资发展有限公司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秦汉新城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秦汉新城科技金融服务工作站</w:t>
            </w:r>
          </w:p>
        </w:tc>
        <w:tc>
          <w:tcPr>
            <w:tcW w:w="6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  <w:t>西咸新区秦创原创新驱动发展（秦汉）工作部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空港新城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空港新城科技金融服务工作站</w:t>
            </w:r>
          </w:p>
        </w:tc>
        <w:tc>
          <w:tcPr>
            <w:tcW w:w="6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陕西空港新城临空产业发展有限公司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泾河新城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泾河新城科技金融服务工作站</w:t>
            </w:r>
          </w:p>
        </w:tc>
        <w:tc>
          <w:tcPr>
            <w:tcW w:w="6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  <w:t>泾河新城融创风险管理有限公司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ZDE5ZGJhZGVjYmY2Mjc5N2UyOGY2ZjcwMGMwYjMifQ=="/>
  </w:docVars>
  <w:rsids>
    <w:rsidRoot w:val="27BE09C9"/>
    <w:rsid w:val="27B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2023-01-13T01:55:00Z</dcterms:created>
  <dc:creator>自自</dc:creator>
  <cp:lastModifiedBy>自自</cp:lastModifiedBy>
  <dcterms:modified xsi:type="dcterms:W3CDTF">2023-01-13T01:55:18Z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2C9FBD955BC34652B08737B75F83373B</vt:lpwstr>
  </property>
</Properties>
</file>