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widowControl/>
        <w:snapToGrid w:val="0"/>
        <w:spacing w:before="100" w:beforeAutospacing="1" w:after="100" w:afterAutospacing="1" w:line="528" w:lineRule="auto"/>
        <w:ind w:left="435" w:hanging="435"/>
        <w:jc w:val="left"/>
        <w:outlineLvl w:val="0"/>
        <w:rPr>
          <w:rFonts w:ascii="宋体" w:hAnsi="宋体" w:cs="宋体"/>
          <w:b/>
          <w:bCs/>
          <w:color w:val="333333"/>
          <w:kern w:val="36"/>
          <w:sz w:val="48"/>
          <w:szCs w:val="48"/>
        </w:rPr>
      </w:pPr>
      <w:r>
        <w:rPr>
          <w:rFonts w:hint="eastAsia" w:ascii="宋体" w:hAnsi="宋体" w:cs="宋体"/>
          <w:b/>
          <w:bCs/>
          <w:color w:val="333333"/>
          <w:kern w:val="36"/>
          <w:sz w:val="48"/>
          <w:szCs w:val="48"/>
        </w:rPr>
        <w:t>模版内容</w:t>
      </w:r>
    </w:p>
    <w:p>
      <w:pPr>
        <w:widowControl/>
        <w:snapToGrid w:val="0"/>
        <w:spacing w:before="150" w:after="150" w:line="528" w:lineRule="auto"/>
        <w:ind w:left="855"/>
        <w:jc w:val="left"/>
        <w:outlineLvl w:val="1"/>
        <w:rPr>
          <w:rFonts w:ascii="宋体" w:hAnsi="宋体" w:cs="宋体"/>
          <w:b/>
          <w:bCs/>
          <w:color w:val="FF000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FF0000"/>
          <w:kern w:val="0"/>
          <w:sz w:val="36"/>
          <w:szCs w:val="36"/>
        </w:rPr>
        <w:t>此处以</w:t>
      </w:r>
      <w:r>
        <w:rPr>
          <w:rFonts w:ascii="宋体" w:hAnsi="宋体" w:cs="宋体"/>
          <w:b/>
          <w:bCs/>
          <w:color w:val="FF0000"/>
          <w:kern w:val="0"/>
          <w:sz w:val="36"/>
          <w:szCs w:val="36"/>
        </w:rPr>
        <w:t>新设为模板说明</w:t>
      </w:r>
    </w:p>
    <w:p>
      <w:pPr>
        <w:widowControl/>
        <w:snapToGrid w:val="0"/>
        <w:spacing w:before="150" w:after="150" w:line="528" w:lineRule="auto"/>
        <w:ind w:left="855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1.1模版包含文件如下：</w:t>
      </w:r>
    </w:p>
    <w:p>
      <w:r>
        <w:drawing>
          <wp:inline distT="0" distB="0" distL="0" distR="0">
            <wp:extent cx="5274310" cy="16097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2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1.2填写“资质单位新设申请书.</w:t>
      </w:r>
      <w:r>
        <w:rPr>
          <w:rFonts w:hint="eastAsia" w:ascii="宋体" w:hAnsi="宋体" w:cs="宋体"/>
          <w:b/>
          <w:bCs/>
          <w:color w:val="FF0000"/>
          <w:kern w:val="0"/>
          <w:sz w:val="29"/>
          <w:szCs w:val="29"/>
        </w:rPr>
        <w:t>xlsx</w:t>
      </w: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”</w:t>
      </w:r>
      <w:bookmarkStart w:id="0" w:name="_GoBack"/>
      <w:bookmarkEnd w:id="0"/>
    </w:p>
    <w:p>
      <w:pPr>
        <w:widowControl/>
        <w:numPr>
          <w:ilvl w:val="0"/>
          <w:numId w:val="2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7"/>
          <w:szCs w:val="27"/>
        </w:rPr>
        <w:t>1.2.1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资质单位基本信息情况表（新设）</w:t>
      </w:r>
    </w:p>
    <w:p>
      <w:pPr>
        <w:pStyle w:val="11"/>
        <w:widowControl/>
        <w:numPr>
          <w:ilvl w:val="0"/>
          <w:numId w:val="2"/>
        </w:numPr>
        <w:snapToGrid w:val="0"/>
        <w:spacing w:before="150" w:after="150" w:line="360" w:lineRule="auto"/>
        <w:ind w:firstLineChars="0"/>
        <w:jc w:val="left"/>
        <w:outlineLvl w:val="2"/>
        <w:rPr>
          <w:rFonts w:ascii="宋体" w:hAnsi="宋体" w:cs="宋体"/>
          <w:b/>
          <w:bCs/>
          <w:color w:val="333333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333333"/>
          <w:kern w:val="0"/>
          <w:sz w:val="27"/>
          <w:szCs w:val="27"/>
        </w:rPr>
        <w:t>1、填写要求</w:t>
      </w:r>
    </w:p>
    <w:p>
      <w:pPr>
        <w:pStyle w:val="11"/>
        <w:widowControl/>
        <w:numPr>
          <w:ilvl w:val="0"/>
          <w:numId w:val="2"/>
        </w:numPr>
        <w:snapToGrid w:val="0"/>
        <w:spacing w:before="150" w:after="150" w:line="360" w:lineRule="auto"/>
        <w:ind w:firstLineChars="0"/>
        <w:jc w:val="left"/>
        <w:outlineLvl w:val="2"/>
        <w:rPr>
          <w:rFonts w:ascii="宋体" w:hAnsi="宋体" w:cs="宋体"/>
          <w:b/>
          <w:bCs/>
          <w:color w:val="333333"/>
          <w:kern w:val="0"/>
          <w:sz w:val="27"/>
          <w:szCs w:val="27"/>
        </w:rPr>
      </w:pPr>
      <w:r>
        <w:rPr>
          <w:rFonts w:hint="eastAsia" w:ascii="宋体" w:hAnsi="宋体" w:cs="宋体"/>
          <w:color w:val="FF0000"/>
          <w:kern w:val="0"/>
          <w:sz w:val="24"/>
        </w:rPr>
        <w:t>说明：红色表头部分不能修改，下载之后只需在表格相对应位置填写信息即可。</w:t>
      </w:r>
    </w:p>
    <w:p>
      <w:pPr>
        <w:pStyle w:val="11"/>
        <w:widowControl/>
        <w:numPr>
          <w:ilvl w:val="0"/>
          <w:numId w:val="2"/>
        </w:numPr>
        <w:snapToGrid w:val="0"/>
        <w:spacing w:before="150" w:after="150" w:line="360" w:lineRule="auto"/>
        <w:ind w:firstLineChars="0"/>
        <w:jc w:val="left"/>
        <w:outlineLvl w:val="2"/>
        <w:rPr>
          <w:rFonts w:ascii="宋体" w:hAnsi="宋体" w:cs="宋体"/>
          <w:b/>
          <w:bCs/>
          <w:color w:val="333333"/>
          <w:kern w:val="0"/>
          <w:sz w:val="27"/>
          <w:szCs w:val="27"/>
        </w:rPr>
      </w:pPr>
      <w:r>
        <w:drawing>
          <wp:inline distT="0" distB="0" distL="0" distR="0">
            <wp:extent cx="5274310" cy="21050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bCs/>
          <w:color w:val="333333"/>
          <w:kern w:val="0"/>
          <w:sz w:val="27"/>
          <w:szCs w:val="27"/>
        </w:rPr>
        <w:t>2</w:t>
      </w:r>
      <w:r>
        <w:rPr>
          <w:rFonts w:hint="eastAsia" w:ascii="宋体" w:hAnsi="宋体" w:cs="宋体"/>
          <w:b/>
          <w:bCs/>
          <w:color w:val="333333"/>
          <w:kern w:val="0"/>
          <w:sz w:val="27"/>
          <w:szCs w:val="27"/>
        </w:rPr>
        <w:t>、填写内容</w:t>
      </w:r>
    </w:p>
    <w:p>
      <w:pPr>
        <w:pStyle w:val="11"/>
        <w:widowControl/>
        <w:numPr>
          <w:ilvl w:val="0"/>
          <w:numId w:val="2"/>
        </w:numPr>
        <w:snapToGrid w:val="0"/>
        <w:spacing w:before="150" w:after="150" w:line="360" w:lineRule="auto"/>
        <w:ind w:firstLineChars="0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*********注启动内容*********</w:t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（1）单位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安全生产许可证为单选，若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选择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无，则许可证发证单位、许可证发证时间，许可证发证编号不填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；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若选择有，则许可证发证单位、许可证发证时间，许可证发证编号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必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填</w:t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drawing>
          <wp:inline distT="0" distB="0" distL="0" distR="0">
            <wp:extent cx="5274310" cy="25463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（2）申请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类别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为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多项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，共包含五项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（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评估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，勘查，设计，施工，监理）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，根据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本单位资质填写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，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如图所示</w:t>
      </w:r>
    </w:p>
    <w:p>
      <w:r>
        <w:drawing>
          <wp:inline distT="0" distB="0" distL="0" distR="0">
            <wp:extent cx="5274310" cy="213868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（3）单位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类型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为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单选，如图所示：</w:t>
      </w:r>
      <w:r>
        <w:drawing>
          <wp:inline distT="0" distB="0" distL="0" distR="0">
            <wp:extent cx="5274310" cy="204089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widowControl/>
        <w:numPr>
          <w:ilvl w:val="0"/>
          <w:numId w:val="3"/>
        </w:numPr>
        <w:snapToGrid w:val="0"/>
        <w:spacing w:before="150" w:after="150" w:line="360" w:lineRule="auto"/>
        <w:ind w:firstLineChars="0"/>
        <w:jc w:val="left"/>
        <w:outlineLvl w:val="2"/>
        <w:rPr>
          <w:rFonts w:ascii="宋体" w:hAnsi="宋体" w:cs="宋体"/>
          <w:b/>
          <w:bCs/>
          <w:color w:val="333333"/>
          <w:kern w:val="0"/>
          <w:sz w:val="27"/>
          <w:szCs w:val="27"/>
        </w:rPr>
      </w:pPr>
      <w:r>
        <w:rPr>
          <w:rFonts w:ascii="宋体" w:hAnsi="宋体" w:cs="宋体"/>
          <w:b/>
          <w:bCs/>
          <w:color w:val="333333"/>
          <w:kern w:val="0"/>
          <w:sz w:val="27"/>
          <w:szCs w:val="27"/>
        </w:rPr>
        <w:t>3</w:t>
      </w:r>
      <w:r>
        <w:rPr>
          <w:rFonts w:hint="eastAsia" w:ascii="宋体" w:hAnsi="宋体" w:cs="宋体"/>
          <w:b/>
          <w:bCs/>
          <w:color w:val="333333"/>
          <w:kern w:val="0"/>
          <w:sz w:val="27"/>
          <w:szCs w:val="27"/>
        </w:rPr>
        <w:t>、填写示例</w:t>
      </w:r>
    </w:p>
    <w:p>
      <w:pPr>
        <w:widowControl/>
        <w:snapToGrid w:val="0"/>
        <w:spacing w:before="100" w:beforeAutospacing="1" w:after="100" w:afterAutospacing="1" w:line="528" w:lineRule="auto"/>
        <w:jc w:val="left"/>
        <w:rPr>
          <w:rFonts w:ascii="宋体" w:hAnsi="宋体" w:cs="宋体"/>
          <w:color w:val="333333"/>
          <w:kern w:val="0"/>
          <w:sz w:val="24"/>
        </w:rPr>
      </w:pPr>
      <w:r>
        <w:drawing>
          <wp:inline distT="0" distB="0" distL="0" distR="0">
            <wp:extent cx="5274310" cy="2663825"/>
            <wp:effectExtent l="0" t="0" r="254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1.</w:t>
      </w:r>
      <w:r>
        <w:rPr>
          <w:rFonts w:ascii="宋体" w:hAnsi="宋体" w:cs="宋体"/>
          <w:b/>
          <w:bCs/>
          <w:color w:val="333333"/>
          <w:kern w:val="0"/>
          <w:sz w:val="29"/>
          <w:szCs w:val="29"/>
        </w:rPr>
        <w:t>2.2</w:t>
      </w: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“申请资质及技术人员信息”</w:t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1 、填写</w:t>
      </w:r>
      <w:r>
        <w:rPr>
          <w:rFonts w:ascii="宋体" w:hAnsi="宋体" w:cs="宋体"/>
          <w:b/>
          <w:bCs/>
          <w:color w:val="333333"/>
          <w:kern w:val="0"/>
          <w:sz w:val="29"/>
          <w:szCs w:val="29"/>
        </w:rPr>
        <w:t>内容</w:t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（1）资质等级为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单选，如图所示：</w:t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drawing>
          <wp:inline distT="0" distB="0" distL="0" distR="0">
            <wp:extent cx="4049395" cy="2298700"/>
            <wp:effectExtent l="0" t="0" r="825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5715" cy="23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（2）如果申请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的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拟办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申请事项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为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单选，如图所示：</w:t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drawing>
          <wp:inline distT="0" distB="0" distL="0" distR="0">
            <wp:extent cx="5274310" cy="277114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（3）资质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有效期起，资质有效期止，</w:t>
      </w:r>
      <w:r>
        <w:rPr>
          <w:rFonts w:hint="eastAsia" w:ascii="宋体" w:hAnsi="宋体" w:cs="宋体"/>
          <w:b/>
          <w:bCs/>
          <w:color w:val="FF0000"/>
          <w:kern w:val="0"/>
          <w:sz w:val="27"/>
          <w:szCs w:val="27"/>
        </w:rPr>
        <w:t>格式</w:t>
      </w:r>
      <w:r>
        <w:rPr>
          <w:rFonts w:ascii="宋体" w:hAnsi="宋体" w:cs="宋体"/>
          <w:b/>
          <w:bCs/>
          <w:color w:val="FF0000"/>
          <w:kern w:val="0"/>
          <w:sz w:val="27"/>
          <w:szCs w:val="27"/>
        </w:rPr>
        <w:t>必须填写为：XX年XX月XX日，如图所示：</w:t>
      </w:r>
    </w:p>
    <w:p>
      <w:pPr>
        <w:widowControl/>
        <w:numPr>
          <w:ilvl w:val="0"/>
          <w:numId w:val="4"/>
        </w:numPr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drawing>
          <wp:inline distT="0" distB="0" distL="0" distR="0">
            <wp:extent cx="5274310" cy="22383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widowControl/>
        <w:numPr>
          <w:ilvl w:val="0"/>
          <w:numId w:val="5"/>
        </w:numPr>
        <w:snapToGrid w:val="0"/>
        <w:spacing w:before="150" w:after="150" w:line="528" w:lineRule="auto"/>
        <w:ind w:firstLineChars="0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填写</w:t>
      </w:r>
      <w:r>
        <w:rPr>
          <w:rFonts w:ascii="宋体" w:hAnsi="宋体" w:cs="宋体"/>
          <w:b/>
          <w:bCs/>
          <w:color w:val="333333"/>
          <w:kern w:val="0"/>
          <w:sz w:val="29"/>
          <w:szCs w:val="29"/>
        </w:rPr>
        <w:t>示例</w:t>
      </w:r>
    </w:p>
    <w:p>
      <w:pPr>
        <w:widowControl/>
        <w:snapToGrid w:val="0"/>
        <w:spacing w:before="150" w:after="150" w:line="528" w:lineRule="auto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（1）新设</w:t>
      </w:r>
      <w:r>
        <w:rPr>
          <w:rFonts w:ascii="宋体" w:hAnsi="宋体" w:cs="宋体"/>
          <w:b/>
          <w:bCs/>
          <w:color w:val="333333"/>
          <w:kern w:val="0"/>
          <w:sz w:val="29"/>
          <w:szCs w:val="29"/>
        </w:rPr>
        <w:t>模板</w:t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drawing>
          <wp:inline distT="0" distB="0" distL="0" distR="0">
            <wp:extent cx="5274310" cy="275272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widowControl/>
        <w:numPr>
          <w:ilvl w:val="0"/>
          <w:numId w:val="6"/>
        </w:numPr>
        <w:snapToGrid w:val="0"/>
        <w:spacing w:before="150" w:after="150" w:line="528" w:lineRule="auto"/>
        <w:ind w:firstLineChars="0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29"/>
          <w:szCs w:val="29"/>
        </w:rPr>
        <w:t>延续</w:t>
      </w:r>
      <w:r>
        <w:rPr>
          <w:rFonts w:ascii="宋体" w:hAnsi="宋体" w:cs="宋体"/>
          <w:b/>
          <w:bCs/>
          <w:color w:val="333333"/>
          <w:kern w:val="0"/>
          <w:sz w:val="29"/>
          <w:szCs w:val="29"/>
        </w:rPr>
        <w:t>模板</w:t>
      </w:r>
    </w:p>
    <w:p>
      <w:pPr>
        <w:widowControl/>
        <w:snapToGrid w:val="0"/>
        <w:spacing w:before="150" w:after="150" w:line="360" w:lineRule="auto"/>
        <w:jc w:val="left"/>
        <w:outlineLvl w:val="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drawing>
          <wp:inline distT="0" distB="0" distL="0" distR="0">
            <wp:extent cx="5274310" cy="272224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napToGrid w:val="0"/>
        <w:spacing w:before="150" w:after="150" w:line="528" w:lineRule="auto"/>
        <w:ind w:left="756"/>
        <w:jc w:val="left"/>
        <w:outlineLvl w:val="1"/>
        <w:rPr>
          <w:rFonts w:ascii="宋体" w:hAnsi="宋体" w:cs="宋体"/>
          <w:b/>
          <w:bCs/>
          <w:color w:val="333333"/>
          <w:kern w:val="0"/>
          <w:sz w:val="29"/>
          <w:szCs w:val="29"/>
        </w:rPr>
      </w:pPr>
    </w:p>
    <w:p>
      <w:pPr>
        <w:pStyle w:val="11"/>
        <w:widowControl/>
        <w:numPr>
          <w:ilvl w:val="0"/>
          <w:numId w:val="7"/>
        </w:numPr>
        <w:snapToGrid w:val="0"/>
        <w:spacing w:before="150" w:after="150" w:line="528" w:lineRule="auto"/>
        <w:ind w:firstLineChars="0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单位人员信息</w:t>
      </w:r>
      <w:r>
        <w:rPr>
          <w:rFonts w:ascii="宋体" w:hAnsi="宋体" w:cs="宋体"/>
          <w:b/>
          <w:bCs/>
          <w:color w:val="333333"/>
          <w:kern w:val="0"/>
          <w:sz w:val="36"/>
          <w:szCs w:val="36"/>
        </w:rPr>
        <w:t>表</w:t>
      </w:r>
    </w:p>
    <w:p>
      <w:pPr>
        <w:pStyle w:val="11"/>
        <w:widowControl/>
        <w:snapToGrid w:val="0"/>
        <w:spacing w:before="150" w:after="150" w:line="528" w:lineRule="auto"/>
        <w:ind w:left="1476" w:firstLine="0" w:firstLineChars="0"/>
        <w:jc w:val="left"/>
        <w:outlineLvl w:val="1"/>
        <w:rPr>
          <w:rFonts w:ascii="宋体" w:hAnsi="宋体" w:cs="宋体"/>
          <w:b/>
          <w:bCs/>
          <w:color w:val="FF0000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FF0000"/>
          <w:kern w:val="0"/>
          <w:sz w:val="30"/>
          <w:szCs w:val="30"/>
        </w:rPr>
        <w:t>注意</w:t>
      </w:r>
      <w:r>
        <w:rPr>
          <w:rFonts w:ascii="宋体" w:hAnsi="宋体" w:cs="宋体"/>
          <w:b/>
          <w:bCs/>
          <w:color w:val="FF0000"/>
          <w:kern w:val="0"/>
          <w:sz w:val="30"/>
          <w:szCs w:val="30"/>
        </w:rPr>
        <w:t>：单位人员信息表</w:t>
      </w:r>
      <w:r>
        <w:rPr>
          <w:rFonts w:hint="eastAsia" w:ascii="宋体" w:hAnsi="宋体" w:cs="宋体"/>
          <w:b/>
          <w:bCs/>
          <w:color w:val="FF0000"/>
          <w:kern w:val="0"/>
          <w:sz w:val="30"/>
          <w:szCs w:val="30"/>
        </w:rPr>
        <w:t>红色</w:t>
      </w:r>
      <w:r>
        <w:rPr>
          <w:rFonts w:ascii="宋体" w:hAnsi="宋体" w:cs="宋体"/>
          <w:b/>
          <w:bCs/>
          <w:color w:val="FF0000"/>
          <w:kern w:val="0"/>
          <w:sz w:val="30"/>
          <w:szCs w:val="30"/>
        </w:rPr>
        <w:t>标注的</w:t>
      </w:r>
      <w:r>
        <w:rPr>
          <w:rFonts w:hint="eastAsia" w:ascii="宋体" w:hAnsi="宋体" w:cs="宋体"/>
          <w:b/>
          <w:bCs/>
          <w:color w:val="FF0000"/>
          <w:kern w:val="0"/>
          <w:sz w:val="30"/>
          <w:szCs w:val="30"/>
        </w:rPr>
        <w:t>列明都</w:t>
      </w:r>
      <w:r>
        <w:rPr>
          <w:rFonts w:ascii="宋体" w:hAnsi="宋体" w:cs="宋体"/>
          <w:b/>
          <w:bCs/>
          <w:color w:val="FF0000"/>
          <w:kern w:val="0"/>
          <w:sz w:val="30"/>
          <w:szCs w:val="30"/>
        </w:rPr>
        <w:t>不</w:t>
      </w:r>
      <w:r>
        <w:rPr>
          <w:rFonts w:hint="eastAsia" w:ascii="宋体" w:hAnsi="宋体" w:cs="宋体"/>
          <w:b/>
          <w:bCs/>
          <w:color w:val="FF0000"/>
          <w:kern w:val="0"/>
          <w:sz w:val="30"/>
          <w:szCs w:val="30"/>
        </w:rPr>
        <w:t>能</w:t>
      </w:r>
      <w:r>
        <w:rPr>
          <w:rFonts w:ascii="宋体" w:hAnsi="宋体" w:cs="宋体"/>
          <w:b/>
          <w:bCs/>
          <w:color w:val="FF0000"/>
          <w:kern w:val="0"/>
          <w:sz w:val="30"/>
          <w:szCs w:val="30"/>
        </w:rPr>
        <w:t>更改</w:t>
      </w:r>
      <w:r>
        <w:drawing>
          <wp:inline distT="0" distB="0" distL="0" distR="0">
            <wp:extent cx="4988560" cy="27432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85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widowControl/>
        <w:snapToGrid w:val="0"/>
        <w:spacing w:before="150" w:after="150" w:line="528" w:lineRule="auto"/>
        <w:ind w:left="1476" w:firstLine="0" w:firstLineChars="0"/>
        <w:jc w:val="left"/>
        <w:outlineLvl w:val="1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365"/>
    <w:multiLevelType w:val="multilevel"/>
    <w:tmpl w:val="048D4365"/>
    <w:lvl w:ilvl="0" w:tentative="0">
      <w:start w:val="0"/>
      <w:numFmt w:val="decimal"/>
      <w:lvlText w:val=""/>
      <w:lvlJc w:val="left"/>
      <w:pPr>
        <w:tabs>
          <w:tab w:val="left" w:pos="756"/>
        </w:tabs>
        <w:ind w:left="756" w:hanging="420"/>
      </w:pPr>
    </w:lvl>
    <w:lvl w:ilvl="1" w:tentative="0">
      <w:start w:val="1"/>
      <w:numFmt w:val="bullet"/>
      <w:pStyle w:val="2"/>
      <w:lvlText w:val=""/>
      <w:lvlJc w:val="left"/>
      <w:pPr>
        <w:tabs>
          <w:tab w:val="left" w:pos="1176"/>
        </w:tabs>
        <w:ind w:left="117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596"/>
        </w:tabs>
        <w:ind w:left="159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016"/>
        </w:tabs>
        <w:ind w:left="201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436"/>
        </w:tabs>
        <w:ind w:left="243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856"/>
        </w:tabs>
        <w:ind w:left="285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276"/>
        </w:tabs>
        <w:ind w:left="327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696"/>
        </w:tabs>
        <w:ind w:left="369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116"/>
        </w:tabs>
        <w:ind w:left="4116" w:hanging="420"/>
      </w:pPr>
      <w:rPr>
        <w:rFonts w:hint="default" w:ascii="Wingdings" w:hAnsi="Wingdings"/>
      </w:rPr>
    </w:lvl>
  </w:abstractNum>
  <w:abstractNum w:abstractNumId="1">
    <w:nsid w:val="147047E0"/>
    <w:multiLevelType w:val="multilevel"/>
    <w:tmpl w:val="147047E0"/>
    <w:lvl w:ilvl="0" w:tentative="0">
      <w:start w:val="2"/>
      <w:numFmt w:val="decimal"/>
      <w:lvlText w:val="（%1）"/>
      <w:lvlJc w:val="left"/>
      <w:pPr>
        <w:ind w:left="1364" w:hanging="1080"/>
      </w:pPr>
      <w:rPr>
        <w:rFonts w:hint="default"/>
        <w:sz w:val="29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8870FB"/>
    <w:multiLevelType w:val="multilevel"/>
    <w:tmpl w:val="1B8870FB"/>
    <w:lvl w:ilvl="0" w:tentative="0">
      <w:start w:val="0"/>
      <w:numFmt w:val="decimal"/>
      <w:lvlText w:val=""/>
      <w:lvlJc w:val="left"/>
      <w:pPr>
        <w:tabs>
          <w:tab w:val="left" w:pos="756"/>
        </w:tabs>
        <w:ind w:left="756" w:hanging="420"/>
      </w:pPr>
    </w:lvl>
    <w:lvl w:ilvl="1" w:tentative="0">
      <w:start w:val="1"/>
      <w:numFmt w:val="bullet"/>
      <w:lvlText w:val=""/>
      <w:lvlJc w:val="left"/>
      <w:pPr>
        <w:tabs>
          <w:tab w:val="left" w:pos="1176"/>
        </w:tabs>
        <w:ind w:left="117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596"/>
        </w:tabs>
        <w:ind w:left="159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016"/>
        </w:tabs>
        <w:ind w:left="201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436"/>
        </w:tabs>
        <w:ind w:left="243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856"/>
        </w:tabs>
        <w:ind w:left="285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276"/>
        </w:tabs>
        <w:ind w:left="327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696"/>
        </w:tabs>
        <w:ind w:left="369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116"/>
        </w:tabs>
        <w:ind w:left="4116" w:hanging="420"/>
      </w:pPr>
      <w:rPr>
        <w:rFonts w:hint="default" w:ascii="Wingdings" w:hAnsi="Wingdings"/>
      </w:rPr>
    </w:lvl>
  </w:abstractNum>
  <w:abstractNum w:abstractNumId="3">
    <w:nsid w:val="4B9E2E0B"/>
    <w:multiLevelType w:val="multilevel"/>
    <w:tmpl w:val="4B9E2E0B"/>
    <w:lvl w:ilvl="0" w:tentative="0">
      <w:start w:val="0"/>
      <w:numFmt w:val="decimal"/>
      <w:lvlText w:val=""/>
      <w:lvlJc w:val="left"/>
      <w:pPr>
        <w:tabs>
          <w:tab w:val="left" w:pos="756"/>
        </w:tabs>
        <w:ind w:left="756" w:hanging="420"/>
      </w:pPr>
    </w:lvl>
    <w:lvl w:ilvl="1" w:tentative="0">
      <w:start w:val="1"/>
      <w:numFmt w:val="bullet"/>
      <w:lvlText w:val=""/>
      <w:lvlJc w:val="left"/>
      <w:pPr>
        <w:tabs>
          <w:tab w:val="left" w:pos="1176"/>
        </w:tabs>
        <w:ind w:left="117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596"/>
        </w:tabs>
        <w:ind w:left="159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016"/>
        </w:tabs>
        <w:ind w:left="201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436"/>
        </w:tabs>
        <w:ind w:left="243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856"/>
        </w:tabs>
        <w:ind w:left="285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276"/>
        </w:tabs>
        <w:ind w:left="327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696"/>
        </w:tabs>
        <w:ind w:left="369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116"/>
        </w:tabs>
        <w:ind w:left="4116" w:hanging="420"/>
      </w:pPr>
      <w:rPr>
        <w:rFonts w:hint="default" w:ascii="Wingdings" w:hAnsi="Wingdings"/>
      </w:rPr>
    </w:lvl>
  </w:abstractNum>
  <w:abstractNum w:abstractNumId="4">
    <w:nsid w:val="65037C36"/>
    <w:multiLevelType w:val="multilevel"/>
    <w:tmpl w:val="65037C36"/>
    <w:lvl w:ilvl="0" w:tentative="0">
      <w:start w:val="3"/>
      <w:numFmt w:val="decimal"/>
      <w:lvlText w:val="%1、"/>
      <w:lvlJc w:val="left"/>
      <w:pPr>
        <w:ind w:left="1476" w:hanging="720"/>
      </w:pPr>
      <w:rPr>
        <w:rFonts w:hint="default"/>
        <w:sz w:val="29"/>
      </w:rPr>
    </w:lvl>
    <w:lvl w:ilvl="1" w:tentative="0">
      <w:start w:val="1"/>
      <w:numFmt w:val="lowerLetter"/>
      <w:lvlText w:val="%2)"/>
      <w:lvlJc w:val="left"/>
      <w:pPr>
        <w:ind w:left="1596" w:hanging="420"/>
      </w:pPr>
    </w:lvl>
    <w:lvl w:ilvl="2" w:tentative="0">
      <w:start w:val="1"/>
      <w:numFmt w:val="lowerRoman"/>
      <w:lvlText w:val="%3."/>
      <w:lvlJc w:val="right"/>
      <w:pPr>
        <w:ind w:left="2016" w:hanging="420"/>
      </w:pPr>
    </w:lvl>
    <w:lvl w:ilvl="3" w:tentative="0">
      <w:start w:val="1"/>
      <w:numFmt w:val="decimal"/>
      <w:lvlText w:val="%4."/>
      <w:lvlJc w:val="left"/>
      <w:pPr>
        <w:ind w:left="2436" w:hanging="420"/>
      </w:pPr>
    </w:lvl>
    <w:lvl w:ilvl="4" w:tentative="0">
      <w:start w:val="1"/>
      <w:numFmt w:val="lowerLetter"/>
      <w:lvlText w:val="%5)"/>
      <w:lvlJc w:val="left"/>
      <w:pPr>
        <w:ind w:left="2856" w:hanging="420"/>
      </w:pPr>
    </w:lvl>
    <w:lvl w:ilvl="5" w:tentative="0">
      <w:start w:val="1"/>
      <w:numFmt w:val="lowerRoman"/>
      <w:lvlText w:val="%6."/>
      <w:lvlJc w:val="right"/>
      <w:pPr>
        <w:ind w:left="3276" w:hanging="420"/>
      </w:pPr>
    </w:lvl>
    <w:lvl w:ilvl="6" w:tentative="0">
      <w:start w:val="1"/>
      <w:numFmt w:val="decimal"/>
      <w:lvlText w:val="%7."/>
      <w:lvlJc w:val="left"/>
      <w:pPr>
        <w:ind w:left="3696" w:hanging="420"/>
      </w:pPr>
    </w:lvl>
    <w:lvl w:ilvl="7" w:tentative="0">
      <w:start w:val="1"/>
      <w:numFmt w:val="lowerLetter"/>
      <w:lvlText w:val="%8)"/>
      <w:lvlJc w:val="left"/>
      <w:pPr>
        <w:ind w:left="4116" w:hanging="420"/>
      </w:pPr>
    </w:lvl>
    <w:lvl w:ilvl="8" w:tentative="0">
      <w:start w:val="1"/>
      <w:numFmt w:val="lowerRoman"/>
      <w:lvlText w:val="%9."/>
      <w:lvlJc w:val="right"/>
      <w:pPr>
        <w:ind w:left="4536" w:hanging="420"/>
      </w:pPr>
    </w:lvl>
  </w:abstractNum>
  <w:abstractNum w:abstractNumId="5">
    <w:nsid w:val="673660AE"/>
    <w:multiLevelType w:val="multilevel"/>
    <w:tmpl w:val="673660AE"/>
    <w:lvl w:ilvl="0" w:tentative="0">
      <w:start w:val="2"/>
      <w:numFmt w:val="decimal"/>
      <w:lvlText w:val="%1、"/>
      <w:lvlJc w:val="left"/>
      <w:pPr>
        <w:ind w:left="1476" w:hanging="720"/>
      </w:pPr>
      <w:rPr>
        <w:rFonts w:hint="default"/>
        <w:sz w:val="29"/>
      </w:rPr>
    </w:lvl>
    <w:lvl w:ilvl="1" w:tentative="0">
      <w:start w:val="1"/>
      <w:numFmt w:val="lowerLetter"/>
      <w:lvlText w:val="%2)"/>
      <w:lvlJc w:val="left"/>
      <w:pPr>
        <w:ind w:left="1596" w:hanging="420"/>
      </w:pPr>
    </w:lvl>
    <w:lvl w:ilvl="2" w:tentative="0">
      <w:start w:val="1"/>
      <w:numFmt w:val="lowerRoman"/>
      <w:lvlText w:val="%3."/>
      <w:lvlJc w:val="right"/>
      <w:pPr>
        <w:ind w:left="2016" w:hanging="420"/>
      </w:pPr>
    </w:lvl>
    <w:lvl w:ilvl="3" w:tentative="0">
      <w:start w:val="1"/>
      <w:numFmt w:val="decimal"/>
      <w:lvlText w:val="%4."/>
      <w:lvlJc w:val="left"/>
      <w:pPr>
        <w:ind w:left="2436" w:hanging="420"/>
      </w:pPr>
    </w:lvl>
    <w:lvl w:ilvl="4" w:tentative="0">
      <w:start w:val="1"/>
      <w:numFmt w:val="lowerLetter"/>
      <w:lvlText w:val="%5)"/>
      <w:lvlJc w:val="left"/>
      <w:pPr>
        <w:ind w:left="2856" w:hanging="420"/>
      </w:pPr>
    </w:lvl>
    <w:lvl w:ilvl="5" w:tentative="0">
      <w:start w:val="1"/>
      <w:numFmt w:val="lowerRoman"/>
      <w:lvlText w:val="%6."/>
      <w:lvlJc w:val="right"/>
      <w:pPr>
        <w:ind w:left="3276" w:hanging="420"/>
      </w:pPr>
    </w:lvl>
    <w:lvl w:ilvl="6" w:tentative="0">
      <w:start w:val="1"/>
      <w:numFmt w:val="decimal"/>
      <w:lvlText w:val="%7."/>
      <w:lvlJc w:val="left"/>
      <w:pPr>
        <w:ind w:left="3696" w:hanging="420"/>
      </w:pPr>
    </w:lvl>
    <w:lvl w:ilvl="7" w:tentative="0">
      <w:start w:val="1"/>
      <w:numFmt w:val="lowerLetter"/>
      <w:lvlText w:val="%8)"/>
      <w:lvlJc w:val="left"/>
      <w:pPr>
        <w:ind w:left="4116" w:hanging="420"/>
      </w:pPr>
    </w:lvl>
    <w:lvl w:ilvl="8" w:tentative="0">
      <w:start w:val="1"/>
      <w:numFmt w:val="lowerRoman"/>
      <w:lvlText w:val="%9."/>
      <w:lvlJc w:val="right"/>
      <w:pPr>
        <w:ind w:left="4536" w:hanging="420"/>
      </w:pPr>
    </w:lvl>
  </w:abstractNum>
  <w:abstractNum w:abstractNumId="6">
    <w:nsid w:val="7B525210"/>
    <w:multiLevelType w:val="multilevel"/>
    <w:tmpl w:val="7B525210"/>
    <w:lvl w:ilvl="0" w:tentative="0">
      <w:start w:val="0"/>
      <w:numFmt w:val="decimal"/>
      <w:lvlText w:val=""/>
      <w:lvlJc w:val="left"/>
      <w:pPr>
        <w:tabs>
          <w:tab w:val="left" w:pos="756"/>
        </w:tabs>
        <w:ind w:left="756" w:hanging="420"/>
      </w:pPr>
    </w:lvl>
    <w:lvl w:ilvl="1" w:tentative="0">
      <w:start w:val="1"/>
      <w:numFmt w:val="bullet"/>
      <w:lvlText w:val=""/>
      <w:lvlJc w:val="left"/>
      <w:pPr>
        <w:tabs>
          <w:tab w:val="left" w:pos="1176"/>
        </w:tabs>
        <w:ind w:left="117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596"/>
        </w:tabs>
        <w:ind w:left="159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016"/>
        </w:tabs>
        <w:ind w:left="201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436"/>
        </w:tabs>
        <w:ind w:left="243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856"/>
        </w:tabs>
        <w:ind w:left="285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276"/>
        </w:tabs>
        <w:ind w:left="327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696"/>
        </w:tabs>
        <w:ind w:left="369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116"/>
        </w:tabs>
        <w:ind w:left="4116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E3"/>
    <w:rsid w:val="000167A4"/>
    <w:rsid w:val="0003073F"/>
    <w:rsid w:val="00063280"/>
    <w:rsid w:val="000D250D"/>
    <w:rsid w:val="000F1C83"/>
    <w:rsid w:val="000F53A6"/>
    <w:rsid w:val="001D28F1"/>
    <w:rsid w:val="001F793D"/>
    <w:rsid w:val="00230331"/>
    <w:rsid w:val="00255D21"/>
    <w:rsid w:val="002C0B0B"/>
    <w:rsid w:val="002D16D8"/>
    <w:rsid w:val="003B2924"/>
    <w:rsid w:val="003F6A8F"/>
    <w:rsid w:val="00435FD3"/>
    <w:rsid w:val="004E11B8"/>
    <w:rsid w:val="00506007"/>
    <w:rsid w:val="00525604"/>
    <w:rsid w:val="00583D70"/>
    <w:rsid w:val="005D339A"/>
    <w:rsid w:val="005D5EA6"/>
    <w:rsid w:val="00626381"/>
    <w:rsid w:val="00645DE3"/>
    <w:rsid w:val="0065027F"/>
    <w:rsid w:val="00664196"/>
    <w:rsid w:val="00686C6E"/>
    <w:rsid w:val="006A115B"/>
    <w:rsid w:val="006C4FC5"/>
    <w:rsid w:val="006F23E8"/>
    <w:rsid w:val="00762786"/>
    <w:rsid w:val="0078325B"/>
    <w:rsid w:val="0079174F"/>
    <w:rsid w:val="007B13BA"/>
    <w:rsid w:val="008E6BC6"/>
    <w:rsid w:val="00927F9E"/>
    <w:rsid w:val="009737E3"/>
    <w:rsid w:val="00AB7341"/>
    <w:rsid w:val="00AC38D4"/>
    <w:rsid w:val="00AD604B"/>
    <w:rsid w:val="00B37EB5"/>
    <w:rsid w:val="00C502B6"/>
    <w:rsid w:val="00CB7083"/>
    <w:rsid w:val="00D11B4A"/>
    <w:rsid w:val="00D275DF"/>
    <w:rsid w:val="00DC013C"/>
    <w:rsid w:val="00E13F88"/>
    <w:rsid w:val="00E40A8D"/>
    <w:rsid w:val="00E6012F"/>
    <w:rsid w:val="00E60EA3"/>
    <w:rsid w:val="00ED49B6"/>
    <w:rsid w:val="00EE2651"/>
    <w:rsid w:val="00F1179F"/>
    <w:rsid w:val="00F73BEA"/>
    <w:rsid w:val="0D3C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link w:val="10"/>
    <w:qFormat/>
    <w:uiPriority w:val="9"/>
    <w:pPr>
      <w:keepNext/>
      <w:numPr>
        <w:ilvl w:val="1"/>
        <w:numId w:val="1"/>
      </w:numPr>
      <w:tabs>
        <w:tab w:val="left" w:pos="0"/>
        <w:tab w:val="left" w:pos="709"/>
      </w:tabs>
      <w:spacing w:before="240" w:after="60" w:line="360" w:lineRule="auto"/>
      <w:outlineLvl w:val="1"/>
    </w:pPr>
    <w:rPr>
      <w:rFonts w:ascii="黑体" w:hAnsi="Times New Roman" w:eastAsia="宋体" w:cs="Times New Roman"/>
      <w:b/>
      <w:bCs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标题 2 Char"/>
    <w:basedOn w:val="7"/>
    <w:link w:val="2"/>
    <w:uiPriority w:val="9"/>
    <w:rPr>
      <w:rFonts w:ascii="黑体" w:hAnsi="Times New Roman" w:eastAsia="宋体" w:cs="Times New Roman"/>
      <w:b/>
      <w:bCs/>
      <w:kern w:val="0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151</Words>
  <Characters>864</Characters>
  <Lines>7</Lines>
  <Paragraphs>2</Paragraphs>
  <TotalTime>5</TotalTime>
  <ScaleCrop>false</ScaleCrop>
  <LinksUpToDate>false</LinksUpToDate>
  <CharactersWithSpaces>1013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2017-12-25T01:48:00Z</dcterms:created>
  <dc:creator>超级管理员</dc:creator>
  <cp:lastModifiedBy>杜娟</cp:lastModifiedBy>
  <dcterms:modified xsi:type="dcterms:W3CDTF">2019-12-19T09:19:03Z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