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b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sz w:val="44"/>
          <w:szCs w:val="44"/>
        </w:rPr>
        <w:t>西咸新区科技服务示范机构认定</w:t>
      </w:r>
      <w:r>
        <w:rPr>
          <w:rFonts w:hint="eastAsia" w:ascii="Times New Roman" w:hAnsi="Times New Roman" w:eastAsia="方正小标宋简体" w:cs="方正小标宋简体"/>
          <w:b w:val="0"/>
          <w:sz w:val="44"/>
          <w:szCs w:val="44"/>
          <w:lang w:val="en-US" w:eastAsia="zh-Hans"/>
        </w:rPr>
        <w:t>培育</w:t>
      </w:r>
      <w:r>
        <w:rPr>
          <w:rFonts w:hint="eastAsia" w:ascii="Times New Roman" w:hAnsi="Times New Roman" w:eastAsia="方正小标宋简体" w:cs="方正小标宋简体"/>
          <w:b w:val="0"/>
          <w:sz w:val="44"/>
          <w:szCs w:val="44"/>
        </w:rPr>
        <w:t>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楷体_GB2312" w:cs="楷体_GB2312"/>
          <w:b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第一章</w:t>
      </w: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000000"/>
          <w:sz w:val="32"/>
          <w:szCs w:val="32"/>
          <w:shd w:val="clear" w:color="auto" w:fill="FFFFFF"/>
          <w:lang w:eastAsia="zh-CN"/>
        </w:rPr>
        <w:t>为助力秦创原总窗口建设，发挥科技服务机构在企业培育、成果转化中的积极作用，打造更好的科技创新软环境，根据《</w:t>
      </w:r>
      <w:r>
        <w:rPr>
          <w:rFonts w:hint="eastAsia" w:ascii="Times New Roman" w:hAnsi="Times New Roman" w:eastAsia="仿宋_GB2312" w:cs="仿宋_GB2312"/>
          <w:b w:val="0"/>
          <w:color w:val="000000"/>
          <w:sz w:val="32"/>
          <w:szCs w:val="32"/>
          <w:shd w:val="clear" w:color="auto" w:fill="FFFFFF"/>
          <w:lang w:val="en-US" w:eastAsia="zh-Hans"/>
        </w:rPr>
        <w:t>西咸新区“十四五”科技创新发展规划（</w:t>
      </w:r>
      <w:r>
        <w:rPr>
          <w:rFonts w:hint="default" w:ascii="Times New Roman" w:hAnsi="Times New Roman" w:eastAsia="仿宋_GB2312" w:cs="仿宋_GB2312"/>
          <w:b w:val="0"/>
          <w:color w:val="000000"/>
          <w:sz w:val="32"/>
          <w:szCs w:val="32"/>
          <w:shd w:val="clear" w:color="auto" w:fill="FFFFFF"/>
          <w:lang w:eastAsia="zh-Hans"/>
        </w:rPr>
        <w:t>2021-2025</w:t>
      </w:r>
      <w:r>
        <w:rPr>
          <w:rFonts w:hint="eastAsia" w:ascii="Times New Roman" w:hAnsi="Times New Roman" w:eastAsia="仿宋_GB2312" w:cs="仿宋_GB2312"/>
          <w:b w:val="0"/>
          <w:color w:val="000000"/>
          <w:sz w:val="32"/>
          <w:szCs w:val="32"/>
          <w:shd w:val="clear" w:color="auto" w:fill="FFFFFF"/>
          <w:lang w:eastAsia="zh-Hans"/>
        </w:rPr>
        <w:t>）</w:t>
      </w:r>
      <w:r>
        <w:rPr>
          <w:rFonts w:hint="eastAsia" w:ascii="Times New Roman" w:hAnsi="Times New Roman" w:eastAsia="仿宋_GB2312" w:cs="仿宋_GB2312"/>
          <w:b w:val="0"/>
          <w:color w:val="000000"/>
          <w:sz w:val="32"/>
          <w:szCs w:val="32"/>
          <w:shd w:val="clear" w:color="auto" w:fill="FFFFFF"/>
          <w:lang w:eastAsia="zh-CN"/>
        </w:rPr>
        <w:t>》等文件精神，特制定本办法。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本办法所指“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科技服务机构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”，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是指从事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政策服务、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技术评估、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专利事务代理、知识产权交易、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技术转移、成果转化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有关科技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咨询、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服务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专业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化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机构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第二章</w:t>
      </w: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认定条件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Times New Roman" w:hAnsi="Times New Roman" w:eastAsia="仿宋_GB2312" w:cs="仿宋_GB2312"/>
          <w:b w:val="0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申报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新区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科技服务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示范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机构应具备以下条件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（一）在西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咸新区范围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内登记注册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Hans"/>
        </w:rPr>
        <w:t>，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税务关系、统计关系均在新区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的独立法人单位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（二）有固定的经营场所，具备开展科技服务的工作条件，有稳定的客户群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体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和专家咨询队伍。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机构人员结构及部门设置合理。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color w:val="auto"/>
          <w:kern w:val="0"/>
          <w:sz w:val="32"/>
          <w:szCs w:val="32"/>
          <w:shd w:val="clear" w:color="auto" w:fill="FFFFFF"/>
        </w:rPr>
        <w:t>（四）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各项管理制度健全，收费合理，服务程序规范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（五）服务业绩显著，经营状况良好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年度科技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val="en-US" w:eastAsia="zh-Hans"/>
        </w:rPr>
        <w:t>服务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收入不低于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0万元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第三章</w:t>
      </w: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认定程序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b w:val="0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Times New Roman" w:hAnsi="Times New Roman" w:eastAsia="仿宋_GB2312" w:cs="仿宋_GB2312"/>
          <w:b w:val="0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各新城、园办</w:t>
      </w:r>
      <w:r>
        <w:rPr>
          <w:rFonts w:hint="eastAsia" w:ascii="Times New Roman" w:hAnsi="Times New Roman" w:eastAsia="仿宋_GB2312" w:cs="仿宋_GB2312"/>
          <w:b w:val="0"/>
          <w:color w:val="auto"/>
          <w:kern w:val="0"/>
          <w:sz w:val="32"/>
          <w:szCs w:val="32"/>
          <w:shd w:val="clear" w:color="auto" w:fill="FFFFFF"/>
        </w:rPr>
        <w:t>科技主管部门按照有关要求，</w:t>
      </w:r>
      <w:r>
        <w:rPr>
          <w:rFonts w:hint="eastAsia" w:ascii="Times New Roman" w:hAnsi="Times New Roman" w:eastAsia="仿宋_GB2312" w:cs="仿宋_GB2312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结合自身</w:t>
      </w:r>
      <w:r>
        <w:rPr>
          <w:rFonts w:hint="eastAsia" w:ascii="Times New Roman" w:hAnsi="Times New Roman" w:eastAsia="仿宋_GB2312" w:cs="仿宋_GB2312"/>
          <w:b w:val="0"/>
          <w:color w:val="auto"/>
          <w:kern w:val="0"/>
          <w:sz w:val="32"/>
          <w:szCs w:val="32"/>
          <w:shd w:val="clear" w:color="auto" w:fill="FFFFFF"/>
        </w:rPr>
        <w:t>创新型产业发展的实际需要，有效集聚各类科技服务资源，积极开展科技服务示范机构培育、推荐工作。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新区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科技局根据年度工作安排，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发布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认定通知，启动相关工作。各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新城</w:t>
      </w:r>
      <w:r>
        <w:rPr>
          <w:rFonts w:hint="eastAsia" w:ascii="Times New Roman" w:hAnsi="Times New Roman" w:eastAsia="仿宋_GB2312" w:cs="仿宋_GB2312"/>
          <w:b w:val="0"/>
          <w:color w:val="auto"/>
          <w:kern w:val="0"/>
          <w:sz w:val="32"/>
          <w:szCs w:val="32"/>
          <w:shd w:val="clear" w:color="auto" w:fill="FFFFFF"/>
          <w:lang w:eastAsia="zh-CN"/>
        </w:rPr>
        <w:t>、园办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科技主管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部门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根据通知要求，面向各单位组织申报。申报单位填写《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西咸新区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科技服务示范机构申报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表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》</w:t>
      </w:r>
      <w:r>
        <w:rPr>
          <w:rFonts w:hint="eastAsia" w:ascii="Times New Roman" w:hAnsi="Times New Roman" w:eastAsia="楷体_GB2312" w:cs="楷体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（详见附件）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六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申报单位提供的材料应保证真实、有效，不得存在抄袭或弄虚作假行为，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并</w:t>
      </w:r>
      <w:r>
        <w:rPr>
          <w:rFonts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依法主动接受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新区科技局</w:t>
      </w:r>
      <w:r>
        <w:rPr>
          <w:rFonts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的监督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与管理</w:t>
      </w:r>
      <w:r>
        <w:rPr>
          <w:rFonts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七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新区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科技局组织相关领域专家，对申报材料进行审核论证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按程序审批后，择优认定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西咸新区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科技服务示范机构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名单公示</w:t>
      </w:r>
      <w:r>
        <w:rPr>
          <w:rFonts w:hint="default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个工作日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无异议后，发放示范机构铭牌。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第四章</w:t>
      </w: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黑体" w:cs="仿宋_GB2312"/>
          <w:b w:val="0"/>
          <w:color w:val="000000"/>
          <w:kern w:val="0"/>
          <w:sz w:val="32"/>
          <w:szCs w:val="32"/>
          <w:lang w:eastAsia="zh-CN"/>
        </w:rPr>
        <w:t>支持措施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八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新区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</w:rPr>
        <w:t>科技服务示范机构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lang w:eastAsia="zh-CN"/>
        </w:rPr>
        <w:t>可享受下列支持措施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（一）升级认定奖励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对首次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被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评为新区科技服务示范机构的，给予10万元的一次性奖励。对首次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被认定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为省级、市级科技服务示范机构的，分别给予20万元、15万元的一次性奖励。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（二）运营服务支持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对为新区企业提供科技服务且年度主营业务收入超过50万元的，给予其5%的一次性奖励，每家每年最高50万元。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（三）招引培育奖励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鼓励科技服务示范机构引导更多优质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资源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在新区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聚集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。每引导落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户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1家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科技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企业，按照该企业实缴货币出资额的1%，给予科技服务示范机构最高10万元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、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度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累计最高300万元奖励。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鼓励科技服务示范机构辅导培育区内企业发展壮大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。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每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成功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辅导</w:t>
      </w:r>
      <w:r>
        <w:rPr>
          <w:rFonts w:hint="default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家高企、市级以上瞪羚企业、省级上市后备企业、独角兽种子企业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的，分别给予</w:t>
      </w:r>
      <w:r>
        <w:rPr>
          <w:rFonts w:hint="default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1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万元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、</w:t>
      </w:r>
      <w:r>
        <w:rPr>
          <w:rFonts w:hint="default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3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万元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、</w:t>
      </w:r>
      <w:r>
        <w:rPr>
          <w:rFonts w:hint="default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万元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、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20万元奖励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（四）</w:t>
      </w:r>
      <w:r>
        <w:rPr>
          <w:rFonts w:hint="eastAsia" w:ascii="Times New Roman" w:hAnsi="Times New Roman" w:eastAsia="楷体_GB2312" w:cs="楷体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考核评优支持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新区科技局每年根据科技服务示范机构的软硬件条件、服务业绩、被服务对象综合评价、各新城及园办科技主管部门综合评价等方面开展综合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考评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，结果分为优秀、合格、不合格3个等次。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对首次达到优秀等次的、连续两年达到优秀等次的、连续三年达到优秀等次的，相应授予“铜牌示范机构”“银牌示范机构”“金牌示范机构”称号，并分别给予10万元、20万元、30万元奖励。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对获得“金牌”“银牌”“铜牌”称号的示范机构，若在后续考核评估中未达到优秀等次，对其进行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逐级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降级；若考核评估为不合格，直接取消其对应称号。</w:t>
      </w:r>
    </w:p>
    <w:p>
      <w:pPr>
        <w:pStyle w:val="2"/>
        <w:rPr>
          <w:rFonts w:hint="eastAsia" w:ascii="Times New Roman" w:hAnsi="Times New Roman"/>
          <w:b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第五章</w:t>
      </w: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监督与</w:t>
      </w: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九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 xml:space="preserve">  被认定为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西咸新区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科技服务示范机构的单位每年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一季度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向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新区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科技局报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送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上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年度工作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开展情况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被认定为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西咸新区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</w:rPr>
        <w:t>科技服务示范机构的单位，每年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应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面向新区企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业免费提供不少于</w:t>
      </w:r>
      <w:r>
        <w:rPr>
          <w:rFonts w:hint="default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eastAsia="zh-CN"/>
        </w:rPr>
        <w:t>5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场（场均不少于50人次）的政策宣讲、专题培训、企业家沙龙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、</w:t>
      </w:r>
      <w:r>
        <w:rPr>
          <w:rStyle w:val="7"/>
          <w:rFonts w:hint="eastAsia" w:ascii="Times New Roman" w:hAnsi="Times New Roman" w:eastAsia="仿宋_GB2312" w:cs="仿宋_GB2312"/>
          <w:b w:val="0"/>
          <w:sz w:val="32"/>
          <w:szCs w:val="32"/>
          <w:lang w:val="en-US" w:eastAsia="zh-CN"/>
        </w:rPr>
        <w:t>产学研金对接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等活动。在考核</w:t>
      </w:r>
      <w:r>
        <w:rPr>
          <w:rFonts w:hint="eastAsia" w:ascii="Times New Roman" w:hAnsi="Times New Roman" w:eastAsia="仿宋_GB2312" w:cs="宋体"/>
          <w:b w:val="0"/>
          <w:color w:val="000000"/>
          <w:kern w:val="0"/>
          <w:sz w:val="32"/>
          <w:szCs w:val="32"/>
          <w:lang w:eastAsia="zh-CN"/>
        </w:rPr>
        <w:t>评优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中，对宣讲场次多、效果好的将给予适当加分，对宣讲场次少、效果差的将给予适当减分。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对有下列情形之一的将被撤销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“西咸新区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科技服务示范机构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”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称号并收回铭牌：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（一）无故不参加年度考评，或连续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两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年考评结果不合格的。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二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）有损害国家和社会公共利益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，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侵犯他人合法权益的。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（三）在经营过程中有造假，帮助他人造假或侵犯他人知识产权的。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（四）从事的经营活动受到投诉或诉讼，且被有关部门严肃查处的。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（五）服务过程中乱收费，宣传假政策，严重扰乱市场秩序，存在严重不正当竞争行为的。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（六）存在重大安全生产事故、重大行政违法行为，或被列入经营异常名录、失信主体名单的。</w:t>
      </w:r>
    </w:p>
    <w:p>
      <w:pPr>
        <w:pStyle w:val="3"/>
        <w:rPr>
          <w:rFonts w:hint="eastAsia" w:ascii="Times New Roman" w:hAnsi="Times New Roman"/>
          <w:b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第六章</w:t>
      </w: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黑体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附则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十二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同一单位就同一事项满足多个奖补政策的，按照“就高不重复”原则予以兑现。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Hans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十三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Hans"/>
        </w:rPr>
        <w:t>本办法所需奖补资金由新区及新城按财政体制分别承担。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四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本办法执行期内如遇法律、法规或有关政策调整变化的，从其规定。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五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本办法由新区科技局负责解释。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第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eastAsia="zh-CN"/>
        </w:rPr>
        <w:t>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六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</w:rPr>
        <w:t>条</w:t>
      </w:r>
      <w:r>
        <w:rPr>
          <w:rFonts w:hint="default" w:ascii="Times New Roman" w:hAnsi="Times New Roman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本办法自发布之日起</w:t>
      </w:r>
      <w:r>
        <w:rPr>
          <w:rFonts w:hint="default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30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日后实施，有效期</w:t>
      </w:r>
      <w:r>
        <w:rPr>
          <w:rFonts w:hint="default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3</w:t>
      </w:r>
      <w:r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Hans"/>
        </w:rPr>
        <w:t>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Times New Roman" w:hAnsi="Times New Roman" w:eastAsia="仿宋_GB2312" w:cs="仿宋_GB2312"/>
          <w:b w:val="0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3"/>
        <w:rPr>
          <w:rFonts w:hint="eastAsia" w:ascii="Times New Roman" w:hAnsi="Times New Roman"/>
          <w:b w:val="0"/>
          <w:lang w:val="en-US" w:eastAsia="zh-CN"/>
        </w:rPr>
      </w:pPr>
    </w:p>
    <w:p>
      <w:pPr>
        <w:jc w:val="left"/>
        <w:rPr>
          <w:rFonts w:hint="eastAsia" w:ascii="Times New Roman" w:hAnsi="Times New Roman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color w:val="000000"/>
          <w:sz w:val="32"/>
          <w:szCs w:val="32"/>
        </w:rPr>
        <w:t>附件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b w:val="0"/>
          <w:color w:val="000000"/>
          <w:kern w:val="0"/>
          <w:sz w:val="44"/>
          <w:szCs w:val="44"/>
          <w:shd w:val="clear" w:color="auto" w:fill="FFFFFF"/>
          <w:lang w:val="en-US" w:eastAsia="zh-Hans"/>
        </w:rPr>
        <w:t>西咸新区科技服务示范机构申报</w:t>
      </w:r>
      <w:r>
        <w:rPr>
          <w:rFonts w:hint="eastAsia" w:ascii="Times New Roman" w:hAnsi="Times New Roman" w:eastAsia="方正小标宋简体" w:cs="方正小标宋简体"/>
          <w:b w:val="0"/>
          <w:color w:val="000000"/>
          <w:kern w:val="0"/>
          <w:sz w:val="44"/>
          <w:szCs w:val="44"/>
          <w:shd w:val="clear" w:color="auto" w:fill="FFFFFF"/>
        </w:rPr>
        <w:t>表</w:t>
      </w:r>
    </w:p>
    <w:tbl>
      <w:tblPr>
        <w:tblStyle w:val="5"/>
        <w:tblpPr w:leftFromText="180" w:rightFromText="180" w:vertAnchor="text" w:horzAnchor="page" w:tblpX="1734" w:tblpY="46"/>
        <w:tblOverlap w:val="never"/>
        <w:tblW w:w="8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873"/>
        <w:gridCol w:w="273"/>
        <w:gridCol w:w="983"/>
        <w:gridCol w:w="184"/>
        <w:gridCol w:w="960"/>
        <w:gridCol w:w="206"/>
        <w:gridCol w:w="994"/>
        <w:gridCol w:w="140"/>
        <w:gridCol w:w="1066"/>
        <w:gridCol w:w="273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88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outlineLvl w:val="0"/>
              <w:rPr>
                <w:rFonts w:ascii="Times New Roman" w:hAnsi="Times New Roman" w:eastAsia="方正黑体_GBK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>一、</w:t>
            </w: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</w:rPr>
              <w:t>申请机构基本情况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申请单位名称</w:t>
            </w: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成立日期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　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法人类型</w:t>
            </w:r>
          </w:p>
        </w:tc>
        <w:tc>
          <w:tcPr>
            <w:tcW w:w="44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1600" w:hanging="1600" w:hangingChars="800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□企业法人         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□事业法人</w:t>
            </w:r>
          </w:p>
          <w:p>
            <w:pPr>
              <w:spacing w:line="280" w:lineRule="exact"/>
              <w:ind w:left="1600" w:hanging="1600" w:hangingChars="800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□社团法人         </w:t>
            </w:r>
            <w:r>
              <w:rPr>
                <w:rFonts w:hint="default" w:ascii="Times New Roman" w:hAnsi="Times New Roman"/>
                <w:b w:val="0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□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法人内设机构           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法人代码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经济性质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□国有    □民营    □股份制   □理事会制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服务类别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□专业服务类机构              □综合服务类机构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注册资金</w:t>
            </w:r>
          </w:p>
        </w:tc>
        <w:tc>
          <w:tcPr>
            <w:tcW w:w="32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(万元)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注册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地址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right="420"/>
              <w:jc w:val="right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法定代表人/单位负责人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姓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职   务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手机号码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办公地址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联系人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姓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职   务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电子邮件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固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话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手   机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微信号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主营业务</w:t>
            </w:r>
          </w:p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（可多选）</w:t>
            </w:r>
          </w:p>
        </w:tc>
        <w:tc>
          <w:tcPr>
            <w:tcW w:w="72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>□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highlight w:val="none"/>
                <w:lang w:val="en-US" w:eastAsia="zh-Hans"/>
              </w:rPr>
              <w:t>科技咨询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>与服务  □技术评估  □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highlight w:val="none"/>
                <w:lang w:val="en-US" w:eastAsia="zh-Hans"/>
              </w:rPr>
              <w:t>专利事务代理</w:t>
            </w:r>
            <w:r>
              <w:rPr>
                <w:rFonts w:hint="default" w:ascii="Times New Roman" w:hAnsi="Times New Roman"/>
                <w:b w:val="0"/>
                <w:color w:val="000000"/>
                <w:sz w:val="20"/>
                <w:highlight w:val="none"/>
                <w:lang w:eastAsia="zh-Hans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 xml:space="preserve"> □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highlight w:val="none"/>
                <w:lang w:val="en-US" w:eastAsia="zh-Hans"/>
              </w:rPr>
              <w:t>知识产权交易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 xml:space="preserve">  </w:t>
            </w:r>
          </w:p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>□技术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highlight w:val="none"/>
                <w:lang w:val="en-US" w:eastAsia="zh-Hans"/>
              </w:rPr>
              <w:t>转移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 xml:space="preserve">  □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highlight w:val="none"/>
                <w:lang w:val="en-US" w:eastAsia="zh-Hans"/>
              </w:rPr>
              <w:t>科技成果转化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 xml:space="preserve">   </w:t>
            </w:r>
          </w:p>
          <w:p>
            <w:pPr>
              <w:spacing w:line="280" w:lineRule="exact"/>
              <w:outlineLvl w:val="0"/>
              <w:rPr>
                <w:rFonts w:ascii="Times New Roman" w:hAnsi="Times New Roman"/>
                <w:b w:val="0"/>
                <w:sz w:val="20"/>
                <w:u w:val="single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</w:rPr>
              <w:t xml:space="preserve">□其它，请注明 </w:t>
            </w:r>
            <w:r>
              <w:rPr>
                <w:rFonts w:ascii="Times New Roman" w:hAnsi="Times New Roman"/>
                <w:b w:val="0"/>
                <w:color w:val="000000"/>
                <w:sz w:val="20"/>
                <w:highlight w:val="none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人员情况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left="-109" w:leftChars="-52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总人数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人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专职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人员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人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专职人员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占比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outlineLvl w:val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114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本科以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上人数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人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中级职称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以上人数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人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b w:val="0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本科及中级职称以上占比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b w:val="0"/>
                <w:color w:val="000000"/>
                <w:sz w:val="20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b w:val="0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年度科技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服务情况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科技服务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项目签约数量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项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科技服务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成 交 数 量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合同金额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  万元</w:t>
            </w:r>
          </w:p>
        </w:tc>
        <w:tc>
          <w:tcPr>
            <w:tcW w:w="24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实际成交额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hint="eastAsia" w:ascii="Times New Roman" w:hAnsi="Times New Roman"/>
                <w:b w:val="0"/>
                <w:color w:val="000000"/>
                <w:sz w:val="20"/>
                <w:lang w:eastAsia="zh-CN"/>
              </w:rPr>
              <w:t>上</w:t>
            </w:r>
            <w:r>
              <w:rPr>
                <w:rFonts w:ascii="Times New Roman" w:hAnsi="Times New Roman"/>
                <w:b w:val="0"/>
                <w:color w:val="000000"/>
                <w:sz w:val="20"/>
              </w:rPr>
              <w:t>年度</w:t>
            </w:r>
          </w:p>
          <w:p>
            <w:pPr>
              <w:spacing w:line="280" w:lineRule="exact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财务情况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营业收入</w:t>
            </w:r>
          </w:p>
        </w:tc>
        <w:tc>
          <w:tcPr>
            <w:tcW w:w="3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科技服务收入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  万元</w:t>
            </w: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利税总额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/>
                <w:b w:val="0"/>
                <w:color w:val="000000"/>
                <w:sz w:val="20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科技服务收入占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营业收入的比例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％</w:t>
            </w: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利税总额占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营业收入的比例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12292" w:hRule="atLeast"/>
        </w:trPr>
        <w:tc>
          <w:tcPr>
            <w:tcW w:w="886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3"/>
              <w:snapToGrid w:val="0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>二、申请理由（1500字以内）</w:t>
            </w:r>
          </w:p>
          <w:p>
            <w:pPr>
              <w:pStyle w:val="3"/>
              <w:snapToGrid w:val="0"/>
              <w:rPr>
                <w:rFonts w:hint="eastAsia" w:ascii="Times New Roman" w:hAnsi="Times New Roman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color w:val="000000"/>
                <w:sz w:val="28"/>
                <w:szCs w:val="28"/>
              </w:rPr>
              <w:t>（主要介绍单位的服务业绩、服务能力、人才队伍、工作情况等）</w:t>
            </w: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300" w:lineRule="auto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35" w:hRule="atLeast"/>
        </w:trPr>
        <w:tc>
          <w:tcPr>
            <w:tcW w:w="886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3"/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pacing w:val="9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>三、审查意见与评定结果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587" w:hRule="atLeast"/>
        </w:trPr>
        <w:tc>
          <w:tcPr>
            <w:tcW w:w="886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  <w:lang w:eastAsia="zh-CN"/>
              </w:rPr>
              <w:t>新城、园办科技部门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初审意见：     </w:t>
            </w: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                                         （盖章）</w:t>
            </w:r>
          </w:p>
          <w:p>
            <w:pPr>
              <w:pStyle w:val="3"/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                     </w:t>
            </w:r>
          </w:p>
          <w:p>
            <w:pPr>
              <w:pStyle w:val="3"/>
              <w:spacing w:line="440" w:lineRule="exact"/>
              <w:ind w:firstLine="3640" w:firstLineChars="1300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      年       月       日</w:t>
            </w:r>
          </w:p>
          <w:p>
            <w:pPr>
              <w:pStyle w:val="3"/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trHeight w:val="5926" w:hRule="atLeast"/>
        </w:trPr>
        <w:tc>
          <w:tcPr>
            <w:tcW w:w="886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3"/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  <w:lang w:eastAsia="zh-CN"/>
              </w:rPr>
              <w:t>新区科技局意见：</w:t>
            </w: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</w:rPr>
              <w:t xml:space="preserve">  </w:t>
            </w: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4"/>
              </w:rPr>
            </w:pPr>
          </w:p>
          <w:p>
            <w:pPr>
              <w:spacing w:line="440" w:lineRule="exact"/>
              <w:ind w:left="6150" w:leftChars="243" w:hanging="5640" w:hangingChars="2350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                               （盖章）</w:t>
            </w:r>
          </w:p>
          <w:p>
            <w:pPr>
              <w:pStyle w:val="3"/>
              <w:spacing w:line="440" w:lineRule="exact"/>
              <w:rPr>
                <w:rFonts w:hint="eastAsia" w:ascii="Times New Roman" w:hAnsi="Times New Roman" w:eastAsia="仿宋_GB2312" w:cs="仿宋_GB2312"/>
                <w:b w:val="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           </w:t>
            </w:r>
          </w:p>
          <w:p>
            <w:pPr>
              <w:pStyle w:val="3"/>
              <w:spacing w:line="440" w:lineRule="exact"/>
              <w:ind w:firstLine="1680" w:firstLineChars="600"/>
              <w:rPr>
                <w:rFonts w:hint="eastAsia" w:ascii="Times New Roman" w:hAnsi="Times New Roman" w:eastAsia="仿宋_GB2312" w:cs="仿宋_GB2312"/>
                <w:b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sz w:val="28"/>
              </w:rPr>
              <w:t xml:space="preserve">       年       月   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NjdkNjIzMDQ3MzI1MzQ5ODdiNDJjZThjMmYzOGQifQ=="/>
  </w:docVars>
  <w:rsids>
    <w:rsidRoot w:val="4E22469F"/>
    <w:rsid w:val="4E22469F"/>
    <w:rsid w:val="5BC12BAC"/>
    <w:rsid w:val="5C79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after="120"/>
    </w:pPr>
    <w:rPr>
      <w:rFonts w:ascii="Cambria" w:hAnsi="Cambria"/>
      <w:sz w:val="16"/>
      <w:szCs w:val="16"/>
    </w:rPr>
  </w:style>
  <w:style w:type="paragraph" w:styleId="3">
    <w:name w:val="Body Text"/>
    <w:basedOn w:val="1"/>
    <w:next w:val="1"/>
    <w:qFormat/>
    <w:uiPriority w:val="99"/>
    <w:pPr>
      <w:spacing w:after="120" w:line="580" w:lineRule="exact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xdrichtextbox2"/>
    <w:basedOn w:val="6"/>
    <w:qFormat/>
    <w:uiPriority w:val="0"/>
  </w:style>
  <w:style w:type="paragraph" w:customStyle="1" w:styleId="8">
    <w:name w:val="_Style 2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2372</Words>
  <Characters>2402</Characters>
  <Lines>0</Lines>
  <Paragraphs>0</Paragraphs>
  <TotalTime>3</TotalTime>
  <ScaleCrop>false</ScaleCrop>
  <LinksUpToDate>false</LinksUpToDate>
  <CharactersWithSpaces>2848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2022-11-01T09:43:00Z</dcterms:created>
  <dc:creator>党工委组织部</dc:creator>
  <cp:lastModifiedBy>何伟</cp:lastModifiedBy>
  <dcterms:modified xsi:type="dcterms:W3CDTF">2022-11-15T08:30:04Z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9F26998BC90E43A5910F113B6D802ADE</vt:lpwstr>
  </property>
</Properties>
</file>