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方正小标宋简体" w:hAnsi="方正小标宋简体" w:eastAsia="方正小标宋简体" w:cs="方正小标宋简体"/>
          <w:color w:val="434343"/>
          <w:kern w:val="0"/>
          <w:sz w:val="43"/>
          <w:szCs w:val="43"/>
          <w:lang w:val="en-US" w:eastAsia="zh-CN" w:bidi="ar"/>
        </w:rPr>
        <w:t>西安市网上中介服务超市实施细则</w:t>
      </w:r>
    </w:p>
    <w:p>
      <w:pPr>
        <w:keepNext w:val="0"/>
        <w:keepLines w:val="0"/>
        <w:widowControl/>
        <w:suppressLineNumbers w:val="0"/>
        <w:jc w:val="center"/>
      </w:pPr>
      <w:r>
        <w:rPr>
          <w:rFonts w:ascii="黑体" w:hAnsi="宋体" w:eastAsia="黑体" w:cs="黑体"/>
          <w:color w:val="000000"/>
          <w:kern w:val="0"/>
          <w:sz w:val="31"/>
          <w:szCs w:val="31"/>
          <w:lang w:val="en-US" w:eastAsia="zh-CN" w:bidi="ar"/>
        </w:rPr>
        <w:t>第一章</w:t>
      </w:r>
    </w:p>
    <w:p>
      <w:pPr>
        <w:keepNext w:val="0"/>
        <w:keepLines w:val="0"/>
        <w:widowControl/>
        <w:suppressLineNumbers w:val="0"/>
        <w:jc w:val="center"/>
      </w:pPr>
      <w:r>
        <w:rPr>
          <w:rFonts w:hint="eastAsia" w:ascii="黑体" w:hAnsi="宋体" w:eastAsia="黑体" w:cs="黑体"/>
          <w:color w:val="000000"/>
          <w:kern w:val="0"/>
          <w:sz w:val="31"/>
          <w:szCs w:val="31"/>
          <w:lang w:val="en-US" w:eastAsia="zh-CN" w:bidi="ar"/>
        </w:rPr>
        <w:t>总则</w:t>
      </w:r>
    </w:p>
    <w:p>
      <w:pPr>
        <w:keepNext w:val="0"/>
        <w:keepLines w:val="0"/>
        <w:widowControl/>
        <w:numPr>
          <w:ilvl w:val="0"/>
          <w:numId w:val="1"/>
        </w:numPr>
        <w:suppressLineNumbers w:val="0"/>
        <w:ind w:firstLine="638"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为进一步规范西安市网上中介服务超市（以下统称“中介超市”）的运行、服务和监管，明确业务办理流程，提升服务效率，营造“全面开放、管理规范、竞争有序、便捷高效”的行政审批中介服务市场环境，按照《陕西省网上中介服务超市管理办法》《西安市人民政府办公厅关于加强网上中介服务超市管理工作的通知》（市政办发〔2021〕48 号），结合工作实际，制定本实施细则。 </w:t>
      </w:r>
    </w:p>
    <w:p>
      <w:pPr>
        <w:keepNext w:val="0"/>
        <w:keepLines w:val="0"/>
        <w:widowControl/>
        <w:numPr>
          <w:numId w:val="0"/>
        </w:numPr>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第二条 </w:t>
      </w:r>
      <w:r>
        <w:rPr>
          <w:rFonts w:hint="eastAsia" w:ascii="仿宋_GB2312" w:hAnsi="宋体" w:eastAsia="仿宋_GB2312" w:cs="仿宋_GB2312"/>
          <w:color w:val="000000"/>
          <w:kern w:val="0"/>
          <w:sz w:val="31"/>
          <w:szCs w:val="31"/>
          <w:lang w:val="en-US" w:eastAsia="zh-CN" w:bidi="ar"/>
        </w:rPr>
        <w:t xml:space="preserve">中介超市是依托西安政务服务网建立的，为有关行政审批中介服务免费提供网上交易和管理的综合性信息化平台。中介超市服务的项目业主指购买中介服务的各级国家机关、事业单位、社会组织和企业;中介机构指提供有关行政审批中介服务的企业、事业单位、社会组织等机构。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第三条 </w:t>
      </w:r>
      <w:r>
        <w:rPr>
          <w:rFonts w:hint="eastAsia" w:ascii="仿宋_GB2312" w:hAnsi="宋体" w:eastAsia="仿宋_GB2312" w:cs="仿宋_GB2312"/>
          <w:color w:val="000000"/>
          <w:kern w:val="0"/>
          <w:sz w:val="31"/>
          <w:szCs w:val="31"/>
          <w:lang w:val="en-US" w:eastAsia="zh-CN" w:bidi="ar"/>
        </w:rPr>
        <w:t xml:space="preserve">中介超市遵循“统一规划建设、分级运营维护”原则。各级行政审批服务局或政务服务中心为中介超市运营维护机构，负责实施本级中介超市日常运维和服务。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第四条 </w:t>
      </w:r>
      <w:r>
        <w:rPr>
          <w:rFonts w:hint="eastAsia" w:ascii="仿宋_GB2312" w:hAnsi="宋体" w:eastAsia="仿宋_GB2312" w:cs="仿宋_GB2312"/>
          <w:color w:val="000000"/>
          <w:kern w:val="0"/>
          <w:sz w:val="31"/>
          <w:szCs w:val="31"/>
          <w:lang w:val="en-US" w:eastAsia="zh-CN" w:bidi="ar"/>
        </w:rPr>
        <w:t>各级行业主管部门负责梳理、编制、公布和完善本行业中介服务事项清单，履行中介服务行业监管职责，处理中介服务从业行为相关投诉，配合实施中介机构入驻、交易、退出等工作。</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第五条 </w:t>
      </w:r>
      <w:r>
        <w:rPr>
          <w:rFonts w:hint="eastAsia" w:ascii="仿宋_GB2312" w:hAnsi="宋体" w:eastAsia="仿宋_GB2312" w:cs="仿宋_GB2312"/>
          <w:color w:val="000000"/>
          <w:kern w:val="0"/>
          <w:sz w:val="31"/>
          <w:szCs w:val="31"/>
          <w:lang w:val="en-US" w:eastAsia="zh-CN" w:bidi="ar"/>
        </w:rPr>
        <w:t xml:space="preserve">中介超市可提供的中介服务类别包括行政审批涉及的各类技术审查、论证、评估、评价、检验、检测、鉴证、鉴定、证明、咨询、试验等。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第六条 </w:t>
      </w:r>
      <w:r>
        <w:rPr>
          <w:rFonts w:hint="eastAsia" w:ascii="仿宋_GB2312" w:hAnsi="宋体" w:eastAsia="仿宋_GB2312" w:cs="仿宋_GB2312"/>
          <w:color w:val="000000"/>
          <w:kern w:val="0"/>
          <w:sz w:val="31"/>
          <w:szCs w:val="31"/>
          <w:lang w:val="en-US" w:eastAsia="zh-CN" w:bidi="ar"/>
        </w:rPr>
        <w:t xml:space="preserve">项目业主使用财政性资金采购的，行政审批中介服务事项清单内，政府集中采购目录以外且未达到采购限额标准的中介服务项目，必须通过中介超市公开选取中介服务机构，法律法规另有规定的除外。鼓励使用非财政性资金的项目业主，通过中介超市自主采购中介服务。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第七条 </w:t>
      </w:r>
      <w:r>
        <w:rPr>
          <w:rFonts w:hint="eastAsia" w:ascii="仿宋_GB2312" w:hAnsi="宋体" w:eastAsia="仿宋_GB2312" w:cs="仿宋_GB2312"/>
          <w:color w:val="000000"/>
          <w:kern w:val="0"/>
          <w:sz w:val="31"/>
          <w:szCs w:val="31"/>
          <w:lang w:val="en-US" w:eastAsia="zh-CN" w:bidi="ar"/>
        </w:rPr>
        <w:t xml:space="preserve">鼓励各类项目业主办理依申请的行政权力事项（包括行政许可、行政确认、行政裁决、行政给付、行政奖励、行政备案和其他行政权力事项）和工程建设项目全流程涉及的中介服务事项，通过中介超市以竞争方式公开选取中介服务机构。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第八条 </w:t>
      </w:r>
      <w:r>
        <w:rPr>
          <w:rFonts w:hint="eastAsia" w:ascii="仿宋_GB2312" w:hAnsi="宋体" w:eastAsia="仿宋_GB2312" w:cs="仿宋_GB2312"/>
          <w:color w:val="000000"/>
          <w:kern w:val="0"/>
          <w:sz w:val="31"/>
          <w:szCs w:val="31"/>
          <w:lang w:val="en-US" w:eastAsia="zh-CN" w:bidi="ar"/>
        </w:rPr>
        <w:t xml:space="preserve">各级价格主管部门对纳入政府定价管理的中介服务收费项目依法依规确定收费标准，配合市场监督管理部门，依法对行政审批中介服务价格活动进行监督检查，对价格违法行为进行处理，维护行政审批中介服务收费秩序。 </w:t>
      </w:r>
    </w:p>
    <w:p>
      <w:pPr>
        <w:keepNext w:val="0"/>
        <w:keepLines w:val="0"/>
        <w:widowControl/>
        <w:suppressLineNumbers w:val="0"/>
        <w:jc w:val="center"/>
      </w:pPr>
      <w:r>
        <w:rPr>
          <w:rFonts w:hint="eastAsia" w:ascii="黑体" w:hAnsi="宋体" w:eastAsia="黑体" w:cs="黑体"/>
          <w:color w:val="000000"/>
          <w:kern w:val="0"/>
          <w:sz w:val="31"/>
          <w:szCs w:val="31"/>
          <w:lang w:val="en-US" w:eastAsia="zh-CN" w:bidi="ar"/>
        </w:rPr>
        <w:t>第二章 入驻及退出规则</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第九条 </w:t>
      </w:r>
      <w:r>
        <w:rPr>
          <w:rFonts w:hint="eastAsia" w:ascii="仿宋_GB2312" w:hAnsi="宋体" w:eastAsia="仿宋_GB2312" w:cs="仿宋_GB2312"/>
          <w:color w:val="000000"/>
          <w:kern w:val="0"/>
          <w:sz w:val="31"/>
          <w:szCs w:val="31"/>
          <w:lang w:val="en-US" w:eastAsia="zh-CN" w:bidi="ar"/>
        </w:rPr>
        <w:t xml:space="preserve">中介超市遵循“开放、有序、公开、公平、公正” </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的原则，面向全国符合条件的企业、事业单位、社会组织等中介机构常态开放、实时入驻。入驻中介超市的中介机构自主参与市场竞争，平等享有市场权利。</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第十条 </w:t>
      </w:r>
      <w:r>
        <w:rPr>
          <w:rFonts w:hint="eastAsia" w:ascii="仿宋_GB2312" w:hAnsi="宋体" w:eastAsia="仿宋_GB2312" w:cs="仿宋_GB2312"/>
          <w:color w:val="000000"/>
          <w:kern w:val="0"/>
          <w:sz w:val="31"/>
          <w:szCs w:val="31"/>
          <w:lang w:val="en-US" w:eastAsia="zh-CN" w:bidi="ar"/>
        </w:rPr>
        <w:t xml:space="preserve">购买有关中介服务的各级国家机关、事业单位、社会组织和企业等项目业主均可通过陕西省政务服务网统一身份认证登录中介超市，自主选择中介服务机构，任何单位不得违法干预、强制指定或变相指定。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第十一条 </w:t>
      </w:r>
      <w:r>
        <w:rPr>
          <w:rFonts w:hint="eastAsia" w:ascii="仿宋_GB2312" w:hAnsi="宋体" w:eastAsia="仿宋_GB2312" w:cs="仿宋_GB2312"/>
          <w:color w:val="000000"/>
          <w:kern w:val="0"/>
          <w:sz w:val="31"/>
          <w:szCs w:val="31"/>
          <w:lang w:val="en-US" w:eastAsia="zh-CN" w:bidi="ar"/>
        </w:rPr>
        <w:t xml:space="preserve">中介机构按照自愿原则申请入驻中介超市，按要求填报相关信息、上传有关材料原件的扫描件。对所提供信息和材料的真实性、准确性、合法性负责，并对诚信服务做出守信承诺，同意遵守中介超市的监督管理规定。中介机构违反入驻承诺或发生从业行为纠纷的，由行业主管部门依法查处并纳入信用记录，实施失信惩戒；造成相关方损失的，依法承担赔偿责任。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第十二条 </w:t>
      </w:r>
      <w:r>
        <w:rPr>
          <w:rFonts w:hint="eastAsia" w:ascii="仿宋_GB2312" w:hAnsi="宋体" w:eastAsia="仿宋_GB2312" w:cs="仿宋_GB2312"/>
          <w:color w:val="000000"/>
          <w:kern w:val="0"/>
          <w:sz w:val="31"/>
          <w:szCs w:val="31"/>
          <w:lang w:val="en-US" w:eastAsia="zh-CN" w:bidi="ar"/>
        </w:rPr>
        <w:t xml:space="preserve">入驻中介超市的中介服务机构应当符合以下条件：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（一）经依法登记设立，具有独立法人资格，能独立承担法律责任；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（二）具备中介服务事项对应的资质或资格（若法律法规规定无资质要求的，从其规定），出具的服务成果材料应具备相应法律效力；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（三）中介机构的法定代表人须实名认证，严禁使用虚假信息、挂靠人员信息、资质证书借用等违法违规行为;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（四）近 2 年内在全国信用信息共享平台（陕西）无不良信用记录； </w:t>
      </w:r>
    </w:p>
    <w:p>
      <w:pPr>
        <w:keepNext w:val="0"/>
        <w:keepLines w:val="0"/>
        <w:widowControl/>
        <w:suppressLineNumbers w:val="0"/>
        <w:ind w:firstLine="638"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（五）法律法规规定的其他条件。</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第十三条 </w:t>
      </w:r>
      <w:r>
        <w:rPr>
          <w:rFonts w:hint="eastAsia" w:ascii="仿宋_GB2312" w:hAnsi="宋体" w:eastAsia="仿宋_GB2312" w:cs="仿宋_GB2312"/>
          <w:color w:val="000000"/>
          <w:kern w:val="0"/>
          <w:sz w:val="31"/>
          <w:szCs w:val="31"/>
          <w:lang w:val="en-US" w:eastAsia="zh-CN" w:bidi="ar"/>
        </w:rPr>
        <w:t xml:space="preserve">中介机构入驻须按要求上传以下材料：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（一）营业执照原件扫描件(属社会组织的提供社会团体法人登记证或民办非企业单位法人登记证原件扫描件，属事业单位的提供法人登记证原件扫描件等)；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（二）法定代表人身份证原件扫描件；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（三）资质证书原件扫描件，依法设立的分支机构以自己名义入驻中介超市，如需使用总机构资质的，应提交总机构授权书；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（四）法人签名和加盖单位公章的《入驻承诺书》原件扫描件。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第十四条 </w:t>
      </w:r>
      <w:r>
        <w:rPr>
          <w:rFonts w:hint="eastAsia" w:ascii="仿宋_GB2312" w:hAnsi="宋体" w:eastAsia="仿宋_GB2312" w:cs="仿宋_GB2312"/>
          <w:color w:val="000000"/>
          <w:kern w:val="0"/>
          <w:sz w:val="31"/>
          <w:szCs w:val="31"/>
          <w:lang w:val="en-US" w:eastAsia="zh-CN" w:bidi="ar"/>
        </w:rPr>
        <w:t xml:space="preserve">中介机构提交入驻申请后，按照属地化原则，由注册地中介超市运维机构在 2 个工作日内进行形式核查。需补正资料的，由中介超市运维机构一次性告知，核查时间自信息完善后重新计算。核查不通过的，中介超市运维机构应将不通过的结果和理由，以系统告知或电话通知的方式送达中介机构。核查通过后，中介机构自动入驻中介超市，除涉及国家秘密、商业秘密和个人隐私的信息外，其他相关信息向社会公开并接受监督。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第十五条 </w:t>
      </w:r>
      <w:r>
        <w:rPr>
          <w:rFonts w:hint="eastAsia" w:ascii="仿宋_GB2312" w:hAnsi="宋体" w:eastAsia="仿宋_GB2312" w:cs="仿宋_GB2312"/>
          <w:color w:val="000000"/>
          <w:kern w:val="0"/>
          <w:sz w:val="31"/>
          <w:szCs w:val="31"/>
          <w:lang w:val="en-US" w:eastAsia="zh-CN" w:bidi="ar"/>
        </w:rPr>
        <w:t xml:space="preserve">中介机构入驻后，营业执照、资质证书等相关信息发生变更时，属于法定变更事项的，应先到相关部门进行变更，并于变更之日起 5 个工作日内，向中介超市提交变更材料。自变更信息提交之日起，中介超市运维机构应在 2 个工作日内予以审核。因中介机构提交变更信息不及时产生的纠纷及相关后果，由中介机构自行承担。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第十六条 </w:t>
      </w:r>
      <w:r>
        <w:rPr>
          <w:rFonts w:hint="eastAsia" w:ascii="仿宋_GB2312" w:hAnsi="宋体" w:eastAsia="仿宋_GB2312" w:cs="仿宋_GB2312"/>
          <w:color w:val="000000"/>
          <w:kern w:val="0"/>
          <w:sz w:val="31"/>
          <w:szCs w:val="31"/>
          <w:lang w:val="en-US" w:eastAsia="zh-CN" w:bidi="ar"/>
        </w:rPr>
        <w:t xml:space="preserve">各级中介超市运维机构对已入驻中介超市的中介机构进行动态管理。中介机构存在以下情形的，由本级中介超市运维机构清退出中介超市，2 年内不得重新申请入驻，法律法规另有规定的除外。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（一）资质（资格）被吊销、失效的；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（二）违反法律、法规规定被责令不得开展中介服务的；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（三）2 年内（不计算暂停服务时间）出现一般失信行为累计达到 3 次的;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（四）出现严重失信行为的。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第十七条 </w:t>
      </w:r>
      <w:r>
        <w:rPr>
          <w:rFonts w:hint="eastAsia" w:ascii="仿宋_GB2312" w:hAnsi="宋体" w:eastAsia="仿宋_GB2312" w:cs="仿宋_GB2312"/>
          <w:color w:val="000000"/>
          <w:kern w:val="0"/>
          <w:sz w:val="31"/>
          <w:szCs w:val="31"/>
          <w:lang w:val="en-US" w:eastAsia="zh-CN" w:bidi="ar"/>
        </w:rPr>
        <w:t xml:space="preserve">已入驻的中介机构可根据实际情况在中介超市提交出库申请，审核通过后将无法在中介超市进行交易操作，历史交易记录继续保留。 </w:t>
      </w:r>
    </w:p>
    <w:p>
      <w:pPr>
        <w:keepNext w:val="0"/>
        <w:keepLines w:val="0"/>
        <w:widowControl/>
        <w:suppressLineNumbers w:val="0"/>
        <w:jc w:val="center"/>
      </w:pPr>
      <w:r>
        <w:rPr>
          <w:rFonts w:hint="eastAsia" w:ascii="黑体" w:hAnsi="宋体" w:eastAsia="黑体" w:cs="黑体"/>
          <w:color w:val="000000"/>
          <w:kern w:val="0"/>
          <w:sz w:val="31"/>
          <w:szCs w:val="31"/>
          <w:lang w:val="en-US" w:eastAsia="zh-CN" w:bidi="ar"/>
        </w:rPr>
        <w:t>第三章 选取规则</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第十八条 </w:t>
      </w:r>
      <w:r>
        <w:rPr>
          <w:rFonts w:hint="eastAsia" w:ascii="仿宋_GB2312" w:hAnsi="宋体" w:eastAsia="仿宋_GB2312" w:cs="仿宋_GB2312"/>
          <w:color w:val="000000"/>
          <w:kern w:val="0"/>
          <w:sz w:val="31"/>
          <w:szCs w:val="31"/>
          <w:lang w:val="en-US" w:eastAsia="zh-CN" w:bidi="ar"/>
        </w:rPr>
        <w:t xml:space="preserve">项目业主按照“一事一选”原则公开选取中介服务机构。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第十九条 </w:t>
      </w:r>
      <w:r>
        <w:rPr>
          <w:rFonts w:hint="eastAsia" w:ascii="仿宋_GB2312" w:hAnsi="宋体" w:eastAsia="仿宋_GB2312" w:cs="仿宋_GB2312"/>
          <w:color w:val="000000"/>
          <w:kern w:val="0"/>
          <w:sz w:val="31"/>
          <w:szCs w:val="31"/>
          <w:lang w:val="en-US" w:eastAsia="zh-CN" w:bidi="ar"/>
        </w:rPr>
        <w:t xml:space="preserve">项目业主选取中介服务机构流程： </w:t>
      </w:r>
    </w:p>
    <w:p>
      <w:pPr>
        <w:keepNext w:val="0"/>
        <w:keepLines w:val="0"/>
        <w:widowControl/>
        <w:suppressLineNumbers w:val="0"/>
        <w:ind w:firstLine="638"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（一）填报项目信息。项目业主通过中介超市填报和提交采购信息应当包括但不限于下列内容：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1.业主单位名称、项目名称、联系人及联系方式；2.中介服务内容、服务时限及服务费用预算；3.公开选取中介机构的方式和报名时间、竞价时间；4.资质要求，包含资质的类别、行业、服务范围、等级及信用状况等内容；5.行业有相关规定的提供情况说明；6.回避情形。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（二）发布采购公告。各级中介超市运维机构应在 2 个工作日内对项目业主提交的采购信息进行形式核查。无异议的，应立即在中介超市发布采购公告，并将采购信息短信推送至符合条件的中介服务机构。需补正采购信息的，中介超市运维机构应当一次性告知项目业主补正要求，核查时间自信息补正后重新计算。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（三）中介机构报名。中介机构应当在报名截止时间前通过中介超市报名，并确定满足采购公告的全部报名条件且不存在回避情形。采购公告自发布至报名截止时间不低于 3 个工作日。报名成功的中介机构如需撤回报名的，应当在报名截止前一小时完成撤回操作。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（四）选取中介机构。中介超市原则上实行网上公开选取，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由项目业主按照规定的时间和选取方式自行选取中介服务机构。项目业主、中介机构提出需到现场商谈的，应当在约定时间到达中介超市商谈地点。公开选取活动不接受现场报名。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项目业主因特殊情况需要补选中介机构的，需重新发布采购公告并在采购信息中注明补选原因。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（五）发布中选公告、出具选取确认书。公开选取结果产生后，项目业主应于 1 个工作日内予以确认（直接选取方式无需确认），逾期未确认的，系统自行确认。中介超市运维机构根据确认结果发布中选公告，向项目业主和中选中介机构出具《选取确认书》，并做为财政拨付资金的必要依据。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（六）签订服务合同及备案。中介服务机构收到《选取确认书》后 1 个工作日内与项目单位取得联系，洽谈服务事项，签订服务合同。中介机构于合同签订之日起 2 个工作日内，将合同原件扫描上传至网上中介超市备案，依法应当保密的合同除外。使用社会性资金采购的项目合同在中介超市的备案，由项目业主和中介机构自行商定。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（七）服务评价。中介机构完成服务并上传结果材料后，项目业主应于 3 个工作日内对中介机构的服务质量、服务时限、收费标准等进行综合评价评分。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第二十条 </w:t>
      </w:r>
      <w:r>
        <w:rPr>
          <w:rFonts w:hint="eastAsia" w:ascii="仿宋_GB2312" w:hAnsi="宋体" w:eastAsia="仿宋_GB2312" w:cs="仿宋_GB2312"/>
          <w:color w:val="000000"/>
          <w:kern w:val="0"/>
          <w:sz w:val="31"/>
          <w:szCs w:val="31"/>
          <w:lang w:val="en-US" w:eastAsia="zh-CN" w:bidi="ar"/>
        </w:rPr>
        <w:t xml:space="preserve">项目业主因特殊原因需取消或自主放弃采购的：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（一）提交采购信息后，中介超市运维机构未审核通过前，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项目业主可自行撤回。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（二）采购公告发布后，中介机构报名截止前 1 个工作日，项目业主可申请取消发布采购公告并说明原因，经中介超市运维机构审核后，发布取消采购公告。 </w:t>
      </w:r>
    </w:p>
    <w:p>
      <w:pPr>
        <w:keepNext w:val="0"/>
        <w:keepLines w:val="0"/>
        <w:widowControl/>
        <w:suppressLineNumbers w:val="0"/>
        <w:ind w:firstLine="638"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（三）需要重新发布采购公告的，按要求重新提交采购信息。</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第二十一条 </w:t>
      </w:r>
      <w:r>
        <w:rPr>
          <w:rFonts w:hint="eastAsia" w:ascii="仿宋_GB2312" w:hAnsi="宋体" w:eastAsia="仿宋_GB2312" w:cs="仿宋_GB2312"/>
          <w:color w:val="000000"/>
          <w:kern w:val="0"/>
          <w:sz w:val="31"/>
          <w:szCs w:val="31"/>
          <w:lang w:val="en-US" w:eastAsia="zh-CN" w:bidi="ar"/>
        </w:rPr>
        <w:t xml:space="preserve">项目业主在中介超市公开选取中介机构的方式：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（一）直接选取：项目业主根据需要，在报名的中介机构中自主进行选取，系统自动发布该中介服务项目的中选公告；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（二）择优选取：项目业主在采购信息中明确有关选取需求，通过中介超市综合评价体系，在报名的中介机构中选取综合评分、评价排名、信用等级高的中介机构；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（三）竞价选取：项目业主按照不高于相关收费标准的原则，在采购信息中提出竞价时间和报价幅度。参与报名的中介机构在竞价时间内，按照采购信息确定的报价幅度进行出价，最低报价中选。如出现 2 家及以上相同最低报价中介机构的，通过摇号方式随机选择 1 家中介机构中选（行业有相关规定的从其规定）； </w:t>
      </w:r>
    </w:p>
    <w:p>
      <w:pPr>
        <w:keepNext w:val="0"/>
        <w:keepLines w:val="0"/>
        <w:widowControl/>
        <w:suppressLineNumbers w:val="0"/>
        <w:ind w:firstLine="638"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四）均价比选：项目业主按照不高于相关收费标准的原则，在采购信息中提出竞价时间和报价幅度。参与报名的中介机构在竞价时间内，按照采购信息确定的报价幅度进行出价。竞价时间截止后，系统自动计算出所有报价的平均价格，最接近平均价格的中介机构中选。如同时出现高于或低于平均价且分别与平均价的差值相同的，则低于平均价的中介机构中选。如出现 2 个及以上相同最低差报价时，通过摇号方式随机选择 1 家中介机构中选（行业有相关规定的从其规定）；</w:t>
      </w:r>
    </w:p>
    <w:p>
      <w:pPr>
        <w:keepNext w:val="0"/>
        <w:keepLines w:val="0"/>
        <w:widowControl/>
        <w:suppressLineNumbers w:val="0"/>
        <w:ind w:firstLine="638"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（五）随机选取。项目业主根据需要申请一定数量的中介机构，在参与报名的中介机构中，通过系统摇号方式随机选择中介机构中选。</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第二十二条 </w:t>
      </w:r>
      <w:r>
        <w:rPr>
          <w:rFonts w:hint="eastAsia" w:ascii="仿宋_GB2312" w:hAnsi="宋体" w:eastAsia="仿宋_GB2312" w:cs="仿宋_GB2312"/>
          <w:color w:val="000000"/>
          <w:kern w:val="0"/>
          <w:sz w:val="31"/>
          <w:szCs w:val="31"/>
          <w:lang w:val="en-US" w:eastAsia="zh-CN" w:bidi="ar"/>
        </w:rPr>
        <w:t xml:space="preserve">项目业主采用择优选取、竞价选取、均价比选、随机选取方式的，报名参与项目的中介机构应不少于 2 家。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政府部门在审批过程中委托开展的技术性服务活动，应通过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竞争方式选择中介机构。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第二十三条 </w:t>
      </w:r>
      <w:r>
        <w:rPr>
          <w:rFonts w:hint="eastAsia" w:ascii="仿宋_GB2312" w:hAnsi="宋体" w:eastAsia="仿宋_GB2312" w:cs="仿宋_GB2312"/>
          <w:color w:val="000000"/>
          <w:kern w:val="0"/>
          <w:sz w:val="31"/>
          <w:szCs w:val="31"/>
          <w:lang w:val="en-US" w:eastAsia="zh-CN" w:bidi="ar"/>
        </w:rPr>
        <w:t xml:space="preserve">因特殊原因导致无法签订合同的，项目业主或中选中介机构应当申请取消中选结果，并说明取消原因，上传加盖双方公章的《选取确认书》。中介超市运维机构应当在 2 个工作日内完成形式审查，并发布取消中选公告。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第二十四条 </w:t>
      </w:r>
      <w:r>
        <w:rPr>
          <w:rFonts w:hint="eastAsia" w:ascii="仿宋_GB2312" w:hAnsi="宋体" w:eastAsia="仿宋_GB2312" w:cs="仿宋_GB2312"/>
          <w:color w:val="000000"/>
          <w:kern w:val="0"/>
          <w:sz w:val="31"/>
          <w:szCs w:val="31"/>
          <w:lang w:val="en-US" w:eastAsia="zh-CN" w:bidi="ar"/>
        </w:rPr>
        <w:t xml:space="preserve">项目业主与中选中介机构签订合同之前，应当对中选中介机构是否满足有关报名条件进行实质性核对。如果项目业主发现中选中介机构未满足公告全部报名条件或存在应当回避情形之一的，应及时告知中介超市运维机构取消其中选资格。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第二十五条 </w:t>
      </w:r>
      <w:r>
        <w:rPr>
          <w:rFonts w:hint="eastAsia" w:ascii="仿宋_GB2312" w:hAnsi="宋体" w:eastAsia="仿宋_GB2312" w:cs="仿宋_GB2312"/>
          <w:color w:val="000000"/>
          <w:kern w:val="0"/>
          <w:sz w:val="31"/>
          <w:szCs w:val="31"/>
          <w:lang w:val="en-US" w:eastAsia="zh-CN" w:bidi="ar"/>
        </w:rPr>
        <w:t xml:space="preserve">中介机构存在下列情形之一的，应当回避：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（一）参与同一项目采购的不同中介机构法定代表人或实际控制人为同一人的；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（二）中介机构的法定代表人或实际控制人和项目业主单位法定代表人或者项目负责人有配偶、直系血亲（含拟制血亲）、 </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三代以内旁系血亲或者近姻亲关系的；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（三）其他应当回避的情形。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第二十六条 </w:t>
      </w:r>
      <w:r>
        <w:rPr>
          <w:rFonts w:hint="eastAsia" w:ascii="仿宋_GB2312" w:hAnsi="宋体" w:eastAsia="仿宋_GB2312" w:cs="仿宋_GB2312"/>
          <w:color w:val="000000"/>
          <w:kern w:val="0"/>
          <w:sz w:val="31"/>
          <w:szCs w:val="31"/>
          <w:lang w:val="en-US" w:eastAsia="zh-CN" w:bidi="ar"/>
        </w:rPr>
        <w:t>因断电、通信中断、网络故障等因素，造成公开选取活动不能正常开展的，中介超市运维机构应及时告知项目业主和中介机构，并重新组织公开选取活动。</w:t>
      </w:r>
    </w:p>
    <w:p>
      <w:pPr>
        <w:keepNext w:val="0"/>
        <w:keepLines w:val="0"/>
        <w:widowControl/>
        <w:suppressLineNumbers w:val="0"/>
        <w:ind w:firstLine="638" w:firstLineChars="200"/>
        <w:jc w:val="center"/>
      </w:pPr>
      <w:r>
        <w:rPr>
          <w:rFonts w:hint="eastAsia" w:ascii="黑体" w:hAnsi="宋体" w:eastAsia="黑体" w:cs="黑体"/>
          <w:color w:val="000000"/>
          <w:kern w:val="0"/>
          <w:sz w:val="31"/>
          <w:szCs w:val="31"/>
          <w:lang w:val="en-US" w:eastAsia="zh-CN" w:bidi="ar"/>
        </w:rPr>
        <w:t>第四章 信用评价规则</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第二十七条 </w:t>
      </w:r>
      <w:r>
        <w:rPr>
          <w:rFonts w:hint="eastAsia" w:ascii="仿宋_GB2312" w:hAnsi="宋体" w:eastAsia="仿宋_GB2312" w:cs="仿宋_GB2312"/>
          <w:color w:val="000000"/>
          <w:kern w:val="0"/>
          <w:sz w:val="31"/>
          <w:szCs w:val="31"/>
          <w:lang w:val="en-US" w:eastAsia="zh-CN" w:bidi="ar"/>
        </w:rPr>
        <w:t xml:space="preserve">建立中介超市信用综合评价机制，依据行业主管部门对中介机构分级分类监管、项目业主对中介机构满意度综合评价及中介机构业务量等信息，对中介机构进行综合评分并评定星级。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第二十八条 </w:t>
      </w:r>
      <w:r>
        <w:rPr>
          <w:rFonts w:hint="eastAsia" w:ascii="仿宋_GB2312" w:hAnsi="宋体" w:eastAsia="仿宋_GB2312" w:cs="仿宋_GB2312"/>
          <w:color w:val="000000"/>
          <w:kern w:val="0"/>
          <w:sz w:val="31"/>
          <w:szCs w:val="31"/>
          <w:lang w:val="en-US" w:eastAsia="zh-CN" w:bidi="ar"/>
        </w:rPr>
        <w:t xml:space="preserve">项目业主按照“一事一评”原则，对中介机构的服务质量、服务时效、服务态度、服务收费和服务规范等方面进行满意度综合评价。评价内容包含分值评价、星级评级及文字说明，评价结果在中介超市平台公示并记入信用主体信用档案。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第二十九条 </w:t>
      </w:r>
      <w:r>
        <w:rPr>
          <w:rFonts w:hint="eastAsia" w:ascii="仿宋_GB2312" w:hAnsi="宋体" w:eastAsia="仿宋_GB2312" w:cs="仿宋_GB2312"/>
          <w:color w:val="000000"/>
          <w:kern w:val="0"/>
          <w:sz w:val="31"/>
          <w:szCs w:val="31"/>
          <w:lang w:val="en-US" w:eastAsia="zh-CN" w:bidi="ar"/>
        </w:rPr>
        <w:t xml:space="preserve">中介超市运维机构必要时可出具《失信行为核查通知书》，中介机构应当自收到《核查通知书》5 个工作日内，提供对核查通知书的答复意见及证据材料，逾期未提供的，视同放弃申辩权利，并自行承担相应后果。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第三十条 </w:t>
      </w:r>
      <w:r>
        <w:rPr>
          <w:rFonts w:hint="eastAsia" w:ascii="仿宋_GB2312" w:hAnsi="宋体" w:eastAsia="仿宋_GB2312" w:cs="仿宋_GB2312"/>
          <w:color w:val="000000"/>
          <w:kern w:val="0"/>
          <w:sz w:val="31"/>
          <w:szCs w:val="31"/>
          <w:lang w:val="en-US" w:eastAsia="zh-CN" w:bidi="ar"/>
        </w:rPr>
        <w:t xml:space="preserve">各级中介超市运维机构应当建立健全中介超市档案管理制度，收集整理和妥善保管相关电子、纸质文档等全过程信息，作为中介机构信用档案信息的重要来源依据。除法定保密事项外，中介机构有关失信行为的记录和处理信息，应在 2 个工作日内在中介超市公示。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第三十一条 </w:t>
      </w:r>
      <w:r>
        <w:rPr>
          <w:rFonts w:hint="eastAsia" w:ascii="仿宋_GB2312" w:hAnsi="宋体" w:eastAsia="仿宋_GB2312" w:cs="仿宋_GB2312"/>
          <w:color w:val="000000"/>
          <w:kern w:val="0"/>
          <w:sz w:val="31"/>
          <w:szCs w:val="31"/>
          <w:lang w:val="en-US" w:eastAsia="zh-CN" w:bidi="ar"/>
        </w:rPr>
        <w:t xml:space="preserve">中介超市运维机构对申请入驻超市的中介机构进行信用核查，对已入驻超市的中介机构进行信用动态监管，对列入严重失信行为对象名单的中介机构予以清退。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第三十二条 </w:t>
      </w:r>
      <w:r>
        <w:rPr>
          <w:rFonts w:hint="eastAsia" w:ascii="仿宋_GB2312" w:hAnsi="宋体" w:eastAsia="仿宋_GB2312" w:cs="仿宋_GB2312"/>
          <w:color w:val="000000"/>
          <w:kern w:val="0"/>
          <w:sz w:val="31"/>
          <w:szCs w:val="31"/>
          <w:lang w:val="en-US" w:eastAsia="zh-CN" w:bidi="ar"/>
        </w:rPr>
        <w:t xml:space="preserve">存在不良信用记录的中介机构应当主动依据有关规定进行信用修复。凡被清退出中介超市的中介机构，再次申请入驻时，由中介超市运维机构会同行业主管部门视其整改情况予以处理。 </w:t>
      </w:r>
    </w:p>
    <w:p>
      <w:pPr>
        <w:keepNext w:val="0"/>
        <w:keepLines w:val="0"/>
        <w:widowControl/>
        <w:suppressLineNumbers w:val="0"/>
        <w:jc w:val="center"/>
      </w:pPr>
      <w:r>
        <w:rPr>
          <w:rFonts w:hint="eastAsia" w:ascii="黑体" w:hAnsi="宋体" w:eastAsia="黑体" w:cs="黑体"/>
          <w:color w:val="000000"/>
          <w:kern w:val="0"/>
          <w:sz w:val="31"/>
          <w:szCs w:val="31"/>
          <w:lang w:val="en-US" w:eastAsia="zh-CN" w:bidi="ar"/>
        </w:rPr>
        <w:t>第五章 投诉处理</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第三十三条 </w:t>
      </w:r>
      <w:r>
        <w:rPr>
          <w:rFonts w:hint="eastAsia" w:ascii="仿宋_GB2312" w:hAnsi="宋体" w:eastAsia="仿宋_GB2312" w:cs="仿宋_GB2312"/>
          <w:color w:val="000000"/>
          <w:kern w:val="0"/>
          <w:sz w:val="31"/>
          <w:szCs w:val="31"/>
          <w:lang w:val="en-US" w:eastAsia="zh-CN" w:bidi="ar"/>
        </w:rPr>
        <w:t xml:space="preserve">项目业主和中介机构在网上中介超市交易中产生投诉的，可以通过西安市网上中介超市、陕西 12345 政务服务便民热线、各级行业主管部门或各级中介超市运维机构提出。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第三十四条 </w:t>
      </w:r>
      <w:r>
        <w:rPr>
          <w:rFonts w:hint="eastAsia" w:ascii="仿宋_GB2312" w:hAnsi="宋体" w:eastAsia="仿宋_GB2312" w:cs="仿宋_GB2312"/>
          <w:color w:val="000000"/>
          <w:kern w:val="0"/>
          <w:sz w:val="31"/>
          <w:szCs w:val="31"/>
          <w:lang w:val="en-US" w:eastAsia="zh-CN" w:bidi="ar"/>
        </w:rPr>
        <w:t xml:space="preserve">对中介超市入驻过程及结果、选取过程及中选结果等进行投诉的，由被投诉人注册地或合同履行地中介超市运维机构负责受理和处理。对中介服务从业行为或中介超市平台运维职责以外事项进行投诉的，由行业主管部门直接受理和处理，或由中介超市运维机构填写《投诉事项转交单》，转交相关部门处理，处理程序结束后，及时收集汇总处理结果。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因中介服务合同产生纠纷的，依据相关法律法规自行处理。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第三十五条 </w:t>
      </w:r>
      <w:r>
        <w:rPr>
          <w:rFonts w:hint="eastAsia" w:ascii="仿宋_GB2312" w:hAnsi="宋体" w:eastAsia="仿宋_GB2312" w:cs="仿宋_GB2312"/>
          <w:color w:val="000000"/>
          <w:kern w:val="0"/>
          <w:sz w:val="31"/>
          <w:szCs w:val="31"/>
          <w:lang w:val="en-US" w:eastAsia="zh-CN" w:bidi="ar"/>
        </w:rPr>
        <w:t xml:space="preserve">存在以下情形之一的，投诉不予受理：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（一）投诉人未参与所投诉事项或与投诉事项无任何利害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关系的；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（二）有关部门已受理或处理投诉事项的；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（三）投诉事项不具体，未提供有效线索，难以查证的;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（四）中介服务合同纠纷。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第三十六条 </w:t>
      </w:r>
      <w:r>
        <w:rPr>
          <w:rFonts w:hint="eastAsia" w:ascii="仿宋_GB2312" w:hAnsi="宋体" w:eastAsia="仿宋_GB2312" w:cs="仿宋_GB2312"/>
          <w:color w:val="000000"/>
          <w:kern w:val="0"/>
          <w:sz w:val="31"/>
          <w:szCs w:val="31"/>
          <w:lang w:val="en-US" w:eastAsia="zh-CN" w:bidi="ar"/>
        </w:rPr>
        <w:t xml:space="preserve">投诉事项涉及的当事人应当配合投诉受理部门，按要求提供相关材料。投诉人拒绝配合的，按自动撤回投诉处理；被投诉人拒绝配合的，视同其放弃申辩权利，依法承担相应后果。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第三十七条 </w:t>
      </w:r>
      <w:r>
        <w:rPr>
          <w:rFonts w:hint="eastAsia" w:ascii="仿宋_GB2312" w:hAnsi="宋体" w:eastAsia="仿宋_GB2312" w:cs="仿宋_GB2312"/>
          <w:color w:val="000000"/>
          <w:kern w:val="0"/>
          <w:sz w:val="31"/>
          <w:szCs w:val="31"/>
          <w:lang w:val="en-US" w:eastAsia="zh-CN" w:bidi="ar"/>
        </w:rPr>
        <w:t xml:space="preserve">投诉人捏造事实、提供虚假材料进行投诉的，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投诉受理部门应当予以驳回并终止投诉处理程序。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第三十八条 </w:t>
      </w:r>
      <w:r>
        <w:rPr>
          <w:rFonts w:hint="eastAsia" w:ascii="仿宋_GB2312" w:hAnsi="宋体" w:eastAsia="仿宋_GB2312" w:cs="仿宋_GB2312"/>
          <w:color w:val="000000"/>
          <w:kern w:val="0"/>
          <w:sz w:val="31"/>
          <w:szCs w:val="31"/>
          <w:lang w:val="en-US" w:eastAsia="zh-CN" w:bidi="ar"/>
        </w:rPr>
        <w:t xml:space="preserve">投诉人申请撤回投诉的，投诉受理部门根据投诉处理情况决定是否终止投诉处理程序；投诉已经证实且已作出决定的，投诉人不能申请撤回。 </w:t>
      </w:r>
    </w:p>
    <w:p>
      <w:pPr>
        <w:keepNext w:val="0"/>
        <w:keepLines w:val="0"/>
        <w:widowControl/>
        <w:suppressLineNumbers w:val="0"/>
        <w:jc w:val="center"/>
      </w:pPr>
      <w:r>
        <w:rPr>
          <w:rFonts w:hint="eastAsia" w:ascii="黑体" w:hAnsi="宋体" w:eastAsia="黑体" w:cs="黑体"/>
          <w:color w:val="000000"/>
          <w:kern w:val="0"/>
          <w:sz w:val="31"/>
          <w:szCs w:val="31"/>
          <w:lang w:val="en-US" w:eastAsia="zh-CN" w:bidi="ar"/>
        </w:rPr>
        <w:t>第六章 附 则</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第三十九条 </w:t>
      </w:r>
      <w:r>
        <w:rPr>
          <w:rFonts w:hint="eastAsia" w:ascii="仿宋_GB2312" w:hAnsi="宋体" w:eastAsia="仿宋_GB2312" w:cs="仿宋_GB2312"/>
          <w:color w:val="000000"/>
          <w:kern w:val="0"/>
          <w:sz w:val="31"/>
          <w:szCs w:val="31"/>
          <w:lang w:val="en-US" w:eastAsia="zh-CN" w:bidi="ar"/>
        </w:rPr>
        <w:t xml:space="preserve">本细则由西安市行政审批服务局负责解释。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第四十条 </w:t>
      </w:r>
      <w:r>
        <w:rPr>
          <w:rFonts w:hint="eastAsia" w:ascii="仿宋_GB2312" w:hAnsi="宋体" w:eastAsia="仿宋_GB2312" w:cs="仿宋_GB2312"/>
          <w:color w:val="000000"/>
          <w:kern w:val="0"/>
          <w:sz w:val="31"/>
          <w:szCs w:val="31"/>
          <w:lang w:val="en-US" w:eastAsia="zh-CN" w:bidi="ar"/>
        </w:rPr>
        <w:t xml:space="preserve">本细则仅适用于西安市网上中介服务超市。 </w:t>
      </w:r>
    </w:p>
    <w:p>
      <w:pPr>
        <w:keepNext w:val="0"/>
        <w:keepLines w:val="0"/>
        <w:widowControl/>
        <w:suppressLineNumbers w:val="0"/>
        <w:ind w:firstLine="640" w:firstLineChars="200"/>
        <w:jc w:val="left"/>
      </w:pPr>
      <w:bookmarkStart w:id="0" w:name="_GoBack"/>
      <w:bookmarkEnd w:id="0"/>
      <w:r>
        <w:rPr>
          <w:rFonts w:hint="eastAsia" w:ascii="仿宋_GB2312" w:hAnsi="宋体" w:eastAsia="仿宋_GB2312" w:cs="仿宋_GB2312"/>
          <w:b/>
          <w:bCs/>
          <w:color w:val="000000"/>
          <w:kern w:val="0"/>
          <w:sz w:val="31"/>
          <w:szCs w:val="31"/>
          <w:lang w:val="en-US" w:eastAsia="zh-CN" w:bidi="ar"/>
        </w:rPr>
        <w:t xml:space="preserve">第四十一条 </w:t>
      </w:r>
      <w:r>
        <w:rPr>
          <w:rFonts w:hint="eastAsia" w:ascii="仿宋_GB2312" w:hAnsi="宋体" w:eastAsia="仿宋_GB2312" w:cs="仿宋_GB2312"/>
          <w:color w:val="000000"/>
          <w:kern w:val="0"/>
          <w:sz w:val="31"/>
          <w:szCs w:val="31"/>
          <w:lang w:val="en-US" w:eastAsia="zh-CN" w:bidi="ar"/>
        </w:rPr>
        <w:t>本细则自发布之日起施行。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61403"/>
    <w:multiLevelType w:val="singleLevel"/>
    <w:tmpl w:val="1A361403"/>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jc4YjhlOWMzZWUwM2Y4YjBmYWEyMjIxMmIxZmEifQ=="/>
  </w:docVars>
  <w:rsids>
    <w:rsidRoot w:val="00000000"/>
    <w:rsid w:val="40CB2544"/>
    <w:rsid w:val="45AE5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5622</Words>
  <Characters>5636</Characters>
  <Lines>0</Lines>
  <Paragraphs>0</Paragraphs>
  <TotalTime>13</TotalTime>
  <ScaleCrop>false</ScaleCrop>
  <LinksUpToDate>false</LinksUpToDate>
  <CharactersWithSpaces>5954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2023-02-16T02:10:47Z</dcterms:created>
  <dc:creator>Administrator.SKY-20210329GUR</dc:creator>
  <cp:lastModifiedBy>子月</cp:lastModifiedBy>
  <dcterms:modified xsi:type="dcterms:W3CDTF">2023-02-16T02:24:33Z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58BDFF5B655E49FFBD86B0F2C2A51A20</vt:lpwstr>
  </property>
</Properties>
</file>