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BC87" w14:textId="2B9AE090" w:rsidR="00146FB0" w:rsidRPr="002D3065" w:rsidRDefault="002D3065" w:rsidP="00921A7B">
      <w:pPr>
        <w:ind w:firstLineChars="0" w:firstLine="0"/>
        <w:rPr>
          <w:rFonts w:ascii="黑体" w:eastAsia="黑体" w:hAnsi="黑体"/>
          <w:b/>
          <w:bCs/>
          <w:sz w:val="32"/>
          <w:szCs w:val="32"/>
        </w:rPr>
      </w:pPr>
      <w:r w:rsidRPr="002D3065">
        <w:rPr>
          <w:rFonts w:ascii="黑体" w:eastAsia="黑体" w:hAnsi="黑体" w:hint="eastAsia"/>
          <w:b/>
          <w:bCs/>
          <w:sz w:val="32"/>
          <w:szCs w:val="32"/>
        </w:rPr>
        <w:t>附件1</w:t>
      </w:r>
    </w:p>
    <w:p w14:paraId="7BD69C23" w14:textId="77777777" w:rsidR="002D3065" w:rsidRDefault="002D3065">
      <w:pPr>
        <w:adjustRightInd w:val="0"/>
        <w:snapToGrid w:val="0"/>
        <w:spacing w:line="480" w:lineRule="auto"/>
        <w:ind w:firstLineChars="0" w:firstLine="0"/>
        <w:jc w:val="center"/>
        <w:rPr>
          <w:rFonts w:asciiTheme="minorEastAsia" w:eastAsiaTheme="minorEastAsia" w:hAnsiTheme="minorEastAsia"/>
          <w:b/>
          <w:bCs/>
          <w:sz w:val="56"/>
          <w:szCs w:val="56"/>
        </w:rPr>
      </w:pPr>
    </w:p>
    <w:p w14:paraId="2FC477EC" w14:textId="17201417" w:rsidR="00146FB0" w:rsidRPr="00831A5A" w:rsidRDefault="00FD314E" w:rsidP="00D37C70">
      <w:pPr>
        <w:adjustRightInd w:val="0"/>
        <w:snapToGrid w:val="0"/>
        <w:spacing w:line="600" w:lineRule="exact"/>
        <w:ind w:firstLineChars="0" w:firstLine="0"/>
        <w:rPr>
          <w:rFonts w:ascii="方正小标宋简体" w:eastAsia="方正小标宋简体" w:hAnsiTheme="minorEastAsia"/>
          <w:sz w:val="44"/>
          <w:szCs w:val="44"/>
        </w:rPr>
      </w:pPr>
      <w:r w:rsidRPr="00831A5A">
        <w:rPr>
          <w:rFonts w:ascii="方正小标宋简体" w:eastAsia="方正小标宋简体" w:hAnsiTheme="minorEastAsia" w:hint="eastAsia"/>
          <w:sz w:val="44"/>
          <w:szCs w:val="44"/>
        </w:rPr>
        <w:t>西咸新区国土空间总体规划（2021-2035年）</w:t>
      </w:r>
    </w:p>
    <w:p w14:paraId="075D1F96" w14:textId="44AF6616" w:rsidR="00921A7B" w:rsidRPr="00831A5A" w:rsidRDefault="00FD314E" w:rsidP="00D37C70">
      <w:pPr>
        <w:adjustRightInd w:val="0"/>
        <w:snapToGrid w:val="0"/>
        <w:spacing w:line="600" w:lineRule="exact"/>
        <w:ind w:firstLineChars="0" w:firstLine="0"/>
        <w:jc w:val="center"/>
        <w:rPr>
          <w:rFonts w:ascii="方正小标宋简体" w:eastAsia="方正小标宋简体" w:hAnsiTheme="minorEastAsia"/>
          <w:sz w:val="44"/>
          <w:szCs w:val="44"/>
        </w:rPr>
      </w:pPr>
      <w:r w:rsidRPr="00831A5A">
        <w:rPr>
          <w:rFonts w:ascii="方正小标宋简体" w:eastAsia="方正小标宋简体" w:hAnsiTheme="minorEastAsia" w:hint="eastAsia"/>
          <w:sz w:val="44"/>
          <w:szCs w:val="44"/>
        </w:rPr>
        <w:t>环境影响评价说明</w:t>
      </w:r>
      <w:r w:rsidR="00921A7B" w:rsidRPr="00831A5A">
        <w:rPr>
          <w:rFonts w:ascii="方正小标宋简体" w:eastAsia="方正小标宋简体" w:hAnsiTheme="minorEastAsia" w:hint="eastAsia"/>
          <w:sz w:val="44"/>
          <w:szCs w:val="44"/>
        </w:rPr>
        <w:t>（征求意见稿）</w:t>
      </w:r>
    </w:p>
    <w:p w14:paraId="45D154F5" w14:textId="77777777" w:rsidR="00146FB0" w:rsidRDefault="00146FB0" w:rsidP="00921A7B">
      <w:pPr>
        <w:adjustRightInd w:val="0"/>
        <w:snapToGrid w:val="0"/>
        <w:spacing w:line="480" w:lineRule="auto"/>
        <w:ind w:firstLineChars="0" w:firstLine="0"/>
        <w:rPr>
          <w:rFonts w:asciiTheme="minorEastAsia" w:hAnsiTheme="minorEastAsia"/>
          <w:b/>
          <w:bCs/>
          <w:sz w:val="56"/>
          <w:szCs w:val="56"/>
        </w:rPr>
      </w:pPr>
    </w:p>
    <w:p w14:paraId="0AB52721" w14:textId="6EF257A5" w:rsidR="00146FB0" w:rsidRDefault="00146FB0">
      <w:pPr>
        <w:adjustRightInd w:val="0"/>
        <w:snapToGrid w:val="0"/>
        <w:spacing w:line="480" w:lineRule="auto"/>
        <w:ind w:firstLineChars="0" w:firstLine="0"/>
        <w:jc w:val="center"/>
        <w:rPr>
          <w:rFonts w:asciiTheme="minorEastAsia" w:hAnsiTheme="minorEastAsia"/>
          <w:b/>
          <w:bCs/>
          <w:sz w:val="56"/>
          <w:szCs w:val="56"/>
        </w:rPr>
      </w:pPr>
    </w:p>
    <w:p w14:paraId="621943D5" w14:textId="77777777" w:rsidR="00921A7B" w:rsidRDefault="00921A7B">
      <w:pPr>
        <w:adjustRightInd w:val="0"/>
        <w:snapToGrid w:val="0"/>
        <w:spacing w:line="480" w:lineRule="auto"/>
        <w:ind w:firstLineChars="0" w:firstLine="0"/>
        <w:jc w:val="center"/>
        <w:rPr>
          <w:rFonts w:asciiTheme="minorEastAsia" w:hAnsiTheme="minorEastAsia"/>
          <w:b/>
          <w:bCs/>
          <w:sz w:val="56"/>
          <w:szCs w:val="56"/>
        </w:rPr>
      </w:pPr>
    </w:p>
    <w:p w14:paraId="546ABDC2" w14:textId="77777777" w:rsidR="00831A5A" w:rsidRDefault="00831A5A">
      <w:pPr>
        <w:adjustRightInd w:val="0"/>
        <w:snapToGrid w:val="0"/>
        <w:spacing w:line="480" w:lineRule="auto"/>
        <w:ind w:firstLineChars="0" w:firstLine="0"/>
        <w:jc w:val="center"/>
        <w:rPr>
          <w:rFonts w:asciiTheme="minorEastAsia" w:hAnsiTheme="minorEastAsia"/>
          <w:b/>
          <w:bCs/>
          <w:sz w:val="56"/>
          <w:szCs w:val="56"/>
        </w:rPr>
      </w:pPr>
    </w:p>
    <w:p w14:paraId="4EC96706" w14:textId="77777777" w:rsidR="00831A5A" w:rsidRDefault="00831A5A">
      <w:pPr>
        <w:adjustRightInd w:val="0"/>
        <w:snapToGrid w:val="0"/>
        <w:spacing w:line="480" w:lineRule="auto"/>
        <w:ind w:firstLineChars="0" w:firstLine="0"/>
        <w:jc w:val="center"/>
        <w:rPr>
          <w:rFonts w:asciiTheme="minorEastAsia" w:hAnsiTheme="minorEastAsia" w:hint="eastAsia"/>
          <w:b/>
          <w:bCs/>
          <w:sz w:val="56"/>
          <w:szCs w:val="56"/>
        </w:rPr>
      </w:pPr>
    </w:p>
    <w:p w14:paraId="62AAD495" w14:textId="77777777" w:rsidR="00146FB0" w:rsidRPr="00831A5A" w:rsidRDefault="00FD314E">
      <w:pPr>
        <w:adjustRightInd w:val="0"/>
        <w:snapToGrid w:val="0"/>
        <w:spacing w:line="480" w:lineRule="auto"/>
        <w:ind w:firstLineChars="0" w:firstLine="0"/>
        <w:jc w:val="center"/>
        <w:rPr>
          <w:rFonts w:ascii="黑体" w:eastAsia="黑体" w:hAnsi="黑体"/>
          <w:sz w:val="32"/>
          <w:szCs w:val="32"/>
        </w:rPr>
      </w:pPr>
      <w:r w:rsidRPr="00831A5A">
        <w:rPr>
          <w:rFonts w:ascii="黑体" w:eastAsia="黑体" w:hAnsi="黑体" w:hint="eastAsia"/>
          <w:sz w:val="32"/>
          <w:szCs w:val="32"/>
        </w:rPr>
        <w:t>西咸新区自然资源和规划局</w:t>
      </w:r>
    </w:p>
    <w:p w14:paraId="4EAA4FCA" w14:textId="77777777" w:rsidR="00146FB0" w:rsidRPr="00831A5A" w:rsidRDefault="00FD314E">
      <w:pPr>
        <w:adjustRightInd w:val="0"/>
        <w:snapToGrid w:val="0"/>
        <w:spacing w:line="480" w:lineRule="auto"/>
        <w:ind w:firstLineChars="0" w:firstLine="0"/>
        <w:jc w:val="center"/>
        <w:rPr>
          <w:rFonts w:ascii="黑体" w:eastAsia="黑体" w:hAnsi="黑体"/>
          <w:sz w:val="32"/>
          <w:szCs w:val="32"/>
        </w:rPr>
      </w:pPr>
      <w:r w:rsidRPr="00831A5A">
        <w:rPr>
          <w:rFonts w:ascii="黑体" w:eastAsia="黑体" w:hAnsi="黑体" w:hint="eastAsia"/>
          <w:sz w:val="32"/>
          <w:szCs w:val="32"/>
        </w:rPr>
        <w:t>二〇二三年四月</w:t>
      </w:r>
    </w:p>
    <w:p w14:paraId="76C3D54A" w14:textId="77777777" w:rsidR="00146FB0" w:rsidRDefault="00FD314E">
      <w:pPr>
        <w:spacing w:line="240" w:lineRule="auto"/>
        <w:ind w:firstLineChars="0" w:firstLine="0"/>
        <w:rPr>
          <w:rFonts w:asciiTheme="minorEastAsia" w:hAnsiTheme="minorEastAsia"/>
          <w:b/>
          <w:bCs/>
          <w:sz w:val="36"/>
          <w:szCs w:val="36"/>
        </w:rPr>
      </w:pPr>
      <w:r>
        <w:rPr>
          <w:rFonts w:asciiTheme="minorEastAsia" w:hAnsiTheme="minorEastAsia"/>
          <w:b/>
          <w:bCs/>
          <w:sz w:val="36"/>
          <w:szCs w:val="36"/>
        </w:rPr>
        <w:br w:type="page"/>
      </w:r>
    </w:p>
    <w:p w14:paraId="51DA8113" w14:textId="77777777" w:rsidR="00146FB0" w:rsidRDefault="00146FB0">
      <w:pPr>
        <w:spacing w:line="240" w:lineRule="auto"/>
        <w:ind w:firstLineChars="0" w:firstLine="0"/>
        <w:rPr>
          <w:rFonts w:asciiTheme="minorEastAsia" w:hAnsiTheme="minorEastAsia"/>
          <w:b/>
          <w:bCs/>
          <w:sz w:val="36"/>
          <w:szCs w:val="36"/>
        </w:rPr>
        <w:sectPr w:rsidR="00146FB0">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0" w:footer="850" w:gutter="0"/>
          <w:pgNumType w:start="1"/>
          <w:cols w:space="425"/>
          <w:docGrid w:type="lines" w:linePitch="326"/>
        </w:sectPr>
      </w:pPr>
    </w:p>
    <w:sdt>
      <w:sdtPr>
        <w:rPr>
          <w:rFonts w:ascii="Times New Roman" w:eastAsia="宋体" w:hAnsi="Times New Roman" w:cstheme="minorBidi"/>
          <w:color w:val="auto"/>
          <w:kern w:val="2"/>
          <w:sz w:val="24"/>
          <w:szCs w:val="24"/>
          <w:lang w:val="zh-CN"/>
        </w:rPr>
        <w:id w:val="-1033488611"/>
        <w:docPartObj>
          <w:docPartGallery w:val="Table of Contents"/>
          <w:docPartUnique/>
        </w:docPartObj>
      </w:sdtPr>
      <w:sdtEndPr>
        <w:rPr>
          <w:b/>
          <w:bCs/>
        </w:rPr>
      </w:sdtEndPr>
      <w:sdtContent>
        <w:p w14:paraId="65448B51" w14:textId="7B1B6B46" w:rsidR="00467FBF" w:rsidRPr="00F06E96" w:rsidRDefault="00467FBF" w:rsidP="00F06E96">
          <w:pPr>
            <w:pStyle w:val="TOC"/>
            <w:spacing w:before="0"/>
            <w:jc w:val="center"/>
            <w:rPr>
              <w:b/>
              <w:bCs/>
              <w:color w:val="auto"/>
            </w:rPr>
          </w:pPr>
          <w:r w:rsidRPr="00F06E96">
            <w:rPr>
              <w:b/>
              <w:bCs/>
              <w:color w:val="auto"/>
              <w:lang w:val="zh-CN"/>
            </w:rPr>
            <w:t>目</w:t>
          </w:r>
          <w:r w:rsidR="00F06E96">
            <w:rPr>
              <w:rFonts w:hint="eastAsia"/>
              <w:b/>
              <w:bCs/>
              <w:color w:val="auto"/>
              <w:lang w:val="zh-CN"/>
            </w:rPr>
            <w:t xml:space="preserve"> </w:t>
          </w:r>
          <w:r w:rsidR="00F06E96">
            <w:rPr>
              <w:b/>
              <w:bCs/>
              <w:color w:val="auto"/>
              <w:lang w:val="zh-CN"/>
            </w:rPr>
            <w:t xml:space="preserve"> </w:t>
          </w:r>
          <w:r w:rsidRPr="00F06E96">
            <w:rPr>
              <w:b/>
              <w:bCs/>
              <w:color w:val="auto"/>
              <w:lang w:val="zh-CN"/>
            </w:rPr>
            <w:t>录</w:t>
          </w:r>
        </w:p>
        <w:p w14:paraId="56A535C7" w14:textId="25C7D9CF" w:rsidR="000B0DCA" w:rsidRDefault="000B0DCA">
          <w:pPr>
            <w:pStyle w:val="TOC1"/>
            <w:tabs>
              <w:tab w:val="right" w:leader="dot" w:pos="8302"/>
            </w:tabs>
            <w:ind w:firstLine="480"/>
            <w:rPr>
              <w:rFonts w:asciiTheme="minorHAnsi" w:eastAsiaTheme="minorEastAsia" w:hAnsiTheme="minorHAnsi"/>
              <w:noProof/>
              <w:sz w:val="21"/>
              <w:szCs w:val="22"/>
            </w:rPr>
          </w:pPr>
          <w:r>
            <w:fldChar w:fldCharType="begin"/>
          </w:r>
          <w:r>
            <w:instrText xml:space="preserve"> TOC \o "1-2" \h \z \u </w:instrText>
          </w:r>
          <w:r>
            <w:fldChar w:fldCharType="separate"/>
          </w:r>
          <w:hyperlink w:anchor="_Toc133241193" w:history="1">
            <w:r w:rsidRPr="000053C8">
              <w:rPr>
                <w:rStyle w:val="aa"/>
                <w:noProof/>
              </w:rPr>
              <w:t xml:space="preserve">1 </w:t>
            </w:r>
            <w:r w:rsidRPr="000053C8">
              <w:rPr>
                <w:rStyle w:val="aa"/>
                <w:noProof/>
              </w:rPr>
              <w:t>总则</w:t>
            </w:r>
            <w:r>
              <w:rPr>
                <w:noProof/>
                <w:webHidden/>
              </w:rPr>
              <w:tab/>
            </w:r>
            <w:r>
              <w:rPr>
                <w:noProof/>
                <w:webHidden/>
              </w:rPr>
              <w:fldChar w:fldCharType="begin"/>
            </w:r>
            <w:r>
              <w:rPr>
                <w:noProof/>
                <w:webHidden/>
              </w:rPr>
              <w:instrText xml:space="preserve"> PAGEREF _Toc133241193 \h </w:instrText>
            </w:r>
            <w:r>
              <w:rPr>
                <w:noProof/>
                <w:webHidden/>
              </w:rPr>
            </w:r>
            <w:r>
              <w:rPr>
                <w:noProof/>
                <w:webHidden/>
              </w:rPr>
              <w:fldChar w:fldCharType="separate"/>
            </w:r>
            <w:r w:rsidR="00D37C70">
              <w:rPr>
                <w:noProof/>
                <w:webHidden/>
              </w:rPr>
              <w:t>1</w:t>
            </w:r>
            <w:r>
              <w:rPr>
                <w:noProof/>
                <w:webHidden/>
              </w:rPr>
              <w:fldChar w:fldCharType="end"/>
            </w:r>
          </w:hyperlink>
        </w:p>
        <w:p w14:paraId="1B0D01D1" w14:textId="63B75A2E"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194" w:history="1">
            <w:r w:rsidR="000B0DCA" w:rsidRPr="000053C8">
              <w:rPr>
                <w:rStyle w:val="aa"/>
                <w:noProof/>
              </w:rPr>
              <w:t xml:space="preserve">1.1 </w:t>
            </w:r>
            <w:r w:rsidR="000B0DCA" w:rsidRPr="000053C8">
              <w:rPr>
                <w:rStyle w:val="aa"/>
                <w:noProof/>
              </w:rPr>
              <w:t>规划背景</w:t>
            </w:r>
            <w:r w:rsidR="000B0DCA">
              <w:rPr>
                <w:noProof/>
                <w:webHidden/>
              </w:rPr>
              <w:tab/>
            </w:r>
            <w:r w:rsidR="000B0DCA">
              <w:rPr>
                <w:noProof/>
                <w:webHidden/>
              </w:rPr>
              <w:fldChar w:fldCharType="begin"/>
            </w:r>
            <w:r w:rsidR="000B0DCA">
              <w:rPr>
                <w:noProof/>
                <w:webHidden/>
              </w:rPr>
              <w:instrText xml:space="preserve"> PAGEREF _Toc133241194 \h </w:instrText>
            </w:r>
            <w:r w:rsidR="000B0DCA">
              <w:rPr>
                <w:noProof/>
                <w:webHidden/>
              </w:rPr>
            </w:r>
            <w:r w:rsidR="000B0DCA">
              <w:rPr>
                <w:noProof/>
                <w:webHidden/>
              </w:rPr>
              <w:fldChar w:fldCharType="separate"/>
            </w:r>
            <w:r w:rsidR="00D37C70">
              <w:rPr>
                <w:noProof/>
                <w:webHidden/>
              </w:rPr>
              <w:t>1</w:t>
            </w:r>
            <w:r w:rsidR="000B0DCA">
              <w:rPr>
                <w:noProof/>
                <w:webHidden/>
              </w:rPr>
              <w:fldChar w:fldCharType="end"/>
            </w:r>
          </w:hyperlink>
        </w:p>
        <w:p w14:paraId="5D0B5F54" w14:textId="2E87BBC8"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195" w:history="1">
            <w:r w:rsidR="000B0DCA" w:rsidRPr="000053C8">
              <w:rPr>
                <w:rStyle w:val="aa"/>
                <w:noProof/>
              </w:rPr>
              <w:t xml:space="preserve">1.2 </w:t>
            </w:r>
            <w:r w:rsidR="000B0DCA" w:rsidRPr="000053C8">
              <w:rPr>
                <w:rStyle w:val="aa"/>
                <w:noProof/>
              </w:rPr>
              <w:t>评价范围</w:t>
            </w:r>
            <w:r w:rsidR="000B0DCA">
              <w:rPr>
                <w:noProof/>
                <w:webHidden/>
              </w:rPr>
              <w:tab/>
            </w:r>
            <w:r w:rsidR="000B0DCA">
              <w:rPr>
                <w:noProof/>
                <w:webHidden/>
              </w:rPr>
              <w:fldChar w:fldCharType="begin"/>
            </w:r>
            <w:r w:rsidR="000B0DCA">
              <w:rPr>
                <w:noProof/>
                <w:webHidden/>
              </w:rPr>
              <w:instrText xml:space="preserve"> PAGEREF _Toc133241195 \h </w:instrText>
            </w:r>
            <w:r w:rsidR="000B0DCA">
              <w:rPr>
                <w:noProof/>
                <w:webHidden/>
              </w:rPr>
            </w:r>
            <w:r w:rsidR="000B0DCA">
              <w:rPr>
                <w:noProof/>
                <w:webHidden/>
              </w:rPr>
              <w:fldChar w:fldCharType="separate"/>
            </w:r>
            <w:r w:rsidR="00D37C70">
              <w:rPr>
                <w:noProof/>
                <w:webHidden/>
              </w:rPr>
              <w:t>1</w:t>
            </w:r>
            <w:r w:rsidR="000B0DCA">
              <w:rPr>
                <w:noProof/>
                <w:webHidden/>
              </w:rPr>
              <w:fldChar w:fldCharType="end"/>
            </w:r>
          </w:hyperlink>
        </w:p>
        <w:p w14:paraId="18550065" w14:textId="17F0D182"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196" w:history="1">
            <w:r w:rsidR="000B0DCA" w:rsidRPr="000053C8">
              <w:rPr>
                <w:rStyle w:val="aa"/>
                <w:noProof/>
              </w:rPr>
              <w:t xml:space="preserve">1.3 </w:t>
            </w:r>
            <w:r w:rsidR="000B0DCA" w:rsidRPr="000053C8">
              <w:rPr>
                <w:rStyle w:val="aa"/>
                <w:noProof/>
              </w:rPr>
              <w:t>环境目标</w:t>
            </w:r>
            <w:r w:rsidR="000B0DCA">
              <w:rPr>
                <w:noProof/>
                <w:webHidden/>
              </w:rPr>
              <w:tab/>
            </w:r>
            <w:r w:rsidR="000B0DCA">
              <w:rPr>
                <w:noProof/>
                <w:webHidden/>
              </w:rPr>
              <w:fldChar w:fldCharType="begin"/>
            </w:r>
            <w:r w:rsidR="000B0DCA">
              <w:rPr>
                <w:noProof/>
                <w:webHidden/>
              </w:rPr>
              <w:instrText xml:space="preserve"> PAGEREF _Toc133241196 \h </w:instrText>
            </w:r>
            <w:r w:rsidR="000B0DCA">
              <w:rPr>
                <w:noProof/>
                <w:webHidden/>
              </w:rPr>
            </w:r>
            <w:r w:rsidR="000B0DCA">
              <w:rPr>
                <w:noProof/>
                <w:webHidden/>
              </w:rPr>
              <w:fldChar w:fldCharType="separate"/>
            </w:r>
            <w:r w:rsidR="00D37C70">
              <w:rPr>
                <w:noProof/>
                <w:webHidden/>
              </w:rPr>
              <w:t>2</w:t>
            </w:r>
            <w:r w:rsidR="000B0DCA">
              <w:rPr>
                <w:noProof/>
                <w:webHidden/>
              </w:rPr>
              <w:fldChar w:fldCharType="end"/>
            </w:r>
          </w:hyperlink>
        </w:p>
        <w:p w14:paraId="0FFCE53B" w14:textId="45691365" w:rsidR="000B0DCA" w:rsidRDefault="00000000">
          <w:pPr>
            <w:pStyle w:val="TOC1"/>
            <w:tabs>
              <w:tab w:val="right" w:leader="dot" w:pos="8302"/>
            </w:tabs>
            <w:ind w:firstLine="480"/>
            <w:rPr>
              <w:rFonts w:asciiTheme="minorHAnsi" w:eastAsiaTheme="minorEastAsia" w:hAnsiTheme="minorHAnsi"/>
              <w:noProof/>
              <w:sz w:val="21"/>
              <w:szCs w:val="22"/>
            </w:rPr>
          </w:pPr>
          <w:hyperlink w:anchor="_Toc133241197" w:history="1">
            <w:r w:rsidR="000B0DCA" w:rsidRPr="000053C8">
              <w:rPr>
                <w:rStyle w:val="aa"/>
                <w:noProof/>
              </w:rPr>
              <w:t xml:space="preserve">2 </w:t>
            </w:r>
            <w:r w:rsidR="000B0DCA" w:rsidRPr="000053C8">
              <w:rPr>
                <w:rStyle w:val="aa"/>
                <w:noProof/>
              </w:rPr>
              <w:t>规划概述</w:t>
            </w:r>
            <w:r w:rsidR="000B0DCA">
              <w:rPr>
                <w:noProof/>
                <w:webHidden/>
              </w:rPr>
              <w:tab/>
            </w:r>
            <w:r w:rsidR="000B0DCA">
              <w:rPr>
                <w:noProof/>
                <w:webHidden/>
              </w:rPr>
              <w:fldChar w:fldCharType="begin"/>
            </w:r>
            <w:r w:rsidR="000B0DCA">
              <w:rPr>
                <w:noProof/>
                <w:webHidden/>
              </w:rPr>
              <w:instrText xml:space="preserve"> PAGEREF _Toc133241197 \h </w:instrText>
            </w:r>
            <w:r w:rsidR="000B0DCA">
              <w:rPr>
                <w:noProof/>
                <w:webHidden/>
              </w:rPr>
            </w:r>
            <w:r w:rsidR="000B0DCA">
              <w:rPr>
                <w:noProof/>
                <w:webHidden/>
              </w:rPr>
              <w:fldChar w:fldCharType="separate"/>
            </w:r>
            <w:r w:rsidR="00D37C70">
              <w:rPr>
                <w:noProof/>
                <w:webHidden/>
              </w:rPr>
              <w:t>3</w:t>
            </w:r>
            <w:r w:rsidR="000B0DCA">
              <w:rPr>
                <w:noProof/>
                <w:webHidden/>
              </w:rPr>
              <w:fldChar w:fldCharType="end"/>
            </w:r>
          </w:hyperlink>
        </w:p>
        <w:p w14:paraId="73F2C74C" w14:textId="5A7A12BE"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198" w:history="1">
            <w:r w:rsidR="000B0DCA" w:rsidRPr="000053C8">
              <w:rPr>
                <w:rStyle w:val="aa"/>
                <w:noProof/>
              </w:rPr>
              <w:t xml:space="preserve">2.1 </w:t>
            </w:r>
            <w:r w:rsidR="000B0DCA" w:rsidRPr="000053C8">
              <w:rPr>
                <w:rStyle w:val="aa"/>
                <w:noProof/>
              </w:rPr>
              <w:t>规划期限</w:t>
            </w:r>
            <w:r w:rsidR="000B0DCA">
              <w:rPr>
                <w:noProof/>
                <w:webHidden/>
              </w:rPr>
              <w:tab/>
            </w:r>
            <w:r w:rsidR="000B0DCA">
              <w:rPr>
                <w:noProof/>
                <w:webHidden/>
              </w:rPr>
              <w:fldChar w:fldCharType="begin"/>
            </w:r>
            <w:r w:rsidR="000B0DCA">
              <w:rPr>
                <w:noProof/>
                <w:webHidden/>
              </w:rPr>
              <w:instrText xml:space="preserve"> PAGEREF _Toc133241198 \h </w:instrText>
            </w:r>
            <w:r w:rsidR="000B0DCA">
              <w:rPr>
                <w:noProof/>
                <w:webHidden/>
              </w:rPr>
            </w:r>
            <w:r w:rsidR="000B0DCA">
              <w:rPr>
                <w:noProof/>
                <w:webHidden/>
              </w:rPr>
              <w:fldChar w:fldCharType="separate"/>
            </w:r>
            <w:r w:rsidR="00D37C70">
              <w:rPr>
                <w:noProof/>
                <w:webHidden/>
              </w:rPr>
              <w:t>3</w:t>
            </w:r>
            <w:r w:rsidR="000B0DCA">
              <w:rPr>
                <w:noProof/>
                <w:webHidden/>
              </w:rPr>
              <w:fldChar w:fldCharType="end"/>
            </w:r>
          </w:hyperlink>
        </w:p>
        <w:p w14:paraId="43D497A9" w14:textId="3392CF8B"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199" w:history="1">
            <w:r w:rsidR="000B0DCA" w:rsidRPr="000053C8">
              <w:rPr>
                <w:rStyle w:val="aa"/>
                <w:noProof/>
              </w:rPr>
              <w:t xml:space="preserve">2.2 </w:t>
            </w:r>
            <w:r w:rsidR="000B0DCA" w:rsidRPr="000053C8">
              <w:rPr>
                <w:rStyle w:val="aa"/>
                <w:noProof/>
              </w:rPr>
              <w:t>规划范围</w:t>
            </w:r>
            <w:r w:rsidR="000B0DCA">
              <w:rPr>
                <w:noProof/>
                <w:webHidden/>
              </w:rPr>
              <w:tab/>
            </w:r>
            <w:r w:rsidR="000B0DCA">
              <w:rPr>
                <w:noProof/>
                <w:webHidden/>
              </w:rPr>
              <w:fldChar w:fldCharType="begin"/>
            </w:r>
            <w:r w:rsidR="000B0DCA">
              <w:rPr>
                <w:noProof/>
                <w:webHidden/>
              </w:rPr>
              <w:instrText xml:space="preserve"> PAGEREF _Toc133241199 \h </w:instrText>
            </w:r>
            <w:r w:rsidR="000B0DCA">
              <w:rPr>
                <w:noProof/>
                <w:webHidden/>
              </w:rPr>
            </w:r>
            <w:r w:rsidR="000B0DCA">
              <w:rPr>
                <w:noProof/>
                <w:webHidden/>
              </w:rPr>
              <w:fldChar w:fldCharType="separate"/>
            </w:r>
            <w:r w:rsidR="00D37C70">
              <w:rPr>
                <w:noProof/>
                <w:webHidden/>
              </w:rPr>
              <w:t>3</w:t>
            </w:r>
            <w:r w:rsidR="000B0DCA">
              <w:rPr>
                <w:noProof/>
                <w:webHidden/>
              </w:rPr>
              <w:fldChar w:fldCharType="end"/>
            </w:r>
          </w:hyperlink>
        </w:p>
        <w:p w14:paraId="4DCAFB58" w14:textId="46644762"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00" w:history="1">
            <w:r w:rsidR="000B0DCA" w:rsidRPr="000053C8">
              <w:rPr>
                <w:rStyle w:val="aa"/>
                <w:noProof/>
              </w:rPr>
              <w:t xml:space="preserve">2.3 </w:t>
            </w:r>
            <w:r w:rsidR="000B0DCA" w:rsidRPr="000053C8">
              <w:rPr>
                <w:rStyle w:val="aa"/>
                <w:noProof/>
              </w:rPr>
              <w:t>战略定位</w:t>
            </w:r>
            <w:r w:rsidR="000B0DCA">
              <w:rPr>
                <w:noProof/>
                <w:webHidden/>
              </w:rPr>
              <w:tab/>
            </w:r>
            <w:r w:rsidR="000B0DCA">
              <w:rPr>
                <w:noProof/>
                <w:webHidden/>
              </w:rPr>
              <w:fldChar w:fldCharType="begin"/>
            </w:r>
            <w:r w:rsidR="000B0DCA">
              <w:rPr>
                <w:noProof/>
                <w:webHidden/>
              </w:rPr>
              <w:instrText xml:space="preserve"> PAGEREF _Toc133241200 \h </w:instrText>
            </w:r>
            <w:r w:rsidR="000B0DCA">
              <w:rPr>
                <w:noProof/>
                <w:webHidden/>
              </w:rPr>
            </w:r>
            <w:r w:rsidR="000B0DCA">
              <w:rPr>
                <w:noProof/>
                <w:webHidden/>
              </w:rPr>
              <w:fldChar w:fldCharType="separate"/>
            </w:r>
            <w:r w:rsidR="00D37C70">
              <w:rPr>
                <w:noProof/>
                <w:webHidden/>
              </w:rPr>
              <w:t>3</w:t>
            </w:r>
            <w:r w:rsidR="000B0DCA">
              <w:rPr>
                <w:noProof/>
                <w:webHidden/>
              </w:rPr>
              <w:fldChar w:fldCharType="end"/>
            </w:r>
          </w:hyperlink>
        </w:p>
        <w:p w14:paraId="7F194DB6" w14:textId="4F92D09F"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01" w:history="1">
            <w:r w:rsidR="000B0DCA" w:rsidRPr="000053C8">
              <w:rPr>
                <w:rStyle w:val="aa"/>
                <w:noProof/>
              </w:rPr>
              <w:t xml:space="preserve">2.4 </w:t>
            </w:r>
            <w:r w:rsidR="000B0DCA" w:rsidRPr="000053C8">
              <w:rPr>
                <w:rStyle w:val="aa"/>
                <w:noProof/>
              </w:rPr>
              <w:t>规划目标</w:t>
            </w:r>
            <w:r w:rsidR="000B0DCA">
              <w:rPr>
                <w:noProof/>
                <w:webHidden/>
              </w:rPr>
              <w:tab/>
            </w:r>
            <w:r w:rsidR="000B0DCA">
              <w:rPr>
                <w:noProof/>
                <w:webHidden/>
              </w:rPr>
              <w:fldChar w:fldCharType="begin"/>
            </w:r>
            <w:r w:rsidR="000B0DCA">
              <w:rPr>
                <w:noProof/>
                <w:webHidden/>
              </w:rPr>
              <w:instrText xml:space="preserve"> PAGEREF _Toc133241201 \h </w:instrText>
            </w:r>
            <w:r w:rsidR="000B0DCA">
              <w:rPr>
                <w:noProof/>
                <w:webHidden/>
              </w:rPr>
            </w:r>
            <w:r w:rsidR="000B0DCA">
              <w:rPr>
                <w:noProof/>
                <w:webHidden/>
              </w:rPr>
              <w:fldChar w:fldCharType="separate"/>
            </w:r>
            <w:r w:rsidR="00D37C70">
              <w:rPr>
                <w:noProof/>
                <w:webHidden/>
              </w:rPr>
              <w:t>3</w:t>
            </w:r>
            <w:r w:rsidR="000B0DCA">
              <w:rPr>
                <w:noProof/>
                <w:webHidden/>
              </w:rPr>
              <w:fldChar w:fldCharType="end"/>
            </w:r>
          </w:hyperlink>
        </w:p>
        <w:p w14:paraId="08C72ACB" w14:textId="763C5726"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02" w:history="1">
            <w:r w:rsidR="000B0DCA" w:rsidRPr="000053C8">
              <w:rPr>
                <w:rStyle w:val="aa"/>
                <w:noProof/>
              </w:rPr>
              <w:t xml:space="preserve">2.5 </w:t>
            </w:r>
            <w:r w:rsidR="000B0DCA" w:rsidRPr="000053C8">
              <w:rPr>
                <w:rStyle w:val="aa"/>
                <w:noProof/>
              </w:rPr>
              <w:t>区域协同</w:t>
            </w:r>
            <w:r w:rsidR="000B0DCA">
              <w:rPr>
                <w:noProof/>
                <w:webHidden/>
              </w:rPr>
              <w:tab/>
            </w:r>
            <w:r w:rsidR="000B0DCA">
              <w:rPr>
                <w:noProof/>
                <w:webHidden/>
              </w:rPr>
              <w:fldChar w:fldCharType="begin"/>
            </w:r>
            <w:r w:rsidR="000B0DCA">
              <w:rPr>
                <w:noProof/>
                <w:webHidden/>
              </w:rPr>
              <w:instrText xml:space="preserve"> PAGEREF _Toc133241202 \h </w:instrText>
            </w:r>
            <w:r w:rsidR="000B0DCA">
              <w:rPr>
                <w:noProof/>
                <w:webHidden/>
              </w:rPr>
            </w:r>
            <w:r w:rsidR="000B0DCA">
              <w:rPr>
                <w:noProof/>
                <w:webHidden/>
              </w:rPr>
              <w:fldChar w:fldCharType="separate"/>
            </w:r>
            <w:r w:rsidR="00D37C70">
              <w:rPr>
                <w:noProof/>
                <w:webHidden/>
              </w:rPr>
              <w:t>3</w:t>
            </w:r>
            <w:r w:rsidR="000B0DCA">
              <w:rPr>
                <w:noProof/>
                <w:webHidden/>
              </w:rPr>
              <w:fldChar w:fldCharType="end"/>
            </w:r>
          </w:hyperlink>
        </w:p>
        <w:p w14:paraId="5BC161F8" w14:textId="0252124E"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03" w:history="1">
            <w:r w:rsidR="000B0DCA" w:rsidRPr="000053C8">
              <w:rPr>
                <w:rStyle w:val="aa"/>
                <w:noProof/>
              </w:rPr>
              <w:t xml:space="preserve">2.6 </w:t>
            </w:r>
            <w:r w:rsidR="000B0DCA" w:rsidRPr="000053C8">
              <w:rPr>
                <w:rStyle w:val="aa"/>
                <w:noProof/>
              </w:rPr>
              <w:t>国土空间格局</w:t>
            </w:r>
            <w:r w:rsidR="000B0DCA">
              <w:rPr>
                <w:noProof/>
                <w:webHidden/>
              </w:rPr>
              <w:tab/>
            </w:r>
            <w:r w:rsidR="000B0DCA">
              <w:rPr>
                <w:noProof/>
                <w:webHidden/>
              </w:rPr>
              <w:fldChar w:fldCharType="begin"/>
            </w:r>
            <w:r w:rsidR="000B0DCA">
              <w:rPr>
                <w:noProof/>
                <w:webHidden/>
              </w:rPr>
              <w:instrText xml:space="preserve"> PAGEREF _Toc133241203 \h </w:instrText>
            </w:r>
            <w:r w:rsidR="000B0DCA">
              <w:rPr>
                <w:noProof/>
                <w:webHidden/>
              </w:rPr>
            </w:r>
            <w:r w:rsidR="000B0DCA">
              <w:rPr>
                <w:noProof/>
                <w:webHidden/>
              </w:rPr>
              <w:fldChar w:fldCharType="separate"/>
            </w:r>
            <w:r w:rsidR="00D37C70">
              <w:rPr>
                <w:noProof/>
                <w:webHidden/>
              </w:rPr>
              <w:t>4</w:t>
            </w:r>
            <w:r w:rsidR="000B0DCA">
              <w:rPr>
                <w:noProof/>
                <w:webHidden/>
              </w:rPr>
              <w:fldChar w:fldCharType="end"/>
            </w:r>
          </w:hyperlink>
        </w:p>
        <w:p w14:paraId="24D85816" w14:textId="68B93EA4" w:rsidR="000B0DCA" w:rsidRDefault="00000000">
          <w:pPr>
            <w:pStyle w:val="TOC1"/>
            <w:tabs>
              <w:tab w:val="right" w:leader="dot" w:pos="8302"/>
            </w:tabs>
            <w:ind w:firstLine="480"/>
            <w:rPr>
              <w:rFonts w:asciiTheme="minorHAnsi" w:eastAsiaTheme="minorEastAsia" w:hAnsiTheme="minorHAnsi"/>
              <w:noProof/>
              <w:sz w:val="21"/>
              <w:szCs w:val="22"/>
            </w:rPr>
          </w:pPr>
          <w:hyperlink w:anchor="_Toc133241204" w:history="1">
            <w:r w:rsidR="000B0DCA" w:rsidRPr="000053C8">
              <w:rPr>
                <w:rStyle w:val="aa"/>
                <w:noProof/>
              </w:rPr>
              <w:t xml:space="preserve">3 </w:t>
            </w:r>
            <w:r w:rsidR="000B0DCA" w:rsidRPr="000053C8">
              <w:rPr>
                <w:rStyle w:val="aa"/>
                <w:noProof/>
              </w:rPr>
              <w:t>规划分析</w:t>
            </w:r>
            <w:r w:rsidR="000B0DCA">
              <w:rPr>
                <w:noProof/>
                <w:webHidden/>
              </w:rPr>
              <w:tab/>
            </w:r>
            <w:r w:rsidR="000B0DCA">
              <w:rPr>
                <w:noProof/>
                <w:webHidden/>
              </w:rPr>
              <w:fldChar w:fldCharType="begin"/>
            </w:r>
            <w:r w:rsidR="000B0DCA">
              <w:rPr>
                <w:noProof/>
                <w:webHidden/>
              </w:rPr>
              <w:instrText xml:space="preserve"> PAGEREF _Toc133241204 \h </w:instrText>
            </w:r>
            <w:r w:rsidR="000B0DCA">
              <w:rPr>
                <w:noProof/>
                <w:webHidden/>
              </w:rPr>
            </w:r>
            <w:r w:rsidR="000B0DCA">
              <w:rPr>
                <w:noProof/>
                <w:webHidden/>
              </w:rPr>
              <w:fldChar w:fldCharType="separate"/>
            </w:r>
            <w:r w:rsidR="00D37C70">
              <w:rPr>
                <w:noProof/>
                <w:webHidden/>
              </w:rPr>
              <w:t>6</w:t>
            </w:r>
            <w:r w:rsidR="000B0DCA">
              <w:rPr>
                <w:noProof/>
                <w:webHidden/>
              </w:rPr>
              <w:fldChar w:fldCharType="end"/>
            </w:r>
          </w:hyperlink>
        </w:p>
        <w:p w14:paraId="1AB81A89" w14:textId="47627BC8"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05" w:history="1">
            <w:r w:rsidR="000B0DCA" w:rsidRPr="000053C8">
              <w:rPr>
                <w:rStyle w:val="aa"/>
                <w:noProof/>
              </w:rPr>
              <w:t xml:space="preserve">3.1 </w:t>
            </w:r>
            <w:r w:rsidR="000B0DCA" w:rsidRPr="000053C8">
              <w:rPr>
                <w:rStyle w:val="aa"/>
                <w:noProof/>
              </w:rPr>
              <w:t>政策法规符合性分析</w:t>
            </w:r>
            <w:r w:rsidR="000B0DCA">
              <w:rPr>
                <w:noProof/>
                <w:webHidden/>
              </w:rPr>
              <w:tab/>
            </w:r>
            <w:r w:rsidR="000B0DCA">
              <w:rPr>
                <w:noProof/>
                <w:webHidden/>
              </w:rPr>
              <w:fldChar w:fldCharType="begin"/>
            </w:r>
            <w:r w:rsidR="000B0DCA">
              <w:rPr>
                <w:noProof/>
                <w:webHidden/>
              </w:rPr>
              <w:instrText xml:space="preserve"> PAGEREF _Toc133241205 \h </w:instrText>
            </w:r>
            <w:r w:rsidR="000B0DCA">
              <w:rPr>
                <w:noProof/>
                <w:webHidden/>
              </w:rPr>
            </w:r>
            <w:r w:rsidR="000B0DCA">
              <w:rPr>
                <w:noProof/>
                <w:webHidden/>
              </w:rPr>
              <w:fldChar w:fldCharType="separate"/>
            </w:r>
            <w:r w:rsidR="00D37C70">
              <w:rPr>
                <w:noProof/>
                <w:webHidden/>
              </w:rPr>
              <w:t>6</w:t>
            </w:r>
            <w:r w:rsidR="000B0DCA">
              <w:rPr>
                <w:noProof/>
                <w:webHidden/>
              </w:rPr>
              <w:fldChar w:fldCharType="end"/>
            </w:r>
          </w:hyperlink>
        </w:p>
        <w:p w14:paraId="23DECBBE" w14:textId="58CE0FE6"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06" w:history="1">
            <w:r w:rsidR="000B0DCA" w:rsidRPr="000053C8">
              <w:rPr>
                <w:rStyle w:val="aa"/>
                <w:noProof/>
              </w:rPr>
              <w:t xml:space="preserve">3.2 </w:t>
            </w:r>
            <w:r w:rsidR="000B0DCA" w:rsidRPr="000053C8">
              <w:rPr>
                <w:rStyle w:val="aa"/>
                <w:noProof/>
              </w:rPr>
              <w:t>上层规划符合性分析</w:t>
            </w:r>
            <w:r w:rsidR="000B0DCA">
              <w:rPr>
                <w:noProof/>
                <w:webHidden/>
              </w:rPr>
              <w:tab/>
            </w:r>
            <w:r w:rsidR="000B0DCA">
              <w:rPr>
                <w:noProof/>
                <w:webHidden/>
              </w:rPr>
              <w:fldChar w:fldCharType="begin"/>
            </w:r>
            <w:r w:rsidR="000B0DCA">
              <w:rPr>
                <w:noProof/>
                <w:webHidden/>
              </w:rPr>
              <w:instrText xml:space="preserve"> PAGEREF _Toc133241206 \h </w:instrText>
            </w:r>
            <w:r w:rsidR="000B0DCA">
              <w:rPr>
                <w:noProof/>
                <w:webHidden/>
              </w:rPr>
            </w:r>
            <w:r w:rsidR="000B0DCA">
              <w:rPr>
                <w:noProof/>
                <w:webHidden/>
              </w:rPr>
              <w:fldChar w:fldCharType="separate"/>
            </w:r>
            <w:r w:rsidR="00D37C70">
              <w:rPr>
                <w:noProof/>
                <w:webHidden/>
              </w:rPr>
              <w:t>6</w:t>
            </w:r>
            <w:r w:rsidR="000B0DCA">
              <w:rPr>
                <w:noProof/>
                <w:webHidden/>
              </w:rPr>
              <w:fldChar w:fldCharType="end"/>
            </w:r>
          </w:hyperlink>
        </w:p>
        <w:p w14:paraId="353B06ED" w14:textId="0C3233BF"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07" w:history="1">
            <w:r w:rsidR="000B0DCA" w:rsidRPr="000053C8">
              <w:rPr>
                <w:rStyle w:val="aa"/>
                <w:noProof/>
              </w:rPr>
              <w:t xml:space="preserve">3.3 </w:t>
            </w:r>
            <w:r w:rsidR="000B0DCA" w:rsidRPr="000053C8">
              <w:rPr>
                <w:rStyle w:val="aa"/>
                <w:noProof/>
              </w:rPr>
              <w:t>同级规划协调性分析</w:t>
            </w:r>
            <w:r w:rsidR="000B0DCA">
              <w:rPr>
                <w:noProof/>
                <w:webHidden/>
              </w:rPr>
              <w:tab/>
            </w:r>
            <w:r w:rsidR="000B0DCA">
              <w:rPr>
                <w:noProof/>
                <w:webHidden/>
              </w:rPr>
              <w:fldChar w:fldCharType="begin"/>
            </w:r>
            <w:r w:rsidR="000B0DCA">
              <w:rPr>
                <w:noProof/>
                <w:webHidden/>
              </w:rPr>
              <w:instrText xml:space="preserve"> PAGEREF _Toc133241207 \h </w:instrText>
            </w:r>
            <w:r w:rsidR="000B0DCA">
              <w:rPr>
                <w:noProof/>
                <w:webHidden/>
              </w:rPr>
            </w:r>
            <w:r w:rsidR="000B0DCA">
              <w:rPr>
                <w:noProof/>
                <w:webHidden/>
              </w:rPr>
              <w:fldChar w:fldCharType="separate"/>
            </w:r>
            <w:r w:rsidR="00D37C70">
              <w:rPr>
                <w:noProof/>
                <w:webHidden/>
              </w:rPr>
              <w:t>7</w:t>
            </w:r>
            <w:r w:rsidR="000B0DCA">
              <w:rPr>
                <w:noProof/>
                <w:webHidden/>
              </w:rPr>
              <w:fldChar w:fldCharType="end"/>
            </w:r>
          </w:hyperlink>
        </w:p>
        <w:p w14:paraId="34856FD7" w14:textId="4DFD2778" w:rsidR="000B0DCA" w:rsidRDefault="00000000">
          <w:pPr>
            <w:pStyle w:val="TOC1"/>
            <w:tabs>
              <w:tab w:val="right" w:leader="dot" w:pos="8302"/>
            </w:tabs>
            <w:ind w:firstLine="480"/>
            <w:rPr>
              <w:rFonts w:asciiTheme="minorHAnsi" w:eastAsiaTheme="minorEastAsia" w:hAnsiTheme="minorHAnsi"/>
              <w:noProof/>
              <w:sz w:val="21"/>
              <w:szCs w:val="22"/>
            </w:rPr>
          </w:pPr>
          <w:hyperlink w:anchor="_Toc133241208" w:history="1">
            <w:r w:rsidR="000B0DCA" w:rsidRPr="000053C8">
              <w:rPr>
                <w:rStyle w:val="aa"/>
                <w:noProof/>
              </w:rPr>
              <w:t xml:space="preserve">4 </w:t>
            </w:r>
            <w:r w:rsidR="000B0DCA" w:rsidRPr="000053C8">
              <w:rPr>
                <w:rStyle w:val="aa"/>
                <w:noProof/>
              </w:rPr>
              <w:t>区域环境现状调查与评价</w:t>
            </w:r>
            <w:r w:rsidR="000B0DCA">
              <w:rPr>
                <w:noProof/>
                <w:webHidden/>
              </w:rPr>
              <w:tab/>
            </w:r>
            <w:r w:rsidR="000B0DCA">
              <w:rPr>
                <w:noProof/>
                <w:webHidden/>
              </w:rPr>
              <w:fldChar w:fldCharType="begin"/>
            </w:r>
            <w:r w:rsidR="000B0DCA">
              <w:rPr>
                <w:noProof/>
                <w:webHidden/>
              </w:rPr>
              <w:instrText xml:space="preserve"> PAGEREF _Toc133241208 \h </w:instrText>
            </w:r>
            <w:r w:rsidR="000B0DCA">
              <w:rPr>
                <w:noProof/>
                <w:webHidden/>
              </w:rPr>
            </w:r>
            <w:r w:rsidR="000B0DCA">
              <w:rPr>
                <w:noProof/>
                <w:webHidden/>
              </w:rPr>
              <w:fldChar w:fldCharType="separate"/>
            </w:r>
            <w:r w:rsidR="00D37C70">
              <w:rPr>
                <w:noProof/>
                <w:webHidden/>
              </w:rPr>
              <w:t>8</w:t>
            </w:r>
            <w:r w:rsidR="000B0DCA">
              <w:rPr>
                <w:noProof/>
                <w:webHidden/>
              </w:rPr>
              <w:fldChar w:fldCharType="end"/>
            </w:r>
          </w:hyperlink>
        </w:p>
        <w:p w14:paraId="7E20585A" w14:textId="465D52E3"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09" w:history="1">
            <w:r w:rsidR="000B0DCA" w:rsidRPr="000053C8">
              <w:rPr>
                <w:rStyle w:val="aa"/>
                <w:noProof/>
              </w:rPr>
              <w:t xml:space="preserve">4.1 </w:t>
            </w:r>
            <w:r w:rsidR="000B0DCA" w:rsidRPr="000053C8">
              <w:rPr>
                <w:rStyle w:val="aa"/>
                <w:noProof/>
              </w:rPr>
              <w:t>自然环境概况调查</w:t>
            </w:r>
            <w:r w:rsidR="000B0DCA">
              <w:rPr>
                <w:noProof/>
                <w:webHidden/>
              </w:rPr>
              <w:tab/>
            </w:r>
            <w:r w:rsidR="000B0DCA">
              <w:rPr>
                <w:noProof/>
                <w:webHidden/>
              </w:rPr>
              <w:fldChar w:fldCharType="begin"/>
            </w:r>
            <w:r w:rsidR="000B0DCA">
              <w:rPr>
                <w:noProof/>
                <w:webHidden/>
              </w:rPr>
              <w:instrText xml:space="preserve"> PAGEREF _Toc133241209 \h </w:instrText>
            </w:r>
            <w:r w:rsidR="000B0DCA">
              <w:rPr>
                <w:noProof/>
                <w:webHidden/>
              </w:rPr>
            </w:r>
            <w:r w:rsidR="000B0DCA">
              <w:rPr>
                <w:noProof/>
                <w:webHidden/>
              </w:rPr>
              <w:fldChar w:fldCharType="separate"/>
            </w:r>
            <w:r w:rsidR="00D37C70">
              <w:rPr>
                <w:noProof/>
                <w:webHidden/>
              </w:rPr>
              <w:t>8</w:t>
            </w:r>
            <w:r w:rsidR="000B0DCA">
              <w:rPr>
                <w:noProof/>
                <w:webHidden/>
              </w:rPr>
              <w:fldChar w:fldCharType="end"/>
            </w:r>
          </w:hyperlink>
        </w:p>
        <w:p w14:paraId="39EA7F50" w14:textId="45B129AD"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10" w:history="1">
            <w:r w:rsidR="000B0DCA" w:rsidRPr="000053C8">
              <w:rPr>
                <w:rStyle w:val="aa"/>
                <w:noProof/>
              </w:rPr>
              <w:t xml:space="preserve">4.2 </w:t>
            </w:r>
            <w:r w:rsidR="000B0DCA" w:rsidRPr="000053C8">
              <w:rPr>
                <w:rStyle w:val="aa"/>
                <w:noProof/>
              </w:rPr>
              <w:t>生态环境现状调查</w:t>
            </w:r>
            <w:r w:rsidR="000B0DCA">
              <w:rPr>
                <w:noProof/>
                <w:webHidden/>
              </w:rPr>
              <w:tab/>
            </w:r>
            <w:r w:rsidR="000B0DCA">
              <w:rPr>
                <w:noProof/>
                <w:webHidden/>
              </w:rPr>
              <w:fldChar w:fldCharType="begin"/>
            </w:r>
            <w:r w:rsidR="000B0DCA">
              <w:rPr>
                <w:noProof/>
                <w:webHidden/>
              </w:rPr>
              <w:instrText xml:space="preserve"> PAGEREF _Toc133241210 \h </w:instrText>
            </w:r>
            <w:r w:rsidR="000B0DCA">
              <w:rPr>
                <w:noProof/>
                <w:webHidden/>
              </w:rPr>
            </w:r>
            <w:r w:rsidR="000B0DCA">
              <w:rPr>
                <w:noProof/>
                <w:webHidden/>
              </w:rPr>
              <w:fldChar w:fldCharType="separate"/>
            </w:r>
            <w:r w:rsidR="00D37C70">
              <w:rPr>
                <w:noProof/>
                <w:webHidden/>
              </w:rPr>
              <w:t>10</w:t>
            </w:r>
            <w:r w:rsidR="000B0DCA">
              <w:rPr>
                <w:noProof/>
                <w:webHidden/>
              </w:rPr>
              <w:fldChar w:fldCharType="end"/>
            </w:r>
          </w:hyperlink>
        </w:p>
        <w:p w14:paraId="7422FB66" w14:textId="54C2C7D0"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11" w:history="1">
            <w:r w:rsidR="000B0DCA" w:rsidRPr="000053C8">
              <w:rPr>
                <w:rStyle w:val="aa"/>
                <w:noProof/>
              </w:rPr>
              <w:t xml:space="preserve">4.3 </w:t>
            </w:r>
            <w:r w:rsidR="000B0DCA" w:rsidRPr="000053C8">
              <w:rPr>
                <w:rStyle w:val="aa"/>
                <w:noProof/>
              </w:rPr>
              <w:t>社会经济概况调查</w:t>
            </w:r>
            <w:r w:rsidR="000B0DCA">
              <w:rPr>
                <w:noProof/>
                <w:webHidden/>
              </w:rPr>
              <w:tab/>
            </w:r>
            <w:r w:rsidR="000B0DCA">
              <w:rPr>
                <w:noProof/>
                <w:webHidden/>
              </w:rPr>
              <w:fldChar w:fldCharType="begin"/>
            </w:r>
            <w:r w:rsidR="000B0DCA">
              <w:rPr>
                <w:noProof/>
                <w:webHidden/>
              </w:rPr>
              <w:instrText xml:space="preserve"> PAGEREF _Toc133241211 \h </w:instrText>
            </w:r>
            <w:r w:rsidR="000B0DCA">
              <w:rPr>
                <w:noProof/>
                <w:webHidden/>
              </w:rPr>
            </w:r>
            <w:r w:rsidR="000B0DCA">
              <w:rPr>
                <w:noProof/>
                <w:webHidden/>
              </w:rPr>
              <w:fldChar w:fldCharType="separate"/>
            </w:r>
            <w:r w:rsidR="00D37C70">
              <w:rPr>
                <w:noProof/>
                <w:webHidden/>
              </w:rPr>
              <w:t>14</w:t>
            </w:r>
            <w:r w:rsidR="000B0DCA">
              <w:rPr>
                <w:noProof/>
                <w:webHidden/>
              </w:rPr>
              <w:fldChar w:fldCharType="end"/>
            </w:r>
          </w:hyperlink>
        </w:p>
        <w:p w14:paraId="7D136200" w14:textId="599F63D3"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12" w:history="1">
            <w:r w:rsidR="000B0DCA" w:rsidRPr="000053C8">
              <w:rPr>
                <w:rStyle w:val="aa"/>
                <w:noProof/>
              </w:rPr>
              <w:t xml:space="preserve">4.4 </w:t>
            </w:r>
            <w:r w:rsidR="000B0DCA" w:rsidRPr="000053C8">
              <w:rPr>
                <w:rStyle w:val="aa"/>
                <w:noProof/>
              </w:rPr>
              <w:t>资源赋存情况</w:t>
            </w:r>
            <w:r w:rsidR="000B0DCA">
              <w:rPr>
                <w:noProof/>
                <w:webHidden/>
              </w:rPr>
              <w:tab/>
            </w:r>
            <w:r w:rsidR="000B0DCA">
              <w:rPr>
                <w:noProof/>
                <w:webHidden/>
              </w:rPr>
              <w:fldChar w:fldCharType="begin"/>
            </w:r>
            <w:r w:rsidR="000B0DCA">
              <w:rPr>
                <w:noProof/>
                <w:webHidden/>
              </w:rPr>
              <w:instrText xml:space="preserve"> PAGEREF _Toc133241212 \h </w:instrText>
            </w:r>
            <w:r w:rsidR="000B0DCA">
              <w:rPr>
                <w:noProof/>
                <w:webHidden/>
              </w:rPr>
            </w:r>
            <w:r w:rsidR="000B0DCA">
              <w:rPr>
                <w:noProof/>
                <w:webHidden/>
              </w:rPr>
              <w:fldChar w:fldCharType="separate"/>
            </w:r>
            <w:r w:rsidR="00D37C70">
              <w:rPr>
                <w:noProof/>
                <w:webHidden/>
              </w:rPr>
              <w:t>17</w:t>
            </w:r>
            <w:r w:rsidR="000B0DCA">
              <w:rPr>
                <w:noProof/>
                <w:webHidden/>
              </w:rPr>
              <w:fldChar w:fldCharType="end"/>
            </w:r>
          </w:hyperlink>
        </w:p>
        <w:p w14:paraId="6BA39435" w14:textId="7D91EC94" w:rsidR="000B0DCA" w:rsidRDefault="00000000">
          <w:pPr>
            <w:pStyle w:val="TOC1"/>
            <w:tabs>
              <w:tab w:val="right" w:leader="dot" w:pos="8302"/>
            </w:tabs>
            <w:ind w:firstLine="480"/>
            <w:rPr>
              <w:rFonts w:asciiTheme="minorHAnsi" w:eastAsiaTheme="minorEastAsia" w:hAnsiTheme="minorHAnsi"/>
              <w:noProof/>
              <w:sz w:val="21"/>
              <w:szCs w:val="22"/>
            </w:rPr>
          </w:pPr>
          <w:hyperlink w:anchor="_Toc133241213" w:history="1">
            <w:r w:rsidR="000B0DCA" w:rsidRPr="000053C8">
              <w:rPr>
                <w:rStyle w:val="aa"/>
                <w:noProof/>
              </w:rPr>
              <w:t xml:space="preserve">5 </w:t>
            </w:r>
            <w:r w:rsidR="000B0DCA" w:rsidRPr="000053C8">
              <w:rPr>
                <w:rStyle w:val="aa"/>
                <w:noProof/>
              </w:rPr>
              <w:t>资源环境承载力</w:t>
            </w:r>
            <w:r w:rsidR="000B0DCA">
              <w:rPr>
                <w:noProof/>
                <w:webHidden/>
              </w:rPr>
              <w:tab/>
            </w:r>
            <w:r w:rsidR="000B0DCA">
              <w:rPr>
                <w:noProof/>
                <w:webHidden/>
              </w:rPr>
              <w:fldChar w:fldCharType="begin"/>
            </w:r>
            <w:r w:rsidR="000B0DCA">
              <w:rPr>
                <w:noProof/>
                <w:webHidden/>
              </w:rPr>
              <w:instrText xml:space="preserve"> PAGEREF _Toc133241213 \h </w:instrText>
            </w:r>
            <w:r w:rsidR="000B0DCA">
              <w:rPr>
                <w:noProof/>
                <w:webHidden/>
              </w:rPr>
            </w:r>
            <w:r w:rsidR="000B0DCA">
              <w:rPr>
                <w:noProof/>
                <w:webHidden/>
              </w:rPr>
              <w:fldChar w:fldCharType="separate"/>
            </w:r>
            <w:r w:rsidR="00D37C70">
              <w:rPr>
                <w:noProof/>
                <w:webHidden/>
              </w:rPr>
              <w:t>18</w:t>
            </w:r>
            <w:r w:rsidR="000B0DCA">
              <w:rPr>
                <w:noProof/>
                <w:webHidden/>
              </w:rPr>
              <w:fldChar w:fldCharType="end"/>
            </w:r>
          </w:hyperlink>
        </w:p>
        <w:p w14:paraId="7D7998FB" w14:textId="139B81B1"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14" w:history="1">
            <w:r w:rsidR="000B0DCA" w:rsidRPr="000053C8">
              <w:rPr>
                <w:rStyle w:val="aa"/>
                <w:noProof/>
              </w:rPr>
              <w:t xml:space="preserve">5.1 </w:t>
            </w:r>
            <w:r w:rsidR="000B0DCA" w:rsidRPr="000053C8">
              <w:rPr>
                <w:rStyle w:val="aa"/>
                <w:noProof/>
              </w:rPr>
              <w:t>农业生产承载规模</w:t>
            </w:r>
            <w:r w:rsidR="000B0DCA">
              <w:rPr>
                <w:noProof/>
                <w:webHidden/>
              </w:rPr>
              <w:tab/>
            </w:r>
            <w:r w:rsidR="000B0DCA">
              <w:rPr>
                <w:noProof/>
                <w:webHidden/>
              </w:rPr>
              <w:fldChar w:fldCharType="begin"/>
            </w:r>
            <w:r w:rsidR="000B0DCA">
              <w:rPr>
                <w:noProof/>
                <w:webHidden/>
              </w:rPr>
              <w:instrText xml:space="preserve"> PAGEREF _Toc133241214 \h </w:instrText>
            </w:r>
            <w:r w:rsidR="000B0DCA">
              <w:rPr>
                <w:noProof/>
                <w:webHidden/>
              </w:rPr>
            </w:r>
            <w:r w:rsidR="000B0DCA">
              <w:rPr>
                <w:noProof/>
                <w:webHidden/>
              </w:rPr>
              <w:fldChar w:fldCharType="separate"/>
            </w:r>
            <w:r w:rsidR="00D37C70">
              <w:rPr>
                <w:noProof/>
                <w:webHidden/>
              </w:rPr>
              <w:t>18</w:t>
            </w:r>
            <w:r w:rsidR="000B0DCA">
              <w:rPr>
                <w:noProof/>
                <w:webHidden/>
              </w:rPr>
              <w:fldChar w:fldCharType="end"/>
            </w:r>
          </w:hyperlink>
        </w:p>
        <w:p w14:paraId="3CEECC65" w14:textId="3FD363D5"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15" w:history="1">
            <w:r w:rsidR="000B0DCA" w:rsidRPr="000053C8">
              <w:rPr>
                <w:rStyle w:val="aa"/>
                <w:noProof/>
              </w:rPr>
              <w:t xml:space="preserve">5.2 </w:t>
            </w:r>
            <w:r w:rsidR="000B0DCA" w:rsidRPr="000053C8">
              <w:rPr>
                <w:rStyle w:val="aa"/>
                <w:noProof/>
              </w:rPr>
              <w:t>城镇建设承载规模</w:t>
            </w:r>
            <w:r w:rsidR="000B0DCA">
              <w:rPr>
                <w:noProof/>
                <w:webHidden/>
              </w:rPr>
              <w:tab/>
            </w:r>
            <w:r w:rsidR="000B0DCA">
              <w:rPr>
                <w:noProof/>
                <w:webHidden/>
              </w:rPr>
              <w:fldChar w:fldCharType="begin"/>
            </w:r>
            <w:r w:rsidR="000B0DCA">
              <w:rPr>
                <w:noProof/>
                <w:webHidden/>
              </w:rPr>
              <w:instrText xml:space="preserve"> PAGEREF _Toc133241215 \h </w:instrText>
            </w:r>
            <w:r w:rsidR="000B0DCA">
              <w:rPr>
                <w:noProof/>
                <w:webHidden/>
              </w:rPr>
            </w:r>
            <w:r w:rsidR="000B0DCA">
              <w:rPr>
                <w:noProof/>
                <w:webHidden/>
              </w:rPr>
              <w:fldChar w:fldCharType="separate"/>
            </w:r>
            <w:r w:rsidR="00D37C70">
              <w:rPr>
                <w:noProof/>
                <w:webHidden/>
              </w:rPr>
              <w:t>18</w:t>
            </w:r>
            <w:r w:rsidR="000B0DCA">
              <w:rPr>
                <w:noProof/>
                <w:webHidden/>
              </w:rPr>
              <w:fldChar w:fldCharType="end"/>
            </w:r>
          </w:hyperlink>
        </w:p>
        <w:p w14:paraId="3024183B" w14:textId="296A24BC" w:rsidR="000B0DCA" w:rsidRDefault="00000000">
          <w:pPr>
            <w:pStyle w:val="TOC1"/>
            <w:tabs>
              <w:tab w:val="right" w:leader="dot" w:pos="8302"/>
            </w:tabs>
            <w:ind w:firstLine="480"/>
            <w:rPr>
              <w:rFonts w:asciiTheme="minorHAnsi" w:eastAsiaTheme="minorEastAsia" w:hAnsiTheme="minorHAnsi"/>
              <w:noProof/>
              <w:sz w:val="21"/>
              <w:szCs w:val="22"/>
            </w:rPr>
          </w:pPr>
          <w:hyperlink w:anchor="_Toc133241216" w:history="1">
            <w:r w:rsidR="000B0DCA" w:rsidRPr="000053C8">
              <w:rPr>
                <w:rStyle w:val="aa"/>
                <w:noProof/>
              </w:rPr>
              <w:t xml:space="preserve">6 </w:t>
            </w:r>
            <w:r w:rsidR="000B0DCA" w:rsidRPr="000053C8">
              <w:rPr>
                <w:rStyle w:val="aa"/>
                <w:noProof/>
              </w:rPr>
              <w:t>环境影响预测与评价</w:t>
            </w:r>
            <w:r w:rsidR="000B0DCA">
              <w:rPr>
                <w:noProof/>
                <w:webHidden/>
              </w:rPr>
              <w:tab/>
            </w:r>
            <w:r w:rsidR="000B0DCA">
              <w:rPr>
                <w:noProof/>
                <w:webHidden/>
              </w:rPr>
              <w:fldChar w:fldCharType="begin"/>
            </w:r>
            <w:r w:rsidR="000B0DCA">
              <w:rPr>
                <w:noProof/>
                <w:webHidden/>
              </w:rPr>
              <w:instrText xml:space="preserve"> PAGEREF _Toc133241216 \h </w:instrText>
            </w:r>
            <w:r w:rsidR="000B0DCA">
              <w:rPr>
                <w:noProof/>
                <w:webHidden/>
              </w:rPr>
            </w:r>
            <w:r w:rsidR="000B0DCA">
              <w:rPr>
                <w:noProof/>
                <w:webHidden/>
              </w:rPr>
              <w:fldChar w:fldCharType="separate"/>
            </w:r>
            <w:r w:rsidR="00D37C70">
              <w:rPr>
                <w:noProof/>
                <w:webHidden/>
              </w:rPr>
              <w:t>19</w:t>
            </w:r>
            <w:r w:rsidR="000B0DCA">
              <w:rPr>
                <w:noProof/>
                <w:webHidden/>
              </w:rPr>
              <w:fldChar w:fldCharType="end"/>
            </w:r>
          </w:hyperlink>
        </w:p>
        <w:p w14:paraId="73C26B98" w14:textId="486F1470"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17" w:history="1">
            <w:r w:rsidR="000B0DCA" w:rsidRPr="000053C8">
              <w:rPr>
                <w:rStyle w:val="aa"/>
                <w:noProof/>
              </w:rPr>
              <w:t xml:space="preserve">6.1 </w:t>
            </w:r>
            <w:r w:rsidR="000B0DCA" w:rsidRPr="000053C8">
              <w:rPr>
                <w:rStyle w:val="aa"/>
                <w:noProof/>
              </w:rPr>
              <w:t>大气环境影响分析</w:t>
            </w:r>
            <w:r w:rsidR="000B0DCA">
              <w:rPr>
                <w:noProof/>
                <w:webHidden/>
              </w:rPr>
              <w:tab/>
            </w:r>
            <w:r w:rsidR="000B0DCA">
              <w:rPr>
                <w:noProof/>
                <w:webHidden/>
              </w:rPr>
              <w:fldChar w:fldCharType="begin"/>
            </w:r>
            <w:r w:rsidR="000B0DCA">
              <w:rPr>
                <w:noProof/>
                <w:webHidden/>
              </w:rPr>
              <w:instrText xml:space="preserve"> PAGEREF _Toc133241217 \h </w:instrText>
            </w:r>
            <w:r w:rsidR="000B0DCA">
              <w:rPr>
                <w:noProof/>
                <w:webHidden/>
              </w:rPr>
            </w:r>
            <w:r w:rsidR="000B0DCA">
              <w:rPr>
                <w:noProof/>
                <w:webHidden/>
              </w:rPr>
              <w:fldChar w:fldCharType="separate"/>
            </w:r>
            <w:r w:rsidR="00D37C70">
              <w:rPr>
                <w:noProof/>
                <w:webHidden/>
              </w:rPr>
              <w:t>19</w:t>
            </w:r>
            <w:r w:rsidR="000B0DCA">
              <w:rPr>
                <w:noProof/>
                <w:webHidden/>
              </w:rPr>
              <w:fldChar w:fldCharType="end"/>
            </w:r>
          </w:hyperlink>
        </w:p>
        <w:p w14:paraId="04A69019" w14:textId="2564D7D1"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18" w:history="1">
            <w:r w:rsidR="000B0DCA" w:rsidRPr="000053C8">
              <w:rPr>
                <w:rStyle w:val="aa"/>
                <w:noProof/>
              </w:rPr>
              <w:t>6.2</w:t>
            </w:r>
            <w:r w:rsidR="000B0DCA" w:rsidRPr="000053C8">
              <w:rPr>
                <w:rStyle w:val="aa"/>
                <w:noProof/>
              </w:rPr>
              <w:t>地表水环境影响分析</w:t>
            </w:r>
            <w:r w:rsidR="000B0DCA">
              <w:rPr>
                <w:noProof/>
                <w:webHidden/>
              </w:rPr>
              <w:tab/>
            </w:r>
            <w:r w:rsidR="000B0DCA">
              <w:rPr>
                <w:noProof/>
                <w:webHidden/>
              </w:rPr>
              <w:fldChar w:fldCharType="begin"/>
            </w:r>
            <w:r w:rsidR="000B0DCA">
              <w:rPr>
                <w:noProof/>
                <w:webHidden/>
              </w:rPr>
              <w:instrText xml:space="preserve"> PAGEREF _Toc133241218 \h </w:instrText>
            </w:r>
            <w:r w:rsidR="000B0DCA">
              <w:rPr>
                <w:noProof/>
                <w:webHidden/>
              </w:rPr>
            </w:r>
            <w:r w:rsidR="000B0DCA">
              <w:rPr>
                <w:noProof/>
                <w:webHidden/>
              </w:rPr>
              <w:fldChar w:fldCharType="separate"/>
            </w:r>
            <w:r w:rsidR="00D37C70">
              <w:rPr>
                <w:noProof/>
                <w:webHidden/>
              </w:rPr>
              <w:t>19</w:t>
            </w:r>
            <w:r w:rsidR="000B0DCA">
              <w:rPr>
                <w:noProof/>
                <w:webHidden/>
              </w:rPr>
              <w:fldChar w:fldCharType="end"/>
            </w:r>
          </w:hyperlink>
        </w:p>
        <w:p w14:paraId="04F2B586" w14:textId="3BA8B69D"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19" w:history="1">
            <w:r w:rsidR="000B0DCA" w:rsidRPr="000053C8">
              <w:rPr>
                <w:rStyle w:val="aa"/>
                <w:noProof/>
              </w:rPr>
              <w:t>6.3</w:t>
            </w:r>
            <w:r w:rsidR="000B0DCA" w:rsidRPr="000053C8">
              <w:rPr>
                <w:rStyle w:val="aa"/>
                <w:noProof/>
              </w:rPr>
              <w:t>声环境影响分析</w:t>
            </w:r>
            <w:r w:rsidR="000B0DCA">
              <w:rPr>
                <w:noProof/>
                <w:webHidden/>
              </w:rPr>
              <w:tab/>
            </w:r>
            <w:r w:rsidR="000B0DCA">
              <w:rPr>
                <w:noProof/>
                <w:webHidden/>
              </w:rPr>
              <w:fldChar w:fldCharType="begin"/>
            </w:r>
            <w:r w:rsidR="000B0DCA">
              <w:rPr>
                <w:noProof/>
                <w:webHidden/>
              </w:rPr>
              <w:instrText xml:space="preserve"> PAGEREF _Toc133241219 \h </w:instrText>
            </w:r>
            <w:r w:rsidR="000B0DCA">
              <w:rPr>
                <w:noProof/>
                <w:webHidden/>
              </w:rPr>
            </w:r>
            <w:r w:rsidR="000B0DCA">
              <w:rPr>
                <w:noProof/>
                <w:webHidden/>
              </w:rPr>
              <w:fldChar w:fldCharType="separate"/>
            </w:r>
            <w:r w:rsidR="00D37C70">
              <w:rPr>
                <w:noProof/>
                <w:webHidden/>
              </w:rPr>
              <w:t>19</w:t>
            </w:r>
            <w:r w:rsidR="000B0DCA">
              <w:rPr>
                <w:noProof/>
                <w:webHidden/>
              </w:rPr>
              <w:fldChar w:fldCharType="end"/>
            </w:r>
          </w:hyperlink>
        </w:p>
        <w:p w14:paraId="6E2A901F" w14:textId="0F20B60A"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20" w:history="1">
            <w:r w:rsidR="000B0DCA" w:rsidRPr="000053C8">
              <w:rPr>
                <w:rStyle w:val="aa"/>
                <w:noProof/>
              </w:rPr>
              <w:t>6.4</w:t>
            </w:r>
            <w:r w:rsidR="000B0DCA" w:rsidRPr="000053C8">
              <w:rPr>
                <w:rStyle w:val="aa"/>
                <w:noProof/>
              </w:rPr>
              <w:t>土壤、地下水环境影响分析</w:t>
            </w:r>
            <w:r w:rsidR="000B0DCA">
              <w:rPr>
                <w:noProof/>
                <w:webHidden/>
              </w:rPr>
              <w:tab/>
            </w:r>
            <w:r w:rsidR="000B0DCA">
              <w:rPr>
                <w:noProof/>
                <w:webHidden/>
              </w:rPr>
              <w:fldChar w:fldCharType="begin"/>
            </w:r>
            <w:r w:rsidR="000B0DCA">
              <w:rPr>
                <w:noProof/>
                <w:webHidden/>
              </w:rPr>
              <w:instrText xml:space="preserve"> PAGEREF _Toc133241220 \h </w:instrText>
            </w:r>
            <w:r w:rsidR="000B0DCA">
              <w:rPr>
                <w:noProof/>
                <w:webHidden/>
              </w:rPr>
            </w:r>
            <w:r w:rsidR="000B0DCA">
              <w:rPr>
                <w:noProof/>
                <w:webHidden/>
              </w:rPr>
              <w:fldChar w:fldCharType="separate"/>
            </w:r>
            <w:r w:rsidR="00D37C70">
              <w:rPr>
                <w:noProof/>
                <w:webHidden/>
              </w:rPr>
              <w:t>19</w:t>
            </w:r>
            <w:r w:rsidR="000B0DCA">
              <w:rPr>
                <w:noProof/>
                <w:webHidden/>
              </w:rPr>
              <w:fldChar w:fldCharType="end"/>
            </w:r>
          </w:hyperlink>
        </w:p>
        <w:p w14:paraId="71E7E92C" w14:textId="5CFAC3C8"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21" w:history="1">
            <w:r w:rsidR="000B0DCA" w:rsidRPr="000053C8">
              <w:rPr>
                <w:rStyle w:val="aa"/>
                <w:noProof/>
              </w:rPr>
              <w:t>6.5</w:t>
            </w:r>
            <w:r w:rsidR="000B0DCA" w:rsidRPr="000053C8">
              <w:rPr>
                <w:rStyle w:val="aa"/>
                <w:noProof/>
              </w:rPr>
              <w:t>固体废物环境影响预测与评价</w:t>
            </w:r>
            <w:r w:rsidR="000B0DCA">
              <w:rPr>
                <w:noProof/>
                <w:webHidden/>
              </w:rPr>
              <w:tab/>
            </w:r>
            <w:r w:rsidR="000B0DCA">
              <w:rPr>
                <w:noProof/>
                <w:webHidden/>
              </w:rPr>
              <w:fldChar w:fldCharType="begin"/>
            </w:r>
            <w:r w:rsidR="000B0DCA">
              <w:rPr>
                <w:noProof/>
                <w:webHidden/>
              </w:rPr>
              <w:instrText xml:space="preserve"> PAGEREF _Toc133241221 \h </w:instrText>
            </w:r>
            <w:r w:rsidR="000B0DCA">
              <w:rPr>
                <w:noProof/>
                <w:webHidden/>
              </w:rPr>
            </w:r>
            <w:r w:rsidR="000B0DCA">
              <w:rPr>
                <w:noProof/>
                <w:webHidden/>
              </w:rPr>
              <w:fldChar w:fldCharType="separate"/>
            </w:r>
            <w:r w:rsidR="00D37C70">
              <w:rPr>
                <w:noProof/>
                <w:webHidden/>
              </w:rPr>
              <w:t>19</w:t>
            </w:r>
            <w:r w:rsidR="000B0DCA">
              <w:rPr>
                <w:noProof/>
                <w:webHidden/>
              </w:rPr>
              <w:fldChar w:fldCharType="end"/>
            </w:r>
          </w:hyperlink>
        </w:p>
        <w:p w14:paraId="68E93D2F" w14:textId="7583357F" w:rsidR="000B0DCA" w:rsidRDefault="00000000">
          <w:pPr>
            <w:pStyle w:val="TOC1"/>
            <w:tabs>
              <w:tab w:val="right" w:leader="dot" w:pos="8302"/>
            </w:tabs>
            <w:ind w:firstLine="480"/>
            <w:rPr>
              <w:rFonts w:asciiTheme="minorHAnsi" w:eastAsiaTheme="minorEastAsia" w:hAnsiTheme="minorHAnsi"/>
              <w:noProof/>
              <w:sz w:val="21"/>
              <w:szCs w:val="22"/>
            </w:rPr>
          </w:pPr>
          <w:hyperlink w:anchor="_Toc133241222" w:history="1">
            <w:r w:rsidR="000B0DCA" w:rsidRPr="000053C8">
              <w:rPr>
                <w:rStyle w:val="aa"/>
                <w:noProof/>
              </w:rPr>
              <w:t xml:space="preserve">7 </w:t>
            </w:r>
            <w:r w:rsidR="000B0DCA" w:rsidRPr="000053C8">
              <w:rPr>
                <w:rStyle w:val="aa"/>
                <w:noProof/>
              </w:rPr>
              <w:t>环境影响减缓对策及措施</w:t>
            </w:r>
            <w:r w:rsidR="000B0DCA">
              <w:rPr>
                <w:noProof/>
                <w:webHidden/>
              </w:rPr>
              <w:tab/>
            </w:r>
            <w:r w:rsidR="000B0DCA">
              <w:rPr>
                <w:noProof/>
                <w:webHidden/>
              </w:rPr>
              <w:fldChar w:fldCharType="begin"/>
            </w:r>
            <w:r w:rsidR="000B0DCA">
              <w:rPr>
                <w:noProof/>
                <w:webHidden/>
              </w:rPr>
              <w:instrText xml:space="preserve"> PAGEREF _Toc133241222 \h </w:instrText>
            </w:r>
            <w:r w:rsidR="000B0DCA">
              <w:rPr>
                <w:noProof/>
                <w:webHidden/>
              </w:rPr>
            </w:r>
            <w:r w:rsidR="000B0DCA">
              <w:rPr>
                <w:noProof/>
                <w:webHidden/>
              </w:rPr>
              <w:fldChar w:fldCharType="separate"/>
            </w:r>
            <w:r w:rsidR="00D37C70">
              <w:rPr>
                <w:noProof/>
                <w:webHidden/>
              </w:rPr>
              <w:t>20</w:t>
            </w:r>
            <w:r w:rsidR="000B0DCA">
              <w:rPr>
                <w:noProof/>
                <w:webHidden/>
              </w:rPr>
              <w:fldChar w:fldCharType="end"/>
            </w:r>
          </w:hyperlink>
        </w:p>
        <w:p w14:paraId="56DD2C2F" w14:textId="5FC851C1"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23" w:history="1">
            <w:r w:rsidR="000B0DCA" w:rsidRPr="000053C8">
              <w:rPr>
                <w:rStyle w:val="aa"/>
                <w:noProof/>
              </w:rPr>
              <w:t xml:space="preserve">7.1 </w:t>
            </w:r>
            <w:r w:rsidR="000B0DCA" w:rsidRPr="000053C8">
              <w:rPr>
                <w:rStyle w:val="aa"/>
                <w:noProof/>
              </w:rPr>
              <w:t>大气环境减缓措施</w:t>
            </w:r>
            <w:r w:rsidR="000B0DCA">
              <w:rPr>
                <w:noProof/>
                <w:webHidden/>
              </w:rPr>
              <w:tab/>
            </w:r>
            <w:r w:rsidR="000B0DCA">
              <w:rPr>
                <w:noProof/>
                <w:webHidden/>
              </w:rPr>
              <w:fldChar w:fldCharType="begin"/>
            </w:r>
            <w:r w:rsidR="000B0DCA">
              <w:rPr>
                <w:noProof/>
                <w:webHidden/>
              </w:rPr>
              <w:instrText xml:space="preserve"> PAGEREF _Toc133241223 \h </w:instrText>
            </w:r>
            <w:r w:rsidR="000B0DCA">
              <w:rPr>
                <w:noProof/>
                <w:webHidden/>
              </w:rPr>
            </w:r>
            <w:r w:rsidR="000B0DCA">
              <w:rPr>
                <w:noProof/>
                <w:webHidden/>
              </w:rPr>
              <w:fldChar w:fldCharType="separate"/>
            </w:r>
            <w:r w:rsidR="00D37C70">
              <w:rPr>
                <w:noProof/>
                <w:webHidden/>
              </w:rPr>
              <w:t>20</w:t>
            </w:r>
            <w:r w:rsidR="000B0DCA">
              <w:rPr>
                <w:noProof/>
                <w:webHidden/>
              </w:rPr>
              <w:fldChar w:fldCharType="end"/>
            </w:r>
          </w:hyperlink>
        </w:p>
        <w:p w14:paraId="7DF4E76E" w14:textId="34DE5EBC"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24" w:history="1">
            <w:r w:rsidR="000B0DCA" w:rsidRPr="000053C8">
              <w:rPr>
                <w:rStyle w:val="aa"/>
                <w:noProof/>
              </w:rPr>
              <w:t xml:space="preserve">7.2 </w:t>
            </w:r>
            <w:r w:rsidR="000B0DCA" w:rsidRPr="000053C8">
              <w:rPr>
                <w:rStyle w:val="aa"/>
                <w:noProof/>
              </w:rPr>
              <w:t>水环境减缓措施</w:t>
            </w:r>
            <w:r w:rsidR="000B0DCA">
              <w:rPr>
                <w:noProof/>
                <w:webHidden/>
              </w:rPr>
              <w:tab/>
            </w:r>
            <w:r w:rsidR="000B0DCA">
              <w:rPr>
                <w:noProof/>
                <w:webHidden/>
              </w:rPr>
              <w:fldChar w:fldCharType="begin"/>
            </w:r>
            <w:r w:rsidR="000B0DCA">
              <w:rPr>
                <w:noProof/>
                <w:webHidden/>
              </w:rPr>
              <w:instrText xml:space="preserve"> PAGEREF _Toc133241224 \h </w:instrText>
            </w:r>
            <w:r w:rsidR="000B0DCA">
              <w:rPr>
                <w:noProof/>
                <w:webHidden/>
              </w:rPr>
            </w:r>
            <w:r w:rsidR="000B0DCA">
              <w:rPr>
                <w:noProof/>
                <w:webHidden/>
              </w:rPr>
              <w:fldChar w:fldCharType="separate"/>
            </w:r>
            <w:r w:rsidR="00D37C70">
              <w:rPr>
                <w:noProof/>
                <w:webHidden/>
              </w:rPr>
              <w:t>20</w:t>
            </w:r>
            <w:r w:rsidR="000B0DCA">
              <w:rPr>
                <w:noProof/>
                <w:webHidden/>
              </w:rPr>
              <w:fldChar w:fldCharType="end"/>
            </w:r>
          </w:hyperlink>
        </w:p>
        <w:p w14:paraId="375F576E" w14:textId="5E2EBFA8"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25" w:history="1">
            <w:r w:rsidR="000B0DCA" w:rsidRPr="000053C8">
              <w:rPr>
                <w:rStyle w:val="aa"/>
                <w:noProof/>
              </w:rPr>
              <w:t xml:space="preserve">7.3 </w:t>
            </w:r>
            <w:r w:rsidR="000B0DCA" w:rsidRPr="000053C8">
              <w:rPr>
                <w:rStyle w:val="aa"/>
                <w:noProof/>
              </w:rPr>
              <w:t>声环境减缓措施</w:t>
            </w:r>
            <w:r w:rsidR="000B0DCA">
              <w:rPr>
                <w:noProof/>
                <w:webHidden/>
              </w:rPr>
              <w:tab/>
            </w:r>
            <w:r w:rsidR="000B0DCA">
              <w:rPr>
                <w:noProof/>
                <w:webHidden/>
              </w:rPr>
              <w:fldChar w:fldCharType="begin"/>
            </w:r>
            <w:r w:rsidR="000B0DCA">
              <w:rPr>
                <w:noProof/>
                <w:webHidden/>
              </w:rPr>
              <w:instrText xml:space="preserve"> PAGEREF _Toc133241225 \h </w:instrText>
            </w:r>
            <w:r w:rsidR="000B0DCA">
              <w:rPr>
                <w:noProof/>
                <w:webHidden/>
              </w:rPr>
            </w:r>
            <w:r w:rsidR="000B0DCA">
              <w:rPr>
                <w:noProof/>
                <w:webHidden/>
              </w:rPr>
              <w:fldChar w:fldCharType="separate"/>
            </w:r>
            <w:r w:rsidR="00D37C70">
              <w:rPr>
                <w:noProof/>
                <w:webHidden/>
              </w:rPr>
              <w:t>20</w:t>
            </w:r>
            <w:r w:rsidR="000B0DCA">
              <w:rPr>
                <w:noProof/>
                <w:webHidden/>
              </w:rPr>
              <w:fldChar w:fldCharType="end"/>
            </w:r>
          </w:hyperlink>
        </w:p>
        <w:p w14:paraId="5FA9E329" w14:textId="1390C213"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26" w:history="1">
            <w:r w:rsidR="000B0DCA" w:rsidRPr="000053C8">
              <w:rPr>
                <w:rStyle w:val="aa"/>
                <w:noProof/>
              </w:rPr>
              <w:t xml:space="preserve">7.4 </w:t>
            </w:r>
            <w:r w:rsidR="000B0DCA" w:rsidRPr="000053C8">
              <w:rPr>
                <w:rStyle w:val="aa"/>
                <w:noProof/>
              </w:rPr>
              <w:t>固废环境减缓措施</w:t>
            </w:r>
            <w:r w:rsidR="000B0DCA">
              <w:rPr>
                <w:noProof/>
                <w:webHidden/>
              </w:rPr>
              <w:tab/>
            </w:r>
            <w:r w:rsidR="000B0DCA">
              <w:rPr>
                <w:noProof/>
                <w:webHidden/>
              </w:rPr>
              <w:fldChar w:fldCharType="begin"/>
            </w:r>
            <w:r w:rsidR="000B0DCA">
              <w:rPr>
                <w:noProof/>
                <w:webHidden/>
              </w:rPr>
              <w:instrText xml:space="preserve"> PAGEREF _Toc133241226 \h </w:instrText>
            </w:r>
            <w:r w:rsidR="000B0DCA">
              <w:rPr>
                <w:noProof/>
                <w:webHidden/>
              </w:rPr>
            </w:r>
            <w:r w:rsidR="000B0DCA">
              <w:rPr>
                <w:noProof/>
                <w:webHidden/>
              </w:rPr>
              <w:fldChar w:fldCharType="separate"/>
            </w:r>
            <w:r w:rsidR="00D37C70">
              <w:rPr>
                <w:noProof/>
                <w:webHidden/>
              </w:rPr>
              <w:t>20</w:t>
            </w:r>
            <w:r w:rsidR="000B0DCA">
              <w:rPr>
                <w:noProof/>
                <w:webHidden/>
              </w:rPr>
              <w:fldChar w:fldCharType="end"/>
            </w:r>
          </w:hyperlink>
        </w:p>
        <w:p w14:paraId="137C91AF" w14:textId="3A349459"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27" w:history="1">
            <w:r w:rsidR="000B0DCA" w:rsidRPr="000053C8">
              <w:rPr>
                <w:rStyle w:val="aa"/>
                <w:noProof/>
              </w:rPr>
              <w:t xml:space="preserve">7.5 </w:t>
            </w:r>
            <w:r w:rsidR="000B0DCA" w:rsidRPr="000053C8">
              <w:rPr>
                <w:rStyle w:val="aa"/>
                <w:noProof/>
              </w:rPr>
              <w:t>土壤、地下水环境减缓措施</w:t>
            </w:r>
            <w:r w:rsidR="000B0DCA">
              <w:rPr>
                <w:noProof/>
                <w:webHidden/>
              </w:rPr>
              <w:tab/>
            </w:r>
            <w:r w:rsidR="000B0DCA">
              <w:rPr>
                <w:noProof/>
                <w:webHidden/>
              </w:rPr>
              <w:fldChar w:fldCharType="begin"/>
            </w:r>
            <w:r w:rsidR="000B0DCA">
              <w:rPr>
                <w:noProof/>
                <w:webHidden/>
              </w:rPr>
              <w:instrText xml:space="preserve"> PAGEREF _Toc133241227 \h </w:instrText>
            </w:r>
            <w:r w:rsidR="000B0DCA">
              <w:rPr>
                <w:noProof/>
                <w:webHidden/>
              </w:rPr>
            </w:r>
            <w:r w:rsidR="000B0DCA">
              <w:rPr>
                <w:noProof/>
                <w:webHidden/>
              </w:rPr>
              <w:fldChar w:fldCharType="separate"/>
            </w:r>
            <w:r w:rsidR="00D37C70">
              <w:rPr>
                <w:noProof/>
                <w:webHidden/>
              </w:rPr>
              <w:t>21</w:t>
            </w:r>
            <w:r w:rsidR="000B0DCA">
              <w:rPr>
                <w:noProof/>
                <w:webHidden/>
              </w:rPr>
              <w:fldChar w:fldCharType="end"/>
            </w:r>
          </w:hyperlink>
        </w:p>
        <w:p w14:paraId="2CEDAEBB" w14:textId="46BBF3BC" w:rsidR="000B0DCA" w:rsidRDefault="00000000">
          <w:pPr>
            <w:pStyle w:val="TOC2"/>
            <w:tabs>
              <w:tab w:val="right" w:leader="dot" w:pos="8302"/>
            </w:tabs>
            <w:ind w:left="480" w:firstLine="480"/>
            <w:rPr>
              <w:rFonts w:asciiTheme="minorHAnsi" w:eastAsiaTheme="minorEastAsia" w:hAnsiTheme="minorHAnsi"/>
              <w:noProof/>
              <w:sz w:val="21"/>
              <w:szCs w:val="22"/>
            </w:rPr>
          </w:pPr>
          <w:hyperlink w:anchor="_Toc133241228" w:history="1">
            <w:r w:rsidR="000B0DCA" w:rsidRPr="000053C8">
              <w:rPr>
                <w:rStyle w:val="aa"/>
                <w:noProof/>
              </w:rPr>
              <w:t xml:space="preserve">7.6 </w:t>
            </w:r>
            <w:r w:rsidR="000B0DCA" w:rsidRPr="000053C8">
              <w:rPr>
                <w:rStyle w:val="aa"/>
                <w:noProof/>
              </w:rPr>
              <w:t>生态环境减缓措施</w:t>
            </w:r>
            <w:r w:rsidR="000B0DCA">
              <w:rPr>
                <w:noProof/>
                <w:webHidden/>
              </w:rPr>
              <w:tab/>
            </w:r>
            <w:r w:rsidR="000B0DCA">
              <w:rPr>
                <w:noProof/>
                <w:webHidden/>
              </w:rPr>
              <w:fldChar w:fldCharType="begin"/>
            </w:r>
            <w:r w:rsidR="000B0DCA">
              <w:rPr>
                <w:noProof/>
                <w:webHidden/>
              </w:rPr>
              <w:instrText xml:space="preserve"> PAGEREF _Toc133241228 \h </w:instrText>
            </w:r>
            <w:r w:rsidR="000B0DCA">
              <w:rPr>
                <w:noProof/>
                <w:webHidden/>
              </w:rPr>
            </w:r>
            <w:r w:rsidR="000B0DCA">
              <w:rPr>
                <w:noProof/>
                <w:webHidden/>
              </w:rPr>
              <w:fldChar w:fldCharType="separate"/>
            </w:r>
            <w:r w:rsidR="00D37C70">
              <w:rPr>
                <w:noProof/>
                <w:webHidden/>
              </w:rPr>
              <w:t>21</w:t>
            </w:r>
            <w:r w:rsidR="000B0DCA">
              <w:rPr>
                <w:noProof/>
                <w:webHidden/>
              </w:rPr>
              <w:fldChar w:fldCharType="end"/>
            </w:r>
          </w:hyperlink>
        </w:p>
        <w:p w14:paraId="355512B4" w14:textId="290CA6EE" w:rsidR="000B0DCA" w:rsidRDefault="00000000">
          <w:pPr>
            <w:pStyle w:val="TOC1"/>
            <w:tabs>
              <w:tab w:val="right" w:leader="dot" w:pos="8302"/>
            </w:tabs>
            <w:ind w:firstLine="480"/>
            <w:rPr>
              <w:rFonts w:asciiTheme="minorHAnsi" w:eastAsiaTheme="minorEastAsia" w:hAnsiTheme="minorHAnsi"/>
              <w:noProof/>
              <w:sz w:val="21"/>
              <w:szCs w:val="22"/>
            </w:rPr>
          </w:pPr>
          <w:hyperlink w:anchor="_Toc133241229" w:history="1">
            <w:r w:rsidR="000B0DCA" w:rsidRPr="000053C8">
              <w:rPr>
                <w:rStyle w:val="aa"/>
                <w:noProof/>
              </w:rPr>
              <w:t xml:space="preserve">8 </w:t>
            </w:r>
            <w:r w:rsidR="000B0DCA" w:rsidRPr="000053C8">
              <w:rPr>
                <w:rStyle w:val="aa"/>
                <w:noProof/>
              </w:rPr>
              <w:t>综合结论</w:t>
            </w:r>
            <w:r w:rsidR="000B0DCA">
              <w:rPr>
                <w:noProof/>
                <w:webHidden/>
              </w:rPr>
              <w:tab/>
            </w:r>
            <w:r w:rsidR="000B0DCA">
              <w:rPr>
                <w:noProof/>
                <w:webHidden/>
              </w:rPr>
              <w:fldChar w:fldCharType="begin"/>
            </w:r>
            <w:r w:rsidR="000B0DCA">
              <w:rPr>
                <w:noProof/>
                <w:webHidden/>
              </w:rPr>
              <w:instrText xml:space="preserve"> PAGEREF _Toc133241229 \h </w:instrText>
            </w:r>
            <w:r w:rsidR="000B0DCA">
              <w:rPr>
                <w:noProof/>
                <w:webHidden/>
              </w:rPr>
            </w:r>
            <w:r w:rsidR="000B0DCA">
              <w:rPr>
                <w:noProof/>
                <w:webHidden/>
              </w:rPr>
              <w:fldChar w:fldCharType="separate"/>
            </w:r>
            <w:r w:rsidR="00D37C70">
              <w:rPr>
                <w:noProof/>
                <w:webHidden/>
              </w:rPr>
              <w:t>22</w:t>
            </w:r>
            <w:r w:rsidR="000B0DCA">
              <w:rPr>
                <w:noProof/>
                <w:webHidden/>
              </w:rPr>
              <w:fldChar w:fldCharType="end"/>
            </w:r>
          </w:hyperlink>
        </w:p>
        <w:p w14:paraId="65153DCD" w14:textId="1BBB43E8" w:rsidR="00F06E96" w:rsidRDefault="000B0DCA" w:rsidP="00F06E96">
          <w:pPr>
            <w:ind w:firstLineChars="0" w:firstLine="0"/>
            <w:rPr>
              <w:b/>
              <w:bCs/>
              <w:lang w:val="zh-CN"/>
            </w:rPr>
          </w:pPr>
          <w:r>
            <w:fldChar w:fldCharType="end"/>
          </w:r>
        </w:p>
      </w:sdtContent>
    </w:sdt>
    <w:p w14:paraId="1C7396E6" w14:textId="77777777" w:rsidR="00146FB0" w:rsidRDefault="00146FB0">
      <w:pPr>
        <w:pStyle w:val="1"/>
        <w:sectPr w:rsidR="00146FB0" w:rsidSect="00F06E96">
          <w:footerReference w:type="default" r:id="rId14"/>
          <w:pgSz w:w="11906" w:h="16838"/>
          <w:pgMar w:top="1440" w:right="1797" w:bottom="1440" w:left="1797" w:header="850" w:footer="850" w:gutter="0"/>
          <w:pgNumType w:fmt="upperRoman" w:start="1"/>
          <w:cols w:space="425"/>
          <w:docGrid w:type="lines" w:linePitch="326"/>
        </w:sectPr>
      </w:pPr>
    </w:p>
    <w:p w14:paraId="1970C641" w14:textId="77777777" w:rsidR="00146FB0" w:rsidRDefault="00FD314E">
      <w:pPr>
        <w:pStyle w:val="1"/>
      </w:pPr>
      <w:bookmarkStart w:id="0" w:name="_Toc133241193"/>
      <w:r>
        <w:rPr>
          <w:rFonts w:hint="eastAsia"/>
        </w:rPr>
        <w:lastRenderedPageBreak/>
        <w:t>1</w:t>
      </w:r>
      <w:r>
        <w:t xml:space="preserve"> </w:t>
      </w:r>
      <w:r>
        <w:rPr>
          <w:rFonts w:hint="eastAsia"/>
        </w:rPr>
        <w:t>总则</w:t>
      </w:r>
      <w:bookmarkEnd w:id="0"/>
    </w:p>
    <w:p w14:paraId="16727725" w14:textId="77777777" w:rsidR="00146FB0" w:rsidRDefault="00FD314E">
      <w:pPr>
        <w:pStyle w:val="2"/>
      </w:pPr>
      <w:bookmarkStart w:id="1" w:name="_Toc133241194"/>
      <w:r>
        <w:rPr>
          <w:rFonts w:hint="eastAsia"/>
        </w:rPr>
        <w:t>1</w:t>
      </w:r>
      <w:r>
        <w:t xml:space="preserve">.1 </w:t>
      </w:r>
      <w:r>
        <w:rPr>
          <w:rFonts w:hint="eastAsia"/>
        </w:rPr>
        <w:t>规划背景</w:t>
      </w:r>
      <w:bookmarkEnd w:id="1"/>
    </w:p>
    <w:p w14:paraId="1148F7D7" w14:textId="77777777" w:rsidR="00146FB0" w:rsidRDefault="00FD314E">
      <w:pPr>
        <w:ind w:firstLine="480"/>
      </w:pPr>
      <w:r>
        <w:rPr>
          <w:rFonts w:hint="eastAsia"/>
        </w:rPr>
        <w:t>依据《中共中央</w:t>
      </w:r>
      <w:r>
        <w:rPr>
          <w:rFonts w:hint="eastAsia"/>
        </w:rPr>
        <w:t xml:space="preserve"> </w:t>
      </w:r>
      <w:r>
        <w:rPr>
          <w:rFonts w:hint="eastAsia"/>
        </w:rPr>
        <w:t>国务院关于建立国土空间规划体系并监督实施的若干意见》（中发〔</w:t>
      </w:r>
      <w:r>
        <w:rPr>
          <w:rFonts w:hint="eastAsia"/>
        </w:rPr>
        <w:t>2019</w:t>
      </w:r>
      <w:r>
        <w:rPr>
          <w:rFonts w:hint="eastAsia"/>
        </w:rPr>
        <w:t>〕</w:t>
      </w:r>
      <w:r>
        <w:rPr>
          <w:rFonts w:hint="eastAsia"/>
        </w:rPr>
        <w:t>18</w:t>
      </w:r>
      <w:r>
        <w:rPr>
          <w:rFonts w:hint="eastAsia"/>
        </w:rPr>
        <w:t>号）、《自然资源部关于全面开展国土空间规划工作的通知》（</w:t>
      </w:r>
      <w:proofErr w:type="gramStart"/>
      <w:r>
        <w:rPr>
          <w:rFonts w:hint="eastAsia"/>
        </w:rPr>
        <w:t>自然资发〔</w:t>
      </w:r>
      <w:r>
        <w:rPr>
          <w:rFonts w:hint="eastAsia"/>
        </w:rPr>
        <w:t>2019</w:t>
      </w:r>
      <w:r>
        <w:rPr>
          <w:rFonts w:hint="eastAsia"/>
        </w:rPr>
        <w:t>〕</w:t>
      </w:r>
      <w:proofErr w:type="gramEnd"/>
      <w:r>
        <w:rPr>
          <w:rFonts w:hint="eastAsia"/>
        </w:rPr>
        <w:t>87</w:t>
      </w:r>
      <w:r>
        <w:rPr>
          <w:rFonts w:hint="eastAsia"/>
        </w:rPr>
        <w:t>号）、《中共陕西省委</w:t>
      </w:r>
      <w:r>
        <w:rPr>
          <w:rFonts w:hint="eastAsia"/>
        </w:rPr>
        <w:t xml:space="preserve"> </w:t>
      </w:r>
      <w:r>
        <w:rPr>
          <w:rFonts w:hint="eastAsia"/>
        </w:rPr>
        <w:t>陕西省人民政府关于加快建立并监督实施陕西省国土空间规划体系的实施意见》（</w:t>
      </w:r>
      <w:proofErr w:type="gramStart"/>
      <w:r>
        <w:rPr>
          <w:rFonts w:hint="eastAsia"/>
        </w:rPr>
        <w:t>陕发〔</w:t>
      </w:r>
      <w:r>
        <w:rPr>
          <w:rFonts w:hint="eastAsia"/>
        </w:rPr>
        <w:t>2020</w:t>
      </w:r>
      <w:r>
        <w:rPr>
          <w:rFonts w:hint="eastAsia"/>
        </w:rPr>
        <w:t>〕</w:t>
      </w:r>
      <w:proofErr w:type="gramEnd"/>
      <w:r>
        <w:rPr>
          <w:rFonts w:hint="eastAsia"/>
        </w:rPr>
        <w:t>17</w:t>
      </w:r>
      <w:r>
        <w:rPr>
          <w:rFonts w:hint="eastAsia"/>
        </w:rPr>
        <w:t>号）、《陕西省自然资源厅关于加快推进市县国土空间规划编制工作的通知》（陕</w:t>
      </w:r>
      <w:proofErr w:type="gramStart"/>
      <w:r>
        <w:rPr>
          <w:rFonts w:hint="eastAsia"/>
        </w:rPr>
        <w:t>自然资发〔</w:t>
      </w:r>
      <w:r>
        <w:rPr>
          <w:rFonts w:hint="eastAsia"/>
        </w:rPr>
        <w:t>2020</w:t>
      </w:r>
      <w:r>
        <w:rPr>
          <w:rFonts w:hint="eastAsia"/>
        </w:rPr>
        <w:t>〕</w:t>
      </w:r>
      <w:proofErr w:type="gramEnd"/>
      <w:r>
        <w:rPr>
          <w:rFonts w:hint="eastAsia"/>
        </w:rPr>
        <w:t>26</w:t>
      </w:r>
      <w:r>
        <w:rPr>
          <w:rFonts w:hint="eastAsia"/>
        </w:rPr>
        <w:t>号）及《关于印发西安市全面代管西咸新区指导意见的通知》等文件，西咸新区由陕西省西咸新区开发建设管理委员会组织开展了《西咸新区国土空间总体规划（</w:t>
      </w:r>
      <w:r>
        <w:rPr>
          <w:rFonts w:hint="eastAsia"/>
        </w:rPr>
        <w:t>2021-2035</w:t>
      </w:r>
      <w:r>
        <w:rPr>
          <w:rFonts w:hint="eastAsia"/>
        </w:rPr>
        <w:t>年）》（以下简称《规划》）编制工作，确保新区直管区规划全面融入西安市规划，共管区规划与咸阳市无缝衔接。</w:t>
      </w:r>
    </w:p>
    <w:p w14:paraId="3758A023" w14:textId="77777777" w:rsidR="00146FB0" w:rsidRDefault="00FD314E">
      <w:pPr>
        <w:ind w:firstLine="480"/>
      </w:pPr>
      <w:r>
        <w:rPr>
          <w:rFonts w:hint="eastAsia"/>
        </w:rPr>
        <w:t>《规划》立足西咸新区资源环境承载能力、兼顾国土空间开发适宜性和经济社会发展需求，围绕推动西安</w:t>
      </w:r>
      <w:r>
        <w:rPr>
          <w:rFonts w:hint="eastAsia"/>
        </w:rPr>
        <w:t>-</w:t>
      </w:r>
      <w:r>
        <w:rPr>
          <w:rFonts w:hint="eastAsia"/>
        </w:rPr>
        <w:t>咸阳一体化、促进西安都市圈高质量发展，以国土空间有效保护、有序开发和高效利用为主线，对全域国土空间开发保护格局、农业空间、生态空间、文化空间、城镇空间、资源要素配置、重大支撑体系、整治修复、区域协同等</w:t>
      </w:r>
      <w:proofErr w:type="gramStart"/>
      <w:r>
        <w:rPr>
          <w:rFonts w:hint="eastAsia"/>
        </w:rPr>
        <w:t>作出</w:t>
      </w:r>
      <w:proofErr w:type="gramEnd"/>
      <w:r>
        <w:rPr>
          <w:rFonts w:hint="eastAsia"/>
        </w:rPr>
        <w:t>的总体部署和统筹安排。</w:t>
      </w:r>
    </w:p>
    <w:p w14:paraId="70AF1EFD" w14:textId="77777777" w:rsidR="00146FB0" w:rsidRDefault="00FD314E">
      <w:pPr>
        <w:ind w:firstLine="480"/>
      </w:pPr>
      <w:r>
        <w:rPr>
          <w:rFonts w:hint="eastAsia"/>
        </w:rPr>
        <w:t>根据《中华人民共和国环境影响评价法》、《规划环境影响评价条例》、《中共中央</w:t>
      </w:r>
      <w:r>
        <w:rPr>
          <w:rFonts w:hint="eastAsia"/>
        </w:rPr>
        <w:t xml:space="preserve"> </w:t>
      </w:r>
      <w:r>
        <w:rPr>
          <w:rFonts w:hint="eastAsia"/>
        </w:rPr>
        <w:t>国务院关于建立国土空间规划体系并监督实施的若干意见》等有关规定，西咸新区自然资源和规划局委托</w:t>
      </w:r>
      <w:proofErr w:type="gramStart"/>
      <w:r>
        <w:rPr>
          <w:rFonts w:hint="eastAsia"/>
        </w:rPr>
        <w:t>陕西德环和润环保</w:t>
      </w:r>
      <w:proofErr w:type="gramEnd"/>
      <w:r>
        <w:rPr>
          <w:rFonts w:hint="eastAsia"/>
        </w:rPr>
        <w:t>科技有限公司承担《西咸新区国土空间总体规划（</w:t>
      </w:r>
      <w:r>
        <w:rPr>
          <w:rFonts w:hint="eastAsia"/>
        </w:rPr>
        <w:t>2021-2035</w:t>
      </w:r>
      <w:r>
        <w:rPr>
          <w:rFonts w:hint="eastAsia"/>
        </w:rPr>
        <w:t>年）》环境影响评价工作。我单位接受委托后，组成项目组，进行调研，并收集了相关资料。根据环评导</w:t>
      </w:r>
      <w:proofErr w:type="gramStart"/>
      <w:r>
        <w:rPr>
          <w:rFonts w:hint="eastAsia"/>
        </w:rPr>
        <w:t>则规范</w:t>
      </w:r>
      <w:proofErr w:type="gramEnd"/>
      <w:r>
        <w:rPr>
          <w:rFonts w:hint="eastAsia"/>
        </w:rPr>
        <w:t>要求，编制了《西咸新区国土空间总体规划（</w:t>
      </w:r>
      <w:r>
        <w:rPr>
          <w:rFonts w:hint="eastAsia"/>
        </w:rPr>
        <w:t>2021-2035</w:t>
      </w:r>
      <w:r>
        <w:rPr>
          <w:rFonts w:hint="eastAsia"/>
        </w:rPr>
        <w:t>年）环境影响评价说明》。</w:t>
      </w:r>
    </w:p>
    <w:p w14:paraId="5A94728F" w14:textId="3672C8C3" w:rsidR="00146FB0" w:rsidRDefault="00FD314E">
      <w:pPr>
        <w:pStyle w:val="2"/>
        <w:snapToGrid w:val="0"/>
      </w:pPr>
      <w:bookmarkStart w:id="2" w:name="_Toc133241195"/>
      <w:r>
        <w:rPr>
          <w:rFonts w:hint="eastAsia"/>
        </w:rPr>
        <w:t>1</w:t>
      </w:r>
      <w:r>
        <w:t>.</w:t>
      </w:r>
      <w:r w:rsidR="00BD410E">
        <w:t>2</w:t>
      </w:r>
      <w:r>
        <w:t xml:space="preserve"> </w:t>
      </w:r>
      <w:r>
        <w:rPr>
          <w:rFonts w:hint="eastAsia"/>
        </w:rPr>
        <w:t>评价范围</w:t>
      </w:r>
      <w:bookmarkEnd w:id="2"/>
    </w:p>
    <w:p w14:paraId="0BFBCD5E" w14:textId="6A33A14D" w:rsidR="00146FB0" w:rsidRDefault="00FD314E">
      <w:pPr>
        <w:pStyle w:val="3"/>
        <w:snapToGrid w:val="0"/>
      </w:pPr>
      <w:r>
        <w:rPr>
          <w:rFonts w:hint="eastAsia"/>
        </w:rPr>
        <w:t>1</w:t>
      </w:r>
      <w:r>
        <w:t>.</w:t>
      </w:r>
      <w:r w:rsidR="00BD410E">
        <w:t>2</w:t>
      </w:r>
      <w:r>
        <w:t xml:space="preserve">.1 </w:t>
      </w:r>
      <w:r>
        <w:rPr>
          <w:rFonts w:hint="eastAsia"/>
        </w:rPr>
        <w:t>时间范围</w:t>
      </w:r>
    </w:p>
    <w:p w14:paraId="56023476" w14:textId="77777777" w:rsidR="00146FB0" w:rsidRDefault="00FD314E">
      <w:pPr>
        <w:ind w:firstLine="480"/>
      </w:pPr>
      <w:r>
        <w:rPr>
          <w:rFonts w:hint="eastAsia"/>
        </w:rPr>
        <w:t>评价时段与规划期限一致，为</w:t>
      </w:r>
      <w:r>
        <w:rPr>
          <w:rFonts w:hint="eastAsia"/>
        </w:rPr>
        <w:t>2021</w:t>
      </w:r>
      <w:r>
        <w:rPr>
          <w:rFonts w:hint="eastAsia"/>
        </w:rPr>
        <w:t>年至</w:t>
      </w:r>
      <w:r>
        <w:rPr>
          <w:rFonts w:hint="eastAsia"/>
        </w:rPr>
        <w:t>2035</w:t>
      </w:r>
      <w:r>
        <w:rPr>
          <w:rFonts w:hint="eastAsia"/>
        </w:rPr>
        <w:t>年，近期到</w:t>
      </w:r>
      <w:r>
        <w:rPr>
          <w:rFonts w:hint="eastAsia"/>
        </w:rPr>
        <w:t>2025</w:t>
      </w:r>
      <w:r>
        <w:rPr>
          <w:rFonts w:hint="eastAsia"/>
        </w:rPr>
        <w:t>年，目标年到</w:t>
      </w:r>
      <w:r>
        <w:rPr>
          <w:rFonts w:hint="eastAsia"/>
        </w:rPr>
        <w:t>2035</w:t>
      </w:r>
      <w:r>
        <w:rPr>
          <w:rFonts w:hint="eastAsia"/>
        </w:rPr>
        <w:t>年。</w:t>
      </w:r>
    </w:p>
    <w:p w14:paraId="2DA37E3E" w14:textId="326DCE3C" w:rsidR="00146FB0" w:rsidRDefault="00FD314E">
      <w:pPr>
        <w:pStyle w:val="3"/>
      </w:pPr>
      <w:r>
        <w:rPr>
          <w:rFonts w:hint="eastAsia"/>
        </w:rPr>
        <w:lastRenderedPageBreak/>
        <w:t>1</w:t>
      </w:r>
      <w:r>
        <w:t>.</w:t>
      </w:r>
      <w:r w:rsidR="00BD410E">
        <w:t>2</w:t>
      </w:r>
      <w:r>
        <w:t xml:space="preserve">.2 </w:t>
      </w:r>
      <w:r>
        <w:rPr>
          <w:rFonts w:hint="eastAsia"/>
        </w:rPr>
        <w:t>空间范围</w:t>
      </w:r>
    </w:p>
    <w:p w14:paraId="6D0FBE2E" w14:textId="1F6D1DD7" w:rsidR="00146FB0" w:rsidRDefault="00FD314E" w:rsidP="00005F31">
      <w:pPr>
        <w:widowControl w:val="0"/>
        <w:ind w:firstLine="480"/>
      </w:pPr>
      <w:r>
        <w:rPr>
          <w:rFonts w:hint="eastAsia"/>
        </w:rPr>
        <w:t>评价范围与规划范围一致，为西咸新区直管区（以下简称“新区直管区”），全域国土空间面积</w:t>
      </w:r>
      <w:r>
        <w:rPr>
          <w:rFonts w:hint="eastAsia"/>
        </w:rPr>
        <w:t>733.59</w:t>
      </w:r>
      <w:r>
        <w:rPr>
          <w:rFonts w:hint="eastAsia"/>
        </w:rPr>
        <w:t>平方公里，其中，西安市行政辖区范围</w:t>
      </w:r>
      <w:r>
        <w:rPr>
          <w:rFonts w:hint="eastAsia"/>
        </w:rPr>
        <w:t>242.73</w:t>
      </w:r>
      <w:r>
        <w:rPr>
          <w:rFonts w:hint="eastAsia"/>
        </w:rPr>
        <w:t>平方公里，咸阳市行政辖区范围</w:t>
      </w:r>
      <w:r>
        <w:rPr>
          <w:rFonts w:hint="eastAsia"/>
        </w:rPr>
        <w:t>490.86</w:t>
      </w:r>
      <w:r>
        <w:rPr>
          <w:rFonts w:hint="eastAsia"/>
        </w:rPr>
        <w:t>平方公里。</w:t>
      </w:r>
    </w:p>
    <w:p w14:paraId="1EC69A9A" w14:textId="2828298D" w:rsidR="00146FB0" w:rsidRDefault="00FD314E">
      <w:pPr>
        <w:pStyle w:val="2"/>
      </w:pPr>
      <w:bookmarkStart w:id="3" w:name="_Toc133241196"/>
      <w:r>
        <w:rPr>
          <w:rFonts w:hint="eastAsia"/>
        </w:rPr>
        <w:t>1</w:t>
      </w:r>
      <w:r>
        <w:t>.</w:t>
      </w:r>
      <w:r w:rsidR="00BD410E">
        <w:t>3</w:t>
      </w:r>
      <w:r>
        <w:t xml:space="preserve"> </w:t>
      </w:r>
      <w:r>
        <w:rPr>
          <w:rFonts w:hint="eastAsia"/>
        </w:rPr>
        <w:t>环境目标</w:t>
      </w:r>
      <w:bookmarkEnd w:id="3"/>
    </w:p>
    <w:p w14:paraId="4425D718" w14:textId="77777777" w:rsidR="00146FB0" w:rsidRDefault="00FD314E">
      <w:pPr>
        <w:ind w:firstLine="480"/>
      </w:pPr>
      <w:r>
        <w:rPr>
          <w:rFonts w:hint="eastAsia"/>
        </w:rPr>
        <w:t>根据新区直管区所在区域环境特点及周边环境状况，本次规划环</w:t>
      </w:r>
      <w:proofErr w:type="gramStart"/>
      <w:r>
        <w:rPr>
          <w:rFonts w:hint="eastAsia"/>
        </w:rPr>
        <w:t>评确定</w:t>
      </w:r>
      <w:proofErr w:type="gramEnd"/>
      <w:r>
        <w:rPr>
          <w:rFonts w:hint="eastAsia"/>
        </w:rPr>
        <w:t>的环境保护目标为文物古迹、湿地、土地资源、水源地、地表水体、城镇居住区等。</w:t>
      </w:r>
    </w:p>
    <w:p w14:paraId="3160B0EB" w14:textId="77777777" w:rsidR="00146FB0" w:rsidRDefault="00146FB0">
      <w:pPr>
        <w:ind w:firstLineChars="0" w:firstLine="0"/>
        <w:jc w:val="center"/>
        <w:sectPr w:rsidR="00146FB0">
          <w:footerReference w:type="default" r:id="rId15"/>
          <w:pgSz w:w="11906" w:h="16838"/>
          <w:pgMar w:top="1440" w:right="1797" w:bottom="1440" w:left="1797" w:header="850" w:footer="850" w:gutter="0"/>
          <w:pgNumType w:start="1"/>
          <w:cols w:space="425"/>
          <w:docGrid w:type="lines" w:linePitch="326"/>
        </w:sectPr>
      </w:pPr>
    </w:p>
    <w:p w14:paraId="656FF525" w14:textId="77777777" w:rsidR="00146FB0" w:rsidRDefault="00FD314E">
      <w:pPr>
        <w:pStyle w:val="1"/>
      </w:pPr>
      <w:bookmarkStart w:id="4" w:name="_Toc133241197"/>
      <w:r>
        <w:rPr>
          <w:rFonts w:hint="eastAsia"/>
        </w:rPr>
        <w:lastRenderedPageBreak/>
        <w:t>2</w:t>
      </w:r>
      <w:r>
        <w:t xml:space="preserve"> </w:t>
      </w:r>
      <w:r>
        <w:rPr>
          <w:rFonts w:hint="eastAsia"/>
        </w:rPr>
        <w:t>规划概述</w:t>
      </w:r>
      <w:bookmarkEnd w:id="4"/>
    </w:p>
    <w:p w14:paraId="131C7B1D" w14:textId="77777777" w:rsidR="00146FB0" w:rsidRDefault="00FD314E">
      <w:pPr>
        <w:pStyle w:val="2"/>
      </w:pPr>
      <w:bookmarkStart w:id="5" w:name="_Toc133241198"/>
      <w:r>
        <w:rPr>
          <w:rFonts w:hint="eastAsia"/>
        </w:rPr>
        <w:t>2</w:t>
      </w:r>
      <w:r>
        <w:t xml:space="preserve">.1 </w:t>
      </w:r>
      <w:r>
        <w:rPr>
          <w:rFonts w:hint="eastAsia"/>
        </w:rPr>
        <w:t>规划期限</w:t>
      </w:r>
      <w:bookmarkEnd w:id="5"/>
    </w:p>
    <w:p w14:paraId="46ABC5E0" w14:textId="77777777" w:rsidR="00146FB0" w:rsidRDefault="00FD314E">
      <w:pPr>
        <w:ind w:firstLine="480"/>
      </w:pPr>
      <w:r>
        <w:rPr>
          <w:rFonts w:hint="eastAsia"/>
        </w:rPr>
        <w:t>规划期限为</w:t>
      </w:r>
      <w:r>
        <w:rPr>
          <w:rFonts w:hint="eastAsia"/>
        </w:rPr>
        <w:t>2021</w:t>
      </w:r>
      <w:r>
        <w:rPr>
          <w:rFonts w:hint="eastAsia"/>
        </w:rPr>
        <w:t>年至</w:t>
      </w:r>
      <w:r>
        <w:rPr>
          <w:rFonts w:hint="eastAsia"/>
        </w:rPr>
        <w:t>2035</w:t>
      </w:r>
      <w:r>
        <w:rPr>
          <w:rFonts w:hint="eastAsia"/>
        </w:rPr>
        <w:t>年，规划基期</w:t>
      </w:r>
      <w:r>
        <w:rPr>
          <w:rFonts w:hint="eastAsia"/>
        </w:rPr>
        <w:t>2020</w:t>
      </w:r>
      <w:r>
        <w:rPr>
          <w:rFonts w:hint="eastAsia"/>
        </w:rPr>
        <w:t>年，规划目标年</w:t>
      </w:r>
      <w:r>
        <w:rPr>
          <w:rFonts w:hint="eastAsia"/>
        </w:rPr>
        <w:t>2035</w:t>
      </w:r>
      <w:r>
        <w:rPr>
          <w:rFonts w:hint="eastAsia"/>
        </w:rPr>
        <w:t>年，近期目标年</w:t>
      </w:r>
      <w:r>
        <w:rPr>
          <w:rFonts w:hint="eastAsia"/>
        </w:rPr>
        <w:t>2025</w:t>
      </w:r>
      <w:r>
        <w:rPr>
          <w:rFonts w:hint="eastAsia"/>
        </w:rPr>
        <w:t>年。</w:t>
      </w:r>
    </w:p>
    <w:p w14:paraId="46D30102" w14:textId="77777777" w:rsidR="00146FB0" w:rsidRDefault="00FD314E">
      <w:pPr>
        <w:pStyle w:val="2"/>
      </w:pPr>
      <w:bookmarkStart w:id="6" w:name="_Toc133241199"/>
      <w:r>
        <w:rPr>
          <w:rFonts w:hint="eastAsia"/>
        </w:rPr>
        <w:t>2</w:t>
      </w:r>
      <w:r>
        <w:t xml:space="preserve">.2 </w:t>
      </w:r>
      <w:r>
        <w:rPr>
          <w:rFonts w:hint="eastAsia"/>
        </w:rPr>
        <w:t>规划范围</w:t>
      </w:r>
      <w:bookmarkEnd w:id="6"/>
    </w:p>
    <w:p w14:paraId="66E07455" w14:textId="381E84C4" w:rsidR="008C255E" w:rsidRDefault="00FD314E" w:rsidP="00BD410E">
      <w:pPr>
        <w:ind w:firstLine="480"/>
      </w:pPr>
      <w:r>
        <w:rPr>
          <w:rFonts w:hint="eastAsia"/>
        </w:rPr>
        <w:t>规划范围为西咸新区直管区（以下简称“新区直管区”），</w:t>
      </w:r>
      <w:bookmarkStart w:id="7" w:name="_Hlk132987946"/>
      <w:r>
        <w:rPr>
          <w:rFonts w:hint="eastAsia"/>
        </w:rPr>
        <w:t>全域国土空间面积</w:t>
      </w:r>
      <w:r>
        <w:rPr>
          <w:rFonts w:hint="eastAsia"/>
        </w:rPr>
        <w:t>733.59</w:t>
      </w:r>
      <w:r>
        <w:rPr>
          <w:rFonts w:hint="eastAsia"/>
        </w:rPr>
        <w:t>平方公里，其中，西安市行政辖区范围</w:t>
      </w:r>
      <w:r>
        <w:rPr>
          <w:rFonts w:hint="eastAsia"/>
        </w:rPr>
        <w:t>242.73</w:t>
      </w:r>
      <w:r>
        <w:rPr>
          <w:rFonts w:hint="eastAsia"/>
        </w:rPr>
        <w:t>平方公里，咸阳市行政辖区范围</w:t>
      </w:r>
      <w:r>
        <w:rPr>
          <w:rFonts w:hint="eastAsia"/>
        </w:rPr>
        <w:t>490.86</w:t>
      </w:r>
      <w:r>
        <w:rPr>
          <w:rFonts w:hint="eastAsia"/>
        </w:rPr>
        <w:t>平方公里。</w:t>
      </w:r>
      <w:bookmarkEnd w:id="7"/>
    </w:p>
    <w:p w14:paraId="0754A810" w14:textId="77777777" w:rsidR="00146FB0" w:rsidRDefault="00FD314E">
      <w:pPr>
        <w:pStyle w:val="2"/>
      </w:pPr>
      <w:bookmarkStart w:id="8" w:name="_Toc133241200"/>
      <w:r>
        <w:rPr>
          <w:rFonts w:hint="eastAsia"/>
        </w:rPr>
        <w:t>2</w:t>
      </w:r>
      <w:r>
        <w:t xml:space="preserve">.3 </w:t>
      </w:r>
      <w:r>
        <w:rPr>
          <w:rFonts w:hint="eastAsia"/>
        </w:rPr>
        <w:t>战略定位</w:t>
      </w:r>
      <w:bookmarkEnd w:id="8"/>
    </w:p>
    <w:p w14:paraId="55C02DA7" w14:textId="77777777" w:rsidR="00146FB0" w:rsidRDefault="00FD314E">
      <w:pPr>
        <w:ind w:firstLine="480"/>
      </w:pPr>
      <w:r>
        <w:rPr>
          <w:rFonts w:hint="eastAsia"/>
        </w:rPr>
        <w:t>西咸新区继续深入探索和丰富国家级新区“创新城市发展方式”</w:t>
      </w:r>
      <w:r>
        <w:rPr>
          <w:rFonts w:hint="eastAsia"/>
        </w:rPr>
        <w:t xml:space="preserve"> </w:t>
      </w:r>
      <w:r>
        <w:rPr>
          <w:rFonts w:hint="eastAsia"/>
        </w:rPr>
        <w:t>内涵，积极</w:t>
      </w:r>
      <w:proofErr w:type="gramStart"/>
      <w:r>
        <w:rPr>
          <w:rFonts w:hint="eastAsia"/>
        </w:rPr>
        <w:t>发挥秦创原创</w:t>
      </w:r>
      <w:proofErr w:type="gramEnd"/>
      <w:r>
        <w:rPr>
          <w:rFonts w:hint="eastAsia"/>
        </w:rPr>
        <w:t>新驱动平台总窗口的示范效应，用好中国（陕西）自由贸易试验区、国家级临</w:t>
      </w:r>
      <w:proofErr w:type="gramStart"/>
      <w:r>
        <w:rPr>
          <w:rFonts w:hint="eastAsia"/>
        </w:rPr>
        <w:t>空经济</w:t>
      </w:r>
      <w:proofErr w:type="gramEnd"/>
      <w:r>
        <w:rPr>
          <w:rFonts w:hint="eastAsia"/>
        </w:rPr>
        <w:t>示范区等政策优势，加快推动西安</w:t>
      </w:r>
      <w:r>
        <w:rPr>
          <w:rFonts w:hint="eastAsia"/>
        </w:rPr>
        <w:t>-</w:t>
      </w:r>
      <w:r>
        <w:rPr>
          <w:rFonts w:hint="eastAsia"/>
        </w:rPr>
        <w:t>咸阳一体化发展，助力西安国家中心城市建设，重点强化“</w:t>
      </w:r>
      <w:bookmarkStart w:id="9" w:name="_Hlk132877793"/>
      <w:r>
        <w:rPr>
          <w:rFonts w:hint="eastAsia"/>
        </w:rPr>
        <w:t>西安都市圈极核区、综合性国家科学中心核心功能承载区、国际航空门户枢纽区、周秦汉文明标识地</w:t>
      </w:r>
      <w:bookmarkEnd w:id="9"/>
      <w:r>
        <w:rPr>
          <w:rFonts w:hint="eastAsia"/>
        </w:rPr>
        <w:t>”四大核心职能。</w:t>
      </w:r>
    </w:p>
    <w:p w14:paraId="48A43037" w14:textId="77777777" w:rsidR="00146FB0" w:rsidRDefault="00FD314E">
      <w:pPr>
        <w:pStyle w:val="2"/>
      </w:pPr>
      <w:bookmarkStart w:id="10" w:name="_Toc133241201"/>
      <w:r>
        <w:rPr>
          <w:rFonts w:hint="eastAsia"/>
        </w:rPr>
        <w:t>2</w:t>
      </w:r>
      <w:r>
        <w:t xml:space="preserve">.4 </w:t>
      </w:r>
      <w:r>
        <w:rPr>
          <w:rFonts w:hint="eastAsia"/>
        </w:rPr>
        <w:t>规划目标</w:t>
      </w:r>
      <w:bookmarkEnd w:id="10"/>
    </w:p>
    <w:p w14:paraId="5DDA91EF" w14:textId="77777777" w:rsidR="00146FB0" w:rsidRDefault="00FD314E">
      <w:pPr>
        <w:ind w:firstLine="480"/>
      </w:pPr>
      <w:r>
        <w:rPr>
          <w:rFonts w:hint="eastAsia"/>
        </w:rPr>
        <w:t>到</w:t>
      </w:r>
      <w:r>
        <w:rPr>
          <w:rFonts w:hint="eastAsia"/>
        </w:rPr>
        <w:t>2035</w:t>
      </w:r>
      <w:r>
        <w:rPr>
          <w:rFonts w:hint="eastAsia"/>
        </w:rPr>
        <w:t>年，全面建成高质量西安都市圈极核区。综合形成优质高效的农业空间、蓝绿交织的生态空间、特色彰显的文化空间、大开大合的城镇空间。生态环境优美，现代产业体系基本建成，生活品质优良、城乡居民收入大幅提升。创新城市发展方式影响力、对外开放辐射能力和文化</w:t>
      </w:r>
      <w:proofErr w:type="gramStart"/>
      <w:r>
        <w:rPr>
          <w:rFonts w:hint="eastAsia"/>
        </w:rPr>
        <w:t>软实力</w:t>
      </w:r>
      <w:proofErr w:type="gramEnd"/>
      <w:r>
        <w:rPr>
          <w:rFonts w:hint="eastAsia"/>
        </w:rPr>
        <w:t>达到新高度，综合实力迈入国家级新区前列，治理体系和治理能力实现现代化。</w:t>
      </w:r>
    </w:p>
    <w:p w14:paraId="0D1612BD" w14:textId="77777777" w:rsidR="00146FB0" w:rsidRDefault="00FD314E">
      <w:pPr>
        <w:pStyle w:val="2"/>
      </w:pPr>
      <w:bookmarkStart w:id="11" w:name="_Toc133241202"/>
      <w:r>
        <w:rPr>
          <w:rFonts w:hint="eastAsia"/>
        </w:rPr>
        <w:t>2</w:t>
      </w:r>
      <w:r>
        <w:t xml:space="preserve">.5 </w:t>
      </w:r>
      <w:r>
        <w:rPr>
          <w:rFonts w:hint="eastAsia"/>
        </w:rPr>
        <w:t>区域协同</w:t>
      </w:r>
      <w:bookmarkEnd w:id="11"/>
    </w:p>
    <w:p w14:paraId="22D98A5E" w14:textId="77777777" w:rsidR="00146FB0" w:rsidRDefault="00FD314E">
      <w:pPr>
        <w:pStyle w:val="3"/>
      </w:pPr>
      <w:r>
        <w:rPr>
          <w:rFonts w:hint="eastAsia"/>
        </w:rPr>
        <w:t>2</w:t>
      </w:r>
      <w:r>
        <w:t xml:space="preserve">.5.1 </w:t>
      </w:r>
      <w:r>
        <w:rPr>
          <w:rFonts w:hint="eastAsia"/>
        </w:rPr>
        <w:t>推动西安</w:t>
      </w:r>
      <w:r>
        <w:rPr>
          <w:rFonts w:hint="eastAsia"/>
        </w:rPr>
        <w:t>-</w:t>
      </w:r>
      <w:r>
        <w:rPr>
          <w:rFonts w:hint="eastAsia"/>
        </w:rPr>
        <w:t>咸阳一体化发展</w:t>
      </w:r>
    </w:p>
    <w:p w14:paraId="0E9E0A59" w14:textId="77777777" w:rsidR="00146FB0" w:rsidRDefault="00FD314E">
      <w:pPr>
        <w:ind w:firstLine="480"/>
      </w:pPr>
      <w:r>
        <w:rPr>
          <w:rFonts w:hint="eastAsia"/>
        </w:rPr>
        <w:t>（</w:t>
      </w:r>
      <w:r>
        <w:rPr>
          <w:rFonts w:hint="eastAsia"/>
        </w:rPr>
        <w:t>1</w:t>
      </w:r>
      <w:r>
        <w:rPr>
          <w:rFonts w:hint="eastAsia"/>
        </w:rPr>
        <w:t>）推动建设四个融合发展示范区</w:t>
      </w:r>
    </w:p>
    <w:p w14:paraId="5FFFB5C6" w14:textId="77777777" w:rsidR="00146FB0" w:rsidRDefault="00FD314E">
      <w:pPr>
        <w:ind w:firstLine="480"/>
      </w:pPr>
      <w:r>
        <w:rPr>
          <w:rFonts w:hint="eastAsia"/>
        </w:rPr>
        <w:t>①推动建设枢纽经济极融合发展示范区</w:t>
      </w:r>
    </w:p>
    <w:p w14:paraId="7C7048DB" w14:textId="77777777" w:rsidR="00146FB0" w:rsidRDefault="00FD314E">
      <w:pPr>
        <w:ind w:firstLine="480"/>
      </w:pPr>
      <w:r>
        <w:rPr>
          <w:rFonts w:hint="eastAsia"/>
        </w:rPr>
        <w:t>②推动建设创新产业极融合发展示范区</w:t>
      </w:r>
    </w:p>
    <w:p w14:paraId="19257F97" w14:textId="77777777" w:rsidR="00146FB0" w:rsidRDefault="00FD314E">
      <w:pPr>
        <w:ind w:firstLine="480"/>
      </w:pPr>
      <w:r>
        <w:rPr>
          <w:rFonts w:hint="eastAsia"/>
        </w:rPr>
        <w:t>③推动建设装备</w:t>
      </w:r>
      <w:proofErr w:type="gramStart"/>
      <w:r>
        <w:rPr>
          <w:rFonts w:hint="eastAsia"/>
        </w:rPr>
        <w:t>制造极</w:t>
      </w:r>
      <w:proofErr w:type="gramEnd"/>
      <w:r>
        <w:rPr>
          <w:rFonts w:hint="eastAsia"/>
        </w:rPr>
        <w:t>融合发展示范区</w:t>
      </w:r>
    </w:p>
    <w:p w14:paraId="6497BE2B" w14:textId="77777777" w:rsidR="00146FB0" w:rsidRDefault="00FD314E">
      <w:pPr>
        <w:ind w:firstLine="480"/>
      </w:pPr>
      <w:r>
        <w:rPr>
          <w:rFonts w:hint="eastAsia"/>
        </w:rPr>
        <w:lastRenderedPageBreak/>
        <w:t>④推动建设科技</w:t>
      </w:r>
      <w:proofErr w:type="gramStart"/>
      <w:r>
        <w:rPr>
          <w:rFonts w:hint="eastAsia"/>
        </w:rPr>
        <w:t>服务极</w:t>
      </w:r>
      <w:proofErr w:type="gramEnd"/>
      <w:r>
        <w:rPr>
          <w:rFonts w:hint="eastAsia"/>
        </w:rPr>
        <w:t>融合发展示范区</w:t>
      </w:r>
    </w:p>
    <w:p w14:paraId="15C08A1B" w14:textId="77777777" w:rsidR="00146FB0" w:rsidRDefault="00FD314E">
      <w:pPr>
        <w:pStyle w:val="3"/>
      </w:pPr>
      <w:r>
        <w:rPr>
          <w:rFonts w:hint="eastAsia"/>
        </w:rPr>
        <w:t>2</w:t>
      </w:r>
      <w:r>
        <w:t xml:space="preserve">.5.2 </w:t>
      </w:r>
      <w:r>
        <w:rPr>
          <w:rFonts w:hint="eastAsia"/>
        </w:rPr>
        <w:t>强化共管区协同发展</w:t>
      </w:r>
    </w:p>
    <w:p w14:paraId="167EF691" w14:textId="77777777" w:rsidR="00146FB0" w:rsidRDefault="00FD314E">
      <w:pPr>
        <w:ind w:firstLine="480"/>
      </w:pPr>
      <w:r>
        <w:rPr>
          <w:rFonts w:hint="eastAsia"/>
        </w:rPr>
        <w:t>（</w:t>
      </w:r>
      <w:r>
        <w:rPr>
          <w:rFonts w:hint="eastAsia"/>
        </w:rPr>
        <w:t>1</w:t>
      </w:r>
      <w:r>
        <w:rPr>
          <w:rFonts w:hint="eastAsia"/>
        </w:rPr>
        <w:t>）加强大遗址跨区整体保护</w:t>
      </w:r>
    </w:p>
    <w:p w14:paraId="045ACD24" w14:textId="77777777" w:rsidR="00146FB0" w:rsidRDefault="00FD314E">
      <w:pPr>
        <w:ind w:firstLine="480"/>
      </w:pPr>
      <w:r>
        <w:rPr>
          <w:rFonts w:hint="eastAsia"/>
        </w:rPr>
        <w:t>（</w:t>
      </w:r>
      <w:r>
        <w:rPr>
          <w:rFonts w:hint="eastAsia"/>
        </w:rPr>
        <w:t>2</w:t>
      </w:r>
      <w:r>
        <w:rPr>
          <w:rFonts w:hint="eastAsia"/>
        </w:rPr>
        <w:t>）加强主次干道互联互通</w:t>
      </w:r>
    </w:p>
    <w:p w14:paraId="0A9D8718" w14:textId="77777777" w:rsidR="00146FB0" w:rsidRDefault="00FD314E">
      <w:pPr>
        <w:ind w:firstLine="480"/>
      </w:pPr>
      <w:r>
        <w:rPr>
          <w:rFonts w:hint="eastAsia"/>
        </w:rPr>
        <w:t>（</w:t>
      </w:r>
      <w:r>
        <w:rPr>
          <w:rFonts w:hint="eastAsia"/>
        </w:rPr>
        <w:t>3</w:t>
      </w:r>
      <w:r>
        <w:rPr>
          <w:rFonts w:hint="eastAsia"/>
        </w:rPr>
        <w:t>）加强泾河生态廊道保护</w:t>
      </w:r>
    </w:p>
    <w:p w14:paraId="3734843E" w14:textId="77777777" w:rsidR="00146FB0" w:rsidRDefault="00FD314E">
      <w:pPr>
        <w:pStyle w:val="2"/>
      </w:pPr>
      <w:bookmarkStart w:id="12" w:name="_Toc133241203"/>
      <w:r>
        <w:rPr>
          <w:rFonts w:hint="eastAsia"/>
        </w:rPr>
        <w:t>2</w:t>
      </w:r>
      <w:r>
        <w:t xml:space="preserve">.6 </w:t>
      </w:r>
      <w:r>
        <w:rPr>
          <w:rFonts w:hint="eastAsia"/>
        </w:rPr>
        <w:t>国土空间格局</w:t>
      </w:r>
      <w:bookmarkEnd w:id="12"/>
    </w:p>
    <w:p w14:paraId="74C2058D" w14:textId="77777777" w:rsidR="00146FB0" w:rsidRDefault="00FD314E">
      <w:pPr>
        <w:pStyle w:val="3"/>
      </w:pPr>
      <w:r>
        <w:rPr>
          <w:rFonts w:hint="eastAsia"/>
        </w:rPr>
        <w:t>2</w:t>
      </w:r>
      <w:r>
        <w:t xml:space="preserve">.6.1 </w:t>
      </w:r>
      <w:r>
        <w:rPr>
          <w:rFonts w:hint="eastAsia"/>
        </w:rPr>
        <w:t>总体格局</w:t>
      </w:r>
    </w:p>
    <w:p w14:paraId="525BF9EB" w14:textId="77777777" w:rsidR="00146FB0" w:rsidRDefault="00FD314E">
      <w:pPr>
        <w:ind w:firstLine="480"/>
      </w:pPr>
      <w:r>
        <w:rPr>
          <w:rFonts w:hint="eastAsia"/>
        </w:rPr>
        <w:t>推动西安都市圈形成“多中心网络化”空间结构，优化形成“一轴、两廊、三河、四极、五组团”国土空间总体格局。</w:t>
      </w:r>
    </w:p>
    <w:p w14:paraId="0531E102" w14:textId="77777777" w:rsidR="00146FB0" w:rsidRDefault="00FD314E">
      <w:pPr>
        <w:pStyle w:val="3"/>
      </w:pPr>
      <w:r>
        <w:rPr>
          <w:rFonts w:hint="eastAsia"/>
        </w:rPr>
        <w:t>2</w:t>
      </w:r>
      <w:r>
        <w:t xml:space="preserve">.6.2 </w:t>
      </w:r>
      <w:r>
        <w:rPr>
          <w:rFonts w:hint="eastAsia"/>
        </w:rPr>
        <w:t>三条控制线</w:t>
      </w:r>
    </w:p>
    <w:p w14:paraId="6591B9E7" w14:textId="77777777" w:rsidR="00146FB0" w:rsidRDefault="00FD314E">
      <w:pPr>
        <w:ind w:firstLine="480"/>
      </w:pPr>
      <w:r>
        <w:rPr>
          <w:rFonts w:hint="eastAsia"/>
        </w:rPr>
        <w:t>（</w:t>
      </w:r>
      <w:r>
        <w:rPr>
          <w:rFonts w:hint="eastAsia"/>
        </w:rPr>
        <w:t>1</w:t>
      </w:r>
      <w:r>
        <w:rPr>
          <w:rFonts w:hint="eastAsia"/>
        </w:rPr>
        <w:t>）耕地和永久基本农田</w:t>
      </w:r>
    </w:p>
    <w:p w14:paraId="2295CB41" w14:textId="77777777" w:rsidR="00146FB0" w:rsidRDefault="00FD314E">
      <w:pPr>
        <w:ind w:firstLine="480"/>
      </w:pPr>
      <w:r>
        <w:rPr>
          <w:rFonts w:hint="eastAsia"/>
        </w:rPr>
        <w:t>按照应</w:t>
      </w:r>
      <w:proofErr w:type="gramStart"/>
      <w:r>
        <w:rPr>
          <w:rFonts w:hint="eastAsia"/>
        </w:rPr>
        <w:t>保尽保</w:t>
      </w:r>
      <w:proofErr w:type="gramEnd"/>
      <w:r>
        <w:rPr>
          <w:rFonts w:hint="eastAsia"/>
        </w:rPr>
        <w:t>、应</w:t>
      </w:r>
      <w:proofErr w:type="gramStart"/>
      <w:r>
        <w:rPr>
          <w:rFonts w:hint="eastAsia"/>
        </w:rPr>
        <w:t>划尽划</w:t>
      </w:r>
      <w:proofErr w:type="gramEnd"/>
      <w:r>
        <w:rPr>
          <w:rFonts w:hint="eastAsia"/>
        </w:rPr>
        <w:t>的原则确定耕地保护目标，确定耕地保护面积</w:t>
      </w:r>
      <w:r>
        <w:rPr>
          <w:rFonts w:hint="eastAsia"/>
        </w:rPr>
        <w:t>13029.94</w:t>
      </w:r>
      <w:r>
        <w:rPr>
          <w:rFonts w:hint="eastAsia"/>
        </w:rPr>
        <w:t>公顷（</w:t>
      </w:r>
      <w:r>
        <w:rPr>
          <w:rFonts w:hint="eastAsia"/>
        </w:rPr>
        <w:t>19.54</w:t>
      </w:r>
      <w:r>
        <w:rPr>
          <w:rFonts w:hint="eastAsia"/>
        </w:rPr>
        <w:t>万亩）。</w:t>
      </w:r>
    </w:p>
    <w:p w14:paraId="67A34B83" w14:textId="77777777" w:rsidR="00146FB0" w:rsidRDefault="00FD314E">
      <w:pPr>
        <w:ind w:firstLine="480"/>
      </w:pPr>
      <w:r>
        <w:rPr>
          <w:rFonts w:hint="eastAsia"/>
        </w:rPr>
        <w:t>按照优先划定原则划定永久基本农田，划定永久基本农田面积</w:t>
      </w:r>
      <w:r>
        <w:rPr>
          <w:rFonts w:hint="eastAsia"/>
        </w:rPr>
        <w:t>6666.67</w:t>
      </w:r>
      <w:r>
        <w:rPr>
          <w:rFonts w:hint="eastAsia"/>
        </w:rPr>
        <w:t>公顷（</w:t>
      </w:r>
      <w:r>
        <w:rPr>
          <w:rFonts w:hint="eastAsia"/>
        </w:rPr>
        <w:t xml:space="preserve">10.00 </w:t>
      </w:r>
      <w:r>
        <w:rPr>
          <w:rFonts w:hint="eastAsia"/>
        </w:rPr>
        <w:t>万亩）。</w:t>
      </w:r>
    </w:p>
    <w:p w14:paraId="7E94C4B1" w14:textId="77777777" w:rsidR="00146FB0" w:rsidRDefault="00FD314E">
      <w:pPr>
        <w:ind w:firstLine="480"/>
      </w:pPr>
      <w:r>
        <w:rPr>
          <w:rFonts w:hint="eastAsia"/>
        </w:rPr>
        <w:t>（</w:t>
      </w:r>
      <w:r>
        <w:rPr>
          <w:rFonts w:hint="eastAsia"/>
        </w:rPr>
        <w:t>2</w:t>
      </w:r>
      <w:r>
        <w:rPr>
          <w:rFonts w:hint="eastAsia"/>
        </w:rPr>
        <w:t>）生态保护红线</w:t>
      </w:r>
    </w:p>
    <w:p w14:paraId="2C4AADEB" w14:textId="77777777" w:rsidR="00146FB0" w:rsidRDefault="00FD314E">
      <w:pPr>
        <w:ind w:firstLine="480"/>
      </w:pPr>
      <w:r>
        <w:rPr>
          <w:rFonts w:hint="eastAsia"/>
        </w:rPr>
        <w:t>根据自然资源禀赋特征，按照生态保护红线划定要求，将渭河、泾河沿岸等具有潜在生态价值的河流水面、内陆滩涂、河漫滩地等区域纳入生态红线保护范围。划定生态保护红线</w:t>
      </w:r>
      <w:r>
        <w:rPr>
          <w:rFonts w:hint="eastAsia"/>
        </w:rPr>
        <w:t>23.20</w:t>
      </w:r>
      <w:r>
        <w:rPr>
          <w:rFonts w:hint="eastAsia"/>
        </w:rPr>
        <w:t>平方公里，占总面积的</w:t>
      </w:r>
      <w:r>
        <w:rPr>
          <w:rFonts w:hint="eastAsia"/>
        </w:rPr>
        <w:t>2.58%</w:t>
      </w:r>
      <w:r>
        <w:rPr>
          <w:rFonts w:hint="eastAsia"/>
        </w:rPr>
        <w:t>。</w:t>
      </w:r>
    </w:p>
    <w:p w14:paraId="47FECE56" w14:textId="77777777" w:rsidR="00146FB0" w:rsidRDefault="00FD314E">
      <w:pPr>
        <w:ind w:firstLine="480"/>
      </w:pPr>
      <w:r>
        <w:rPr>
          <w:rFonts w:hint="eastAsia"/>
        </w:rPr>
        <w:t>（</w:t>
      </w:r>
      <w:r>
        <w:rPr>
          <w:rFonts w:hint="eastAsia"/>
        </w:rPr>
        <w:t>3</w:t>
      </w:r>
      <w:r>
        <w:rPr>
          <w:rFonts w:hint="eastAsia"/>
        </w:rPr>
        <w:t>）城镇开发边界</w:t>
      </w:r>
    </w:p>
    <w:p w14:paraId="23C683C8" w14:textId="289D0C70" w:rsidR="007F3394" w:rsidRPr="00BD410E" w:rsidRDefault="00FD314E" w:rsidP="00BD410E">
      <w:pPr>
        <w:ind w:firstLine="480"/>
      </w:pPr>
      <w:r>
        <w:rPr>
          <w:rFonts w:hint="eastAsia"/>
        </w:rPr>
        <w:t>根据部、省、市工作要求，结合西咸新区发展实际，划定城镇开发边界</w:t>
      </w:r>
      <w:r>
        <w:rPr>
          <w:rFonts w:hint="eastAsia"/>
        </w:rPr>
        <w:t>35781.73</w:t>
      </w:r>
      <w:r>
        <w:rPr>
          <w:rFonts w:hint="eastAsia"/>
        </w:rPr>
        <w:t>公顷（约</w:t>
      </w:r>
      <w:r>
        <w:rPr>
          <w:rFonts w:hint="eastAsia"/>
        </w:rPr>
        <w:t>53.67</w:t>
      </w:r>
      <w:r>
        <w:rPr>
          <w:rFonts w:hint="eastAsia"/>
        </w:rPr>
        <w:t>万亩），作为集中进行开发建设、重点完善城市功能的区域，其中新增建设用地</w:t>
      </w:r>
      <w:r>
        <w:rPr>
          <w:rFonts w:hint="eastAsia"/>
        </w:rPr>
        <w:t xml:space="preserve"> 54.60 </w:t>
      </w:r>
      <w:r>
        <w:rPr>
          <w:rFonts w:hint="eastAsia"/>
        </w:rPr>
        <w:t>平方公里。</w:t>
      </w:r>
    </w:p>
    <w:p w14:paraId="1DDC6FF3" w14:textId="77777777" w:rsidR="00146FB0" w:rsidRDefault="00FD314E">
      <w:pPr>
        <w:pStyle w:val="3"/>
      </w:pPr>
      <w:r>
        <w:rPr>
          <w:rFonts w:hint="eastAsia"/>
        </w:rPr>
        <w:t>2</w:t>
      </w:r>
      <w:r>
        <w:t xml:space="preserve">.6.3 </w:t>
      </w:r>
      <w:r>
        <w:rPr>
          <w:rFonts w:hint="eastAsia"/>
        </w:rPr>
        <w:t>规划分区与管控范围</w:t>
      </w:r>
    </w:p>
    <w:p w14:paraId="2CBF733A" w14:textId="77777777" w:rsidR="00146FB0" w:rsidRDefault="00FD314E">
      <w:pPr>
        <w:ind w:firstLine="480"/>
      </w:pPr>
      <w:r>
        <w:rPr>
          <w:rFonts w:hint="eastAsia"/>
        </w:rPr>
        <w:t>深入实施主体功能区战略，落实省级国土空间规划确定的县级行政区主体功能定位，西咸新区全域保持为城市化地区。为落实国土空间保护开发格局，实施全域全要素国土空间用途管制，协调开发与保护的关系，保障经济高质量发展和</w:t>
      </w:r>
      <w:r>
        <w:rPr>
          <w:rFonts w:hint="eastAsia"/>
        </w:rPr>
        <w:lastRenderedPageBreak/>
        <w:t>国土空间可持续利用。将新区全域空间划分为生态保护区、生态控制区、农田保护区、城镇发展区、乡村发展区</w:t>
      </w:r>
      <w:r>
        <w:rPr>
          <w:rFonts w:hint="eastAsia"/>
        </w:rPr>
        <w:t xml:space="preserve"> 5 </w:t>
      </w:r>
      <w:r>
        <w:rPr>
          <w:rFonts w:hint="eastAsia"/>
        </w:rPr>
        <w:t>类分区，另外划定遗址保护复合控制区。</w:t>
      </w:r>
    </w:p>
    <w:p w14:paraId="4E6A2EB5" w14:textId="77777777" w:rsidR="00146FB0" w:rsidRDefault="00146FB0">
      <w:pPr>
        <w:ind w:firstLine="480"/>
        <w:sectPr w:rsidR="00146FB0">
          <w:footerReference w:type="default" r:id="rId16"/>
          <w:pgSz w:w="11906" w:h="16838"/>
          <w:pgMar w:top="1440" w:right="1797" w:bottom="1440" w:left="1797" w:header="850" w:footer="850" w:gutter="0"/>
          <w:cols w:space="425"/>
          <w:docGrid w:type="lines" w:linePitch="326"/>
        </w:sectPr>
      </w:pPr>
    </w:p>
    <w:p w14:paraId="5A8EA3E7" w14:textId="77777777" w:rsidR="00146FB0" w:rsidRDefault="00FD314E">
      <w:pPr>
        <w:pStyle w:val="1"/>
      </w:pPr>
      <w:bookmarkStart w:id="13" w:name="_Toc133241204"/>
      <w:r>
        <w:rPr>
          <w:rFonts w:hint="eastAsia"/>
        </w:rPr>
        <w:lastRenderedPageBreak/>
        <w:t>3</w:t>
      </w:r>
      <w:r>
        <w:t xml:space="preserve"> </w:t>
      </w:r>
      <w:r>
        <w:rPr>
          <w:rFonts w:hint="eastAsia"/>
        </w:rPr>
        <w:t>规划分析</w:t>
      </w:r>
      <w:bookmarkEnd w:id="13"/>
    </w:p>
    <w:p w14:paraId="2D32C011" w14:textId="77777777" w:rsidR="00146FB0" w:rsidRDefault="00FD314E">
      <w:pPr>
        <w:pStyle w:val="2"/>
      </w:pPr>
      <w:bookmarkStart w:id="14" w:name="_Toc133241205"/>
      <w:r>
        <w:rPr>
          <w:rFonts w:hint="eastAsia"/>
        </w:rPr>
        <w:t>3</w:t>
      </w:r>
      <w:r>
        <w:t xml:space="preserve">.1 </w:t>
      </w:r>
      <w:r>
        <w:rPr>
          <w:rFonts w:hint="eastAsia"/>
        </w:rPr>
        <w:t>政策法规符合性分析</w:t>
      </w:r>
      <w:bookmarkEnd w:id="14"/>
    </w:p>
    <w:p w14:paraId="0EFF1C47" w14:textId="40E21DBC" w:rsidR="00146FB0" w:rsidRDefault="00FD314E">
      <w:pPr>
        <w:ind w:firstLine="480"/>
      </w:pPr>
      <w:r>
        <w:rPr>
          <w:rFonts w:hint="eastAsia"/>
        </w:rPr>
        <w:t>筛选出与本规划相关的主要生态环境保护法律法规、环境经济政策、环境技术政策、资源利用和产业政策，并将规划建设内容与其协调性进行分析，主要包括《中华人民共和国国民经济和社会发展第十四个五年规划和</w:t>
      </w:r>
      <w:r>
        <w:rPr>
          <w:rFonts w:hint="eastAsia"/>
        </w:rPr>
        <w:t>2035</w:t>
      </w:r>
      <w:r>
        <w:rPr>
          <w:rFonts w:hint="eastAsia"/>
        </w:rPr>
        <w:t>年远景目标纲要》、《全国主体功能区划》、《全国国土规划纲要（</w:t>
      </w:r>
      <w:r>
        <w:rPr>
          <w:rFonts w:hint="eastAsia"/>
        </w:rPr>
        <w:t>2</w:t>
      </w:r>
      <w:r>
        <w:t>016-2030</w:t>
      </w:r>
      <w:r>
        <w:rPr>
          <w:rFonts w:hint="eastAsia"/>
        </w:rPr>
        <w:t>））》、《全国城镇体系规划（</w:t>
      </w:r>
      <w:r>
        <w:rPr>
          <w:rFonts w:hint="eastAsia"/>
        </w:rPr>
        <w:t>20</w:t>
      </w:r>
      <w:r>
        <w:t>1</w:t>
      </w:r>
      <w:r>
        <w:rPr>
          <w:rFonts w:hint="eastAsia"/>
        </w:rPr>
        <w:t>6-20</w:t>
      </w:r>
      <w:r>
        <w:t>3</w:t>
      </w:r>
      <w:r>
        <w:rPr>
          <w:rFonts w:hint="eastAsia"/>
        </w:rPr>
        <w:t>0</w:t>
      </w:r>
      <w:r>
        <w:rPr>
          <w:rFonts w:hint="eastAsia"/>
        </w:rPr>
        <w:t>）》、《西部大开发“十四五”实施方案》、</w:t>
      </w:r>
      <w:bookmarkStart w:id="15" w:name="_Hlk132881008"/>
      <w:r>
        <w:rPr>
          <w:rFonts w:hint="eastAsia"/>
        </w:rPr>
        <w:t>《关中平原城市群建设“十四五”实施方案》</w:t>
      </w:r>
      <w:bookmarkEnd w:id="15"/>
      <w:r>
        <w:rPr>
          <w:rFonts w:hint="eastAsia"/>
        </w:rPr>
        <w:t>、《大气污染防治行动计划》、《水污染防治行动计划》、《关于开展中央财政支持海绵城市建设试点工作的通知》、《西安市人民政府关于印发“三线一单”生态环境分区管控方案的通知》等，</w:t>
      </w:r>
      <w:r w:rsidR="006A6616">
        <w:rPr>
          <w:rFonts w:hint="eastAsia"/>
        </w:rPr>
        <w:t>本规划</w:t>
      </w:r>
      <w:r>
        <w:rPr>
          <w:rFonts w:hint="eastAsia"/>
        </w:rPr>
        <w:t>与相关政策法规</w:t>
      </w:r>
      <w:r w:rsidR="006A6616">
        <w:rPr>
          <w:rFonts w:hint="eastAsia"/>
        </w:rPr>
        <w:t>相符合。</w:t>
      </w:r>
    </w:p>
    <w:p w14:paraId="6BEC89EF" w14:textId="77777777" w:rsidR="00146FB0" w:rsidRDefault="00FD314E">
      <w:pPr>
        <w:pStyle w:val="2"/>
      </w:pPr>
      <w:bookmarkStart w:id="16" w:name="_Toc133241206"/>
      <w:r>
        <w:rPr>
          <w:rFonts w:hint="eastAsia"/>
        </w:rPr>
        <w:t xml:space="preserve">3.2 </w:t>
      </w:r>
      <w:r>
        <w:rPr>
          <w:rFonts w:hint="eastAsia"/>
        </w:rPr>
        <w:t>上层规划符合性分析</w:t>
      </w:r>
      <w:bookmarkEnd w:id="16"/>
    </w:p>
    <w:p w14:paraId="6C74943A" w14:textId="5D689C93" w:rsidR="00146FB0" w:rsidRDefault="00FD314E">
      <w:pPr>
        <w:ind w:firstLine="480"/>
      </w:pPr>
      <w:r>
        <w:rPr>
          <w:rFonts w:hint="eastAsia"/>
        </w:rPr>
        <w:t>上层规划主要包括《关中平原城市群发展规划》、《陕西省国民经济和社会发展第十四个五年规划和二〇三五年远景目标纲要》、《陕西省“十四五”生态环境保护规划》、《西安市国民经济和社会发展第十四个五年规划和二〇三五年远景目标纲要》、《陕西省国土空间规划（</w:t>
      </w:r>
      <w:r>
        <w:rPr>
          <w:rFonts w:hint="eastAsia"/>
        </w:rPr>
        <w:t>2021-2035</w:t>
      </w:r>
      <w:r>
        <w:rPr>
          <w:rFonts w:hint="eastAsia"/>
        </w:rPr>
        <w:t>年）》、《西安市国土空间总体规划》等，</w:t>
      </w:r>
      <w:r w:rsidR="006A6616">
        <w:rPr>
          <w:rFonts w:hint="eastAsia"/>
        </w:rPr>
        <w:t>本规划</w:t>
      </w:r>
      <w:r>
        <w:rPr>
          <w:rFonts w:hint="eastAsia"/>
        </w:rPr>
        <w:t>与相关上层规划</w:t>
      </w:r>
      <w:r w:rsidR="006A6616">
        <w:rPr>
          <w:rFonts w:hint="eastAsia"/>
        </w:rPr>
        <w:t>相符合。</w:t>
      </w:r>
    </w:p>
    <w:p w14:paraId="4F675F65" w14:textId="77777777" w:rsidR="00146FB0" w:rsidRDefault="00146FB0">
      <w:pPr>
        <w:ind w:firstLineChars="83" w:firstLine="199"/>
        <w:sectPr w:rsidR="00146FB0">
          <w:pgSz w:w="11906" w:h="16838"/>
          <w:pgMar w:top="1440" w:right="1797" w:bottom="1440" w:left="1797" w:header="850" w:footer="850" w:gutter="0"/>
          <w:cols w:space="425"/>
          <w:docGrid w:type="lines" w:linePitch="326"/>
        </w:sectPr>
      </w:pPr>
    </w:p>
    <w:p w14:paraId="377F7007" w14:textId="77777777" w:rsidR="00146FB0" w:rsidRDefault="00FD314E">
      <w:pPr>
        <w:pStyle w:val="2"/>
      </w:pPr>
      <w:bookmarkStart w:id="17" w:name="_Toc133241207"/>
      <w:r>
        <w:rPr>
          <w:rFonts w:hint="eastAsia"/>
        </w:rPr>
        <w:lastRenderedPageBreak/>
        <w:t>3</w:t>
      </w:r>
      <w:r>
        <w:t xml:space="preserve">.3 </w:t>
      </w:r>
      <w:r>
        <w:rPr>
          <w:rFonts w:hint="eastAsia"/>
        </w:rPr>
        <w:t>同级规划协调性分析</w:t>
      </w:r>
      <w:bookmarkEnd w:id="17"/>
    </w:p>
    <w:p w14:paraId="2EF99F99" w14:textId="77777777" w:rsidR="00146FB0" w:rsidRDefault="00FD314E">
      <w:pPr>
        <w:ind w:firstLine="480"/>
      </w:pPr>
      <w:r>
        <w:rPr>
          <w:rFonts w:hint="eastAsia"/>
        </w:rPr>
        <w:t>同级规划主要是</w:t>
      </w:r>
      <w:bookmarkStart w:id="18" w:name="_Hlk132877895"/>
      <w:r>
        <w:rPr>
          <w:rFonts w:hint="eastAsia"/>
        </w:rPr>
        <w:t>《西咸新区城市总体规划（</w:t>
      </w:r>
      <w:r>
        <w:rPr>
          <w:rFonts w:hint="eastAsia"/>
        </w:rPr>
        <w:t>2</w:t>
      </w:r>
      <w:r>
        <w:t>016-2030</w:t>
      </w:r>
      <w:r>
        <w:rPr>
          <w:rFonts w:hint="eastAsia"/>
        </w:rPr>
        <w:t>）》</w:t>
      </w:r>
      <w:bookmarkEnd w:id="18"/>
      <w:r>
        <w:rPr>
          <w:rFonts w:hint="eastAsia"/>
        </w:rPr>
        <w:t>。</w:t>
      </w:r>
    </w:p>
    <w:p w14:paraId="396C8F5E" w14:textId="77777777" w:rsidR="00146FB0" w:rsidRDefault="00FD314E">
      <w:pPr>
        <w:ind w:firstLine="480"/>
      </w:pPr>
      <w:r>
        <w:rPr>
          <w:rFonts w:hint="eastAsia"/>
        </w:rPr>
        <w:t>规划范围西起西</w:t>
      </w:r>
      <w:proofErr w:type="gramStart"/>
      <w:r>
        <w:rPr>
          <w:rFonts w:hint="eastAsia"/>
        </w:rPr>
        <w:t>咸北环线及涝</w:t>
      </w:r>
      <w:proofErr w:type="gramEnd"/>
      <w:r>
        <w:rPr>
          <w:rFonts w:hint="eastAsia"/>
        </w:rPr>
        <w:t>河入渭口，</w:t>
      </w:r>
      <w:proofErr w:type="gramStart"/>
      <w:r>
        <w:rPr>
          <w:rFonts w:hint="eastAsia"/>
        </w:rPr>
        <w:t>东至包茂高速</w:t>
      </w:r>
      <w:proofErr w:type="gramEnd"/>
      <w:r>
        <w:rPr>
          <w:rFonts w:hint="eastAsia"/>
        </w:rPr>
        <w:t>，北至</w:t>
      </w:r>
      <w:proofErr w:type="gramStart"/>
      <w:r>
        <w:rPr>
          <w:rFonts w:hint="eastAsia"/>
        </w:rPr>
        <w:t>西咸北环线</w:t>
      </w:r>
      <w:proofErr w:type="gramEnd"/>
      <w:r>
        <w:rPr>
          <w:rFonts w:hint="eastAsia"/>
        </w:rPr>
        <w:t>，南至京昆高速，规划区范围</w:t>
      </w:r>
      <w:r>
        <w:rPr>
          <w:rFonts w:hint="eastAsia"/>
        </w:rPr>
        <w:t xml:space="preserve"> 882 </w:t>
      </w:r>
      <w:r>
        <w:rPr>
          <w:rFonts w:hint="eastAsia"/>
        </w:rPr>
        <w:t>平方公里、城乡总建设用地</w:t>
      </w:r>
      <w:r>
        <w:rPr>
          <w:rFonts w:hint="eastAsia"/>
        </w:rPr>
        <w:t xml:space="preserve"> 360 </w:t>
      </w:r>
      <w:r>
        <w:rPr>
          <w:rFonts w:hint="eastAsia"/>
        </w:rPr>
        <w:t>平方公里，其中城市建设用地</w:t>
      </w:r>
      <w:r>
        <w:rPr>
          <w:rFonts w:hint="eastAsia"/>
        </w:rPr>
        <w:t xml:space="preserve"> 272 </w:t>
      </w:r>
      <w:r>
        <w:rPr>
          <w:rFonts w:hint="eastAsia"/>
        </w:rPr>
        <w:t>平方公里。</w:t>
      </w:r>
    </w:p>
    <w:p w14:paraId="14C4DA60" w14:textId="77777777" w:rsidR="00146FB0" w:rsidRDefault="00FD314E">
      <w:pPr>
        <w:ind w:firstLine="480"/>
      </w:pPr>
      <w:r>
        <w:rPr>
          <w:rFonts w:hint="eastAsia"/>
        </w:rPr>
        <w:t>发展定位是现代化大西安新中心、西部大开发的新引擎、丝绸之路经济</w:t>
      </w:r>
      <w:proofErr w:type="gramStart"/>
      <w:r>
        <w:rPr>
          <w:rFonts w:hint="eastAsia"/>
        </w:rPr>
        <w:t>带重要</w:t>
      </w:r>
      <w:proofErr w:type="gramEnd"/>
      <w:r>
        <w:rPr>
          <w:rFonts w:hint="eastAsia"/>
        </w:rPr>
        <w:t>支点、国家创新城市发展方式试验区。</w:t>
      </w:r>
    </w:p>
    <w:p w14:paraId="5EFA4474" w14:textId="77777777" w:rsidR="00146FB0" w:rsidRDefault="00FD314E">
      <w:pPr>
        <w:ind w:firstLine="480"/>
      </w:pPr>
      <w:r>
        <w:rPr>
          <w:rFonts w:hint="eastAsia"/>
        </w:rPr>
        <w:t>空间规划是基于基本农田控制线、生态红线和城市开发边界划定西咸新区农业、生态及城镇三大空间。其中城镇建设空间总计</w:t>
      </w:r>
      <w:r>
        <w:rPr>
          <w:rFonts w:hint="eastAsia"/>
        </w:rPr>
        <w:t xml:space="preserve"> 344 </w:t>
      </w:r>
      <w:r>
        <w:rPr>
          <w:rFonts w:hint="eastAsia"/>
        </w:rPr>
        <w:t>平方公里，生态空间总计</w:t>
      </w:r>
      <w:r>
        <w:rPr>
          <w:rFonts w:hint="eastAsia"/>
        </w:rPr>
        <w:t xml:space="preserve"> 285 </w:t>
      </w:r>
      <w:r>
        <w:rPr>
          <w:rFonts w:hint="eastAsia"/>
        </w:rPr>
        <w:t>平方公里，农业空间总计</w:t>
      </w:r>
      <w:r>
        <w:rPr>
          <w:rFonts w:hint="eastAsia"/>
        </w:rPr>
        <w:t xml:space="preserve"> 253 </w:t>
      </w:r>
      <w:r>
        <w:rPr>
          <w:rFonts w:hint="eastAsia"/>
        </w:rPr>
        <w:t>平方公里。</w:t>
      </w:r>
    </w:p>
    <w:p w14:paraId="4220FD18" w14:textId="77777777" w:rsidR="00146FB0" w:rsidRDefault="00FD314E">
      <w:pPr>
        <w:ind w:firstLine="480"/>
      </w:pPr>
      <w:r>
        <w:rPr>
          <w:rFonts w:hint="eastAsia"/>
        </w:rPr>
        <w:t>用地布局沿承关中核心区空间发展结构，以“大开大合”的空间发展模式，</w:t>
      </w:r>
      <w:proofErr w:type="gramStart"/>
      <w:r>
        <w:rPr>
          <w:rFonts w:hint="eastAsia"/>
        </w:rPr>
        <w:t>构建西咸</w:t>
      </w:r>
      <w:proofErr w:type="gramEnd"/>
      <w:r>
        <w:rPr>
          <w:rFonts w:hint="eastAsia"/>
        </w:rPr>
        <w:t>新区“一河两带、一心三轴、五大组团”的空间结构。</w:t>
      </w:r>
    </w:p>
    <w:p w14:paraId="069A4B3A" w14:textId="77777777" w:rsidR="00146FB0" w:rsidRDefault="00FD314E">
      <w:pPr>
        <w:ind w:firstLine="480"/>
      </w:pPr>
      <w:r>
        <w:rPr>
          <w:rFonts w:hint="eastAsia"/>
        </w:rPr>
        <w:t>一河：以渭河为纽带，着力构建横贯东西的大西安生态长廊。</w:t>
      </w:r>
    </w:p>
    <w:p w14:paraId="6844AAD0" w14:textId="77777777" w:rsidR="00146FB0" w:rsidRDefault="00FD314E">
      <w:pPr>
        <w:ind w:firstLine="480"/>
      </w:pPr>
      <w:r>
        <w:rPr>
          <w:rFonts w:hint="eastAsia"/>
        </w:rPr>
        <w:t>两带：沿五陵</w:t>
      </w:r>
      <w:proofErr w:type="gramStart"/>
      <w:r>
        <w:rPr>
          <w:rFonts w:hint="eastAsia"/>
        </w:rPr>
        <w:t>塬</w:t>
      </w:r>
      <w:proofErr w:type="gramEnd"/>
      <w:r>
        <w:rPr>
          <w:rFonts w:hint="eastAsia"/>
        </w:rPr>
        <w:t>遗址，构建渭北帝陵风光带；沿周、秦、汉都城遗址，</w:t>
      </w:r>
      <w:proofErr w:type="gramStart"/>
      <w:r>
        <w:rPr>
          <w:rFonts w:hint="eastAsia"/>
        </w:rPr>
        <w:t>构建周</w:t>
      </w:r>
      <w:proofErr w:type="gramEnd"/>
      <w:r>
        <w:rPr>
          <w:rFonts w:hint="eastAsia"/>
        </w:rPr>
        <w:t>秦汉古都文化带。</w:t>
      </w:r>
    </w:p>
    <w:p w14:paraId="2D59D6FD" w14:textId="77777777" w:rsidR="00146FB0" w:rsidRDefault="00FD314E">
      <w:pPr>
        <w:ind w:firstLine="480"/>
      </w:pPr>
      <w:r>
        <w:rPr>
          <w:rFonts w:hint="eastAsia"/>
        </w:rPr>
        <w:t>一心：现代化大西安新中心新轴线</w:t>
      </w:r>
    </w:p>
    <w:p w14:paraId="6A997130" w14:textId="77777777" w:rsidR="00146FB0" w:rsidRDefault="00FD314E">
      <w:pPr>
        <w:ind w:firstLine="480"/>
      </w:pPr>
      <w:r>
        <w:rPr>
          <w:rFonts w:hint="eastAsia"/>
        </w:rPr>
        <w:t>三轴：城市发展轴——南北纵观</w:t>
      </w:r>
      <w:proofErr w:type="gramStart"/>
      <w:r>
        <w:rPr>
          <w:rFonts w:hint="eastAsia"/>
        </w:rPr>
        <w:t>沣</w:t>
      </w:r>
      <w:proofErr w:type="gramEnd"/>
      <w:r>
        <w:rPr>
          <w:rFonts w:hint="eastAsia"/>
        </w:rPr>
        <w:t>东新城、秦汉新城、空港新城的大西安城市发展主轴线；文化传承轴——对接西安城市中轴线，向北延伸带动泾河新城大西安北部中心建设，集聚文化旅游及现代服务产业；丝路经济轴——对接红光大道西安东西向轴线，串接西安主城中心与大西安新中心核心区，集聚丝路国际交流、教育科创、商贸金融产业。</w:t>
      </w:r>
    </w:p>
    <w:p w14:paraId="1B983101" w14:textId="77777777" w:rsidR="00146FB0" w:rsidRDefault="00FD314E">
      <w:pPr>
        <w:ind w:firstLine="480"/>
      </w:pPr>
      <w:r>
        <w:rPr>
          <w:rFonts w:hint="eastAsia"/>
        </w:rPr>
        <w:t>五大组团：空港新城、</w:t>
      </w:r>
      <w:proofErr w:type="gramStart"/>
      <w:r>
        <w:rPr>
          <w:rFonts w:hint="eastAsia"/>
        </w:rPr>
        <w:t>沣</w:t>
      </w:r>
      <w:proofErr w:type="gramEnd"/>
      <w:r>
        <w:rPr>
          <w:rFonts w:hint="eastAsia"/>
        </w:rPr>
        <w:t>东新城、秦汉新城、</w:t>
      </w:r>
      <w:proofErr w:type="gramStart"/>
      <w:r>
        <w:rPr>
          <w:rFonts w:hint="eastAsia"/>
        </w:rPr>
        <w:t>沣</w:t>
      </w:r>
      <w:proofErr w:type="gramEnd"/>
      <w:r>
        <w:rPr>
          <w:rFonts w:hint="eastAsia"/>
        </w:rPr>
        <w:t>西新城和泾河新城。</w:t>
      </w:r>
    </w:p>
    <w:p w14:paraId="389CC2CA" w14:textId="77777777" w:rsidR="00146FB0" w:rsidRDefault="00FD314E">
      <w:pPr>
        <w:ind w:firstLine="480"/>
      </w:pPr>
      <w:r>
        <w:rPr>
          <w:rFonts w:hint="eastAsia"/>
        </w:rPr>
        <w:t>《西咸新区国土空间总体规划（</w:t>
      </w:r>
      <w:r>
        <w:rPr>
          <w:rFonts w:hint="eastAsia"/>
        </w:rPr>
        <w:t>2</w:t>
      </w:r>
      <w:r>
        <w:t>021-2035</w:t>
      </w:r>
      <w:r>
        <w:rPr>
          <w:rFonts w:hint="eastAsia"/>
        </w:rPr>
        <w:t>年）》的规划范围是西咸新区直管区，发展定位是西安都市圈极核区、综合性国家科学中心核心功能承载区、国际航空门户枢纽区、周秦汉文明标识地，形成“一轴、两廊、三河、四极、五组团”国土空间总体格局，与《西咸新区城市总体规划（</w:t>
      </w:r>
      <w:r>
        <w:rPr>
          <w:rFonts w:hint="eastAsia"/>
        </w:rPr>
        <w:t>2016-2030</w:t>
      </w:r>
      <w:r>
        <w:rPr>
          <w:rFonts w:hint="eastAsia"/>
        </w:rPr>
        <w:t>）》相协调。</w:t>
      </w:r>
    </w:p>
    <w:p w14:paraId="70E98789" w14:textId="77777777" w:rsidR="00146FB0" w:rsidRDefault="00146FB0">
      <w:pPr>
        <w:ind w:firstLine="480"/>
      </w:pPr>
    </w:p>
    <w:p w14:paraId="4A018FE6" w14:textId="77777777" w:rsidR="00146FB0" w:rsidRDefault="00146FB0">
      <w:pPr>
        <w:ind w:firstLine="480"/>
        <w:sectPr w:rsidR="00146FB0">
          <w:pgSz w:w="11906" w:h="16838"/>
          <w:pgMar w:top="1440" w:right="1797" w:bottom="1440" w:left="1797" w:header="850" w:footer="850" w:gutter="0"/>
          <w:cols w:space="425"/>
          <w:docGrid w:type="lines" w:linePitch="326"/>
        </w:sectPr>
      </w:pPr>
    </w:p>
    <w:p w14:paraId="38FA5195" w14:textId="77777777" w:rsidR="00146FB0" w:rsidRDefault="00FD314E">
      <w:pPr>
        <w:pStyle w:val="1"/>
      </w:pPr>
      <w:bookmarkStart w:id="19" w:name="_Toc133241208"/>
      <w:r>
        <w:rPr>
          <w:rFonts w:hint="eastAsia"/>
        </w:rPr>
        <w:lastRenderedPageBreak/>
        <w:t>4</w:t>
      </w:r>
      <w:r>
        <w:t xml:space="preserve"> </w:t>
      </w:r>
      <w:r>
        <w:rPr>
          <w:rFonts w:hint="eastAsia"/>
        </w:rPr>
        <w:t>区域环境现状调查与评价</w:t>
      </w:r>
      <w:bookmarkEnd w:id="19"/>
    </w:p>
    <w:p w14:paraId="76189199" w14:textId="77777777" w:rsidR="00146FB0" w:rsidRDefault="00FD314E">
      <w:pPr>
        <w:pStyle w:val="2"/>
      </w:pPr>
      <w:bookmarkStart w:id="20" w:name="_Toc133241209"/>
      <w:r>
        <w:rPr>
          <w:rFonts w:hint="eastAsia"/>
        </w:rPr>
        <w:t>4</w:t>
      </w:r>
      <w:r>
        <w:t xml:space="preserve">.1 </w:t>
      </w:r>
      <w:r>
        <w:rPr>
          <w:rFonts w:hint="eastAsia"/>
        </w:rPr>
        <w:t>自然环境概况调查</w:t>
      </w:r>
      <w:bookmarkEnd w:id="20"/>
    </w:p>
    <w:p w14:paraId="27969DEF" w14:textId="77777777" w:rsidR="00146FB0" w:rsidRDefault="00FD314E">
      <w:pPr>
        <w:pStyle w:val="3"/>
      </w:pPr>
      <w:r>
        <w:rPr>
          <w:rFonts w:hint="eastAsia"/>
        </w:rPr>
        <w:t>4</w:t>
      </w:r>
      <w:r>
        <w:t xml:space="preserve">.1.1 </w:t>
      </w:r>
      <w:r>
        <w:rPr>
          <w:rFonts w:hint="eastAsia"/>
        </w:rPr>
        <w:t>地形地貌</w:t>
      </w:r>
    </w:p>
    <w:p w14:paraId="58359D55" w14:textId="77777777" w:rsidR="00146FB0" w:rsidRDefault="00FD314E">
      <w:pPr>
        <w:ind w:firstLine="480"/>
      </w:pPr>
      <w:r>
        <w:rPr>
          <w:rFonts w:hint="eastAsia"/>
        </w:rPr>
        <w:t>西咸新区地处渭河两岸，渭河以南以平原为主，海拔</w:t>
      </w:r>
      <w:r>
        <w:rPr>
          <w:rFonts w:hint="eastAsia"/>
        </w:rPr>
        <w:t>400m</w:t>
      </w:r>
      <w:r>
        <w:rPr>
          <w:rFonts w:hint="eastAsia"/>
        </w:rPr>
        <w:t>～</w:t>
      </w:r>
      <w:r>
        <w:rPr>
          <w:rFonts w:hint="eastAsia"/>
        </w:rPr>
        <w:t>700m</w:t>
      </w:r>
      <w:r>
        <w:rPr>
          <w:rFonts w:hint="eastAsia"/>
        </w:rPr>
        <w:t>，地势平坦。渭河以北地势呈阶梯形增高，由一、二级河流冲积阶地过渡到一、二级黄土台</w:t>
      </w:r>
      <w:proofErr w:type="gramStart"/>
      <w:r>
        <w:rPr>
          <w:rFonts w:hint="eastAsia"/>
        </w:rPr>
        <w:t>塬</w:t>
      </w:r>
      <w:proofErr w:type="gramEnd"/>
      <w:r>
        <w:rPr>
          <w:rFonts w:hint="eastAsia"/>
        </w:rPr>
        <w:t>。</w:t>
      </w:r>
      <w:proofErr w:type="gramStart"/>
      <w:r>
        <w:rPr>
          <w:rFonts w:hint="eastAsia"/>
        </w:rPr>
        <w:t>塬</w:t>
      </w:r>
      <w:proofErr w:type="gramEnd"/>
      <w:r>
        <w:rPr>
          <w:rFonts w:hint="eastAsia"/>
        </w:rPr>
        <w:t>面地势平坦，台</w:t>
      </w:r>
      <w:proofErr w:type="gramStart"/>
      <w:r>
        <w:rPr>
          <w:rFonts w:hint="eastAsia"/>
        </w:rPr>
        <w:t>塬</w:t>
      </w:r>
      <w:proofErr w:type="gramEnd"/>
      <w:r>
        <w:rPr>
          <w:rFonts w:hint="eastAsia"/>
        </w:rPr>
        <w:t>边缘由于长期受泾河、渭河及其支流的切割，形成许多沟壑。</w:t>
      </w:r>
    </w:p>
    <w:p w14:paraId="1BE1B8F9" w14:textId="77777777" w:rsidR="00146FB0" w:rsidRDefault="00FD314E">
      <w:pPr>
        <w:pStyle w:val="3"/>
      </w:pPr>
      <w:r>
        <w:rPr>
          <w:rFonts w:hint="eastAsia"/>
        </w:rPr>
        <w:t>4</w:t>
      </w:r>
      <w:r>
        <w:t xml:space="preserve">.1.2 </w:t>
      </w:r>
      <w:r>
        <w:rPr>
          <w:rFonts w:hint="eastAsia"/>
        </w:rPr>
        <w:t>气候特征</w:t>
      </w:r>
    </w:p>
    <w:p w14:paraId="3D81DBEF" w14:textId="77777777" w:rsidR="00146FB0" w:rsidRDefault="00FD314E">
      <w:pPr>
        <w:ind w:firstLine="480"/>
      </w:pPr>
      <w:r>
        <w:rPr>
          <w:rFonts w:hint="eastAsia"/>
        </w:rPr>
        <w:t>规划区属暖温带半湿润大陆性季风气候，冷暖干湿，四季分明。冬季寒冷、风小、多雾、少雨雪；春季温暖、干燥、多风、气候多变；夏季炎热多雨，伏旱突出，多雷雨大风；秋季凉爽，气温速降，降</w:t>
      </w:r>
      <w:proofErr w:type="gramStart"/>
      <w:r>
        <w:rPr>
          <w:rFonts w:hint="eastAsia"/>
        </w:rPr>
        <w:t>霖</w:t>
      </w:r>
      <w:proofErr w:type="gramEnd"/>
      <w:r>
        <w:rPr>
          <w:rFonts w:hint="eastAsia"/>
        </w:rPr>
        <w:t>明显。年日照时数</w:t>
      </w:r>
      <w:r>
        <w:rPr>
          <w:rFonts w:hint="eastAsia"/>
        </w:rPr>
        <w:t>1983</w:t>
      </w:r>
      <w:r>
        <w:rPr>
          <w:rFonts w:hint="eastAsia"/>
        </w:rPr>
        <w:t>～</w:t>
      </w:r>
      <w:r>
        <w:rPr>
          <w:rFonts w:hint="eastAsia"/>
        </w:rPr>
        <w:t>2267</w:t>
      </w:r>
      <w:r>
        <w:rPr>
          <w:rFonts w:hint="eastAsia"/>
        </w:rPr>
        <w:t>小时，日照百分率</w:t>
      </w:r>
      <w:r>
        <w:rPr>
          <w:rFonts w:hint="eastAsia"/>
        </w:rPr>
        <w:t>41</w:t>
      </w:r>
      <w:r>
        <w:rPr>
          <w:rFonts w:hint="eastAsia"/>
        </w:rPr>
        <w:t>～</w:t>
      </w:r>
      <w:r>
        <w:rPr>
          <w:rFonts w:hint="eastAsia"/>
        </w:rPr>
        <w:t>51%</w:t>
      </w:r>
      <w:r>
        <w:rPr>
          <w:rFonts w:hint="eastAsia"/>
        </w:rPr>
        <w:t>。气温平均日较差</w:t>
      </w:r>
      <w:r>
        <w:rPr>
          <w:rFonts w:hint="eastAsia"/>
        </w:rPr>
        <w:t>10.0</w:t>
      </w:r>
      <w:r>
        <w:rPr>
          <w:rFonts w:hint="eastAsia"/>
        </w:rPr>
        <w:t>～</w:t>
      </w:r>
      <w:r>
        <w:rPr>
          <w:rFonts w:hint="eastAsia"/>
        </w:rPr>
        <w:t>12.0</w:t>
      </w:r>
      <w:r>
        <w:rPr>
          <w:rFonts w:hint="eastAsia"/>
        </w:rPr>
        <w:t>℃，极端最高气温</w:t>
      </w:r>
      <w:r>
        <w:rPr>
          <w:rFonts w:hint="eastAsia"/>
        </w:rPr>
        <w:t>41.8</w:t>
      </w:r>
      <w:r>
        <w:rPr>
          <w:rFonts w:hint="eastAsia"/>
        </w:rPr>
        <w:t>℃（</w:t>
      </w:r>
      <w:r>
        <w:rPr>
          <w:rFonts w:hint="eastAsia"/>
        </w:rPr>
        <w:t>1998</w:t>
      </w:r>
      <w:r>
        <w:rPr>
          <w:rFonts w:hint="eastAsia"/>
        </w:rPr>
        <w:t>年</w:t>
      </w:r>
      <w:r>
        <w:rPr>
          <w:rFonts w:hint="eastAsia"/>
        </w:rPr>
        <w:t>6</w:t>
      </w:r>
      <w:r>
        <w:rPr>
          <w:rFonts w:hint="eastAsia"/>
        </w:rPr>
        <w:t>月</w:t>
      </w:r>
      <w:r>
        <w:rPr>
          <w:rFonts w:hint="eastAsia"/>
        </w:rPr>
        <w:t>21</w:t>
      </w:r>
      <w:r>
        <w:rPr>
          <w:rFonts w:hint="eastAsia"/>
        </w:rPr>
        <w:t>日），极端最低气温</w:t>
      </w:r>
      <w:r>
        <w:rPr>
          <w:rFonts w:hint="eastAsia"/>
        </w:rPr>
        <w:t>-20.6</w:t>
      </w:r>
      <w:r>
        <w:rPr>
          <w:rFonts w:hint="eastAsia"/>
        </w:rPr>
        <w:t>℃（</w:t>
      </w:r>
      <w:r>
        <w:rPr>
          <w:rFonts w:hint="eastAsia"/>
        </w:rPr>
        <w:t>1955</w:t>
      </w:r>
      <w:r>
        <w:rPr>
          <w:rFonts w:hint="eastAsia"/>
        </w:rPr>
        <w:t>年</w:t>
      </w:r>
      <w:r>
        <w:rPr>
          <w:rFonts w:hint="eastAsia"/>
        </w:rPr>
        <w:t>1</w:t>
      </w:r>
      <w:r>
        <w:rPr>
          <w:rFonts w:hint="eastAsia"/>
        </w:rPr>
        <w:t>月</w:t>
      </w:r>
      <w:r>
        <w:rPr>
          <w:rFonts w:hint="eastAsia"/>
        </w:rPr>
        <w:t>11</w:t>
      </w:r>
      <w:r>
        <w:rPr>
          <w:rFonts w:hint="eastAsia"/>
        </w:rPr>
        <w:t>日）。平均早霜日</w:t>
      </w:r>
      <w:r>
        <w:rPr>
          <w:rFonts w:hint="eastAsia"/>
        </w:rPr>
        <w:t>10</w:t>
      </w:r>
      <w:r>
        <w:rPr>
          <w:rFonts w:hint="eastAsia"/>
        </w:rPr>
        <w:t>月</w:t>
      </w:r>
      <w:r>
        <w:rPr>
          <w:rFonts w:hint="eastAsia"/>
        </w:rPr>
        <w:t>28</w:t>
      </w:r>
      <w:r>
        <w:rPr>
          <w:rFonts w:hint="eastAsia"/>
        </w:rPr>
        <w:t>日，终霜日</w:t>
      </w:r>
      <w:r>
        <w:rPr>
          <w:rFonts w:hint="eastAsia"/>
        </w:rPr>
        <w:t>4</w:t>
      </w:r>
      <w:r>
        <w:rPr>
          <w:rFonts w:hint="eastAsia"/>
        </w:rPr>
        <w:t>月</w:t>
      </w:r>
      <w:r>
        <w:rPr>
          <w:rFonts w:hint="eastAsia"/>
        </w:rPr>
        <w:t>3</w:t>
      </w:r>
      <w:r>
        <w:rPr>
          <w:rFonts w:hint="eastAsia"/>
        </w:rPr>
        <w:t>日，无霜期</w:t>
      </w:r>
      <w:r>
        <w:rPr>
          <w:rFonts w:hint="eastAsia"/>
        </w:rPr>
        <w:t>182</w:t>
      </w:r>
      <w:r>
        <w:rPr>
          <w:rFonts w:hint="eastAsia"/>
        </w:rPr>
        <w:t>～</w:t>
      </w:r>
      <w:r>
        <w:rPr>
          <w:rFonts w:hint="eastAsia"/>
        </w:rPr>
        <w:t>236</w:t>
      </w:r>
      <w:r>
        <w:rPr>
          <w:rFonts w:hint="eastAsia"/>
        </w:rPr>
        <w:t>天。近</w:t>
      </w:r>
      <w:r>
        <w:rPr>
          <w:rFonts w:hint="eastAsia"/>
        </w:rPr>
        <w:t>5</w:t>
      </w:r>
      <w:r>
        <w:rPr>
          <w:rFonts w:hint="eastAsia"/>
        </w:rPr>
        <w:t>年年降水量</w:t>
      </w:r>
      <w:r>
        <w:rPr>
          <w:rFonts w:hint="eastAsia"/>
        </w:rPr>
        <w:t>550.5mm</w:t>
      </w:r>
      <w:r>
        <w:rPr>
          <w:rFonts w:hint="eastAsia"/>
        </w:rPr>
        <w:t>，降水多集中在</w:t>
      </w:r>
      <w:r>
        <w:rPr>
          <w:rFonts w:hint="eastAsia"/>
        </w:rPr>
        <w:t>6</w:t>
      </w:r>
      <w:r>
        <w:rPr>
          <w:rFonts w:hint="eastAsia"/>
        </w:rPr>
        <w:t>～</w:t>
      </w:r>
      <w:r>
        <w:rPr>
          <w:rFonts w:hint="eastAsia"/>
        </w:rPr>
        <w:t>10</w:t>
      </w:r>
      <w:r>
        <w:rPr>
          <w:rFonts w:hint="eastAsia"/>
        </w:rPr>
        <w:t>月，占年降水的</w:t>
      </w:r>
      <w:r>
        <w:rPr>
          <w:rFonts w:hint="eastAsia"/>
        </w:rPr>
        <w:t>75.1%</w:t>
      </w:r>
      <w:r>
        <w:rPr>
          <w:rFonts w:hint="eastAsia"/>
        </w:rPr>
        <w:t>，其中</w:t>
      </w:r>
      <w:r>
        <w:rPr>
          <w:rFonts w:hint="eastAsia"/>
        </w:rPr>
        <w:t>9</w:t>
      </w:r>
      <w:r>
        <w:rPr>
          <w:rFonts w:hint="eastAsia"/>
        </w:rPr>
        <w:t>月最多，占</w:t>
      </w:r>
      <w:r>
        <w:rPr>
          <w:rFonts w:hint="eastAsia"/>
        </w:rPr>
        <w:t>20.0%</w:t>
      </w:r>
      <w:r>
        <w:rPr>
          <w:rFonts w:hint="eastAsia"/>
        </w:rPr>
        <w:t>，为</w:t>
      </w:r>
      <w:r>
        <w:rPr>
          <w:rFonts w:hint="eastAsia"/>
        </w:rPr>
        <w:t>110.2mm</w:t>
      </w:r>
      <w:r>
        <w:rPr>
          <w:rFonts w:hint="eastAsia"/>
        </w:rPr>
        <w:t>。主要气象灾害为干旱（冬、春、伏旱）和雨涝（秋涝）。</w:t>
      </w:r>
    </w:p>
    <w:p w14:paraId="39DF317F" w14:textId="77777777" w:rsidR="00146FB0" w:rsidRDefault="00FD314E">
      <w:pPr>
        <w:ind w:firstLine="480"/>
      </w:pPr>
      <w:r>
        <w:rPr>
          <w:rFonts w:hint="eastAsia"/>
        </w:rPr>
        <w:t>近</w:t>
      </w:r>
      <w:r>
        <w:rPr>
          <w:rFonts w:hint="eastAsia"/>
        </w:rPr>
        <w:t>5</w:t>
      </w:r>
      <w:r>
        <w:rPr>
          <w:rFonts w:hint="eastAsia"/>
        </w:rPr>
        <w:t>年主导风向为东北风（</w:t>
      </w:r>
      <w:r>
        <w:rPr>
          <w:rFonts w:hint="eastAsia"/>
        </w:rPr>
        <w:t>NE</w:t>
      </w:r>
      <w:r>
        <w:rPr>
          <w:rFonts w:hint="eastAsia"/>
        </w:rPr>
        <w:t>），频率</w:t>
      </w:r>
      <w:r>
        <w:rPr>
          <w:rFonts w:hint="eastAsia"/>
        </w:rPr>
        <w:t>12.9%</w:t>
      </w:r>
      <w:r>
        <w:rPr>
          <w:rFonts w:hint="eastAsia"/>
        </w:rPr>
        <w:t>，次主导风向为东东北风（</w:t>
      </w:r>
      <w:r>
        <w:rPr>
          <w:rFonts w:hint="eastAsia"/>
        </w:rPr>
        <w:t>ENE</w:t>
      </w:r>
      <w:r>
        <w:rPr>
          <w:rFonts w:hint="eastAsia"/>
        </w:rPr>
        <w:t>），频率</w:t>
      </w:r>
      <w:r>
        <w:rPr>
          <w:rFonts w:hint="eastAsia"/>
        </w:rPr>
        <w:t>10.5%</w:t>
      </w:r>
      <w:r>
        <w:rPr>
          <w:rFonts w:hint="eastAsia"/>
        </w:rPr>
        <w:t>，静风频率</w:t>
      </w:r>
      <w:r>
        <w:rPr>
          <w:rFonts w:hint="eastAsia"/>
        </w:rPr>
        <w:t>40.4%</w:t>
      </w:r>
      <w:r>
        <w:rPr>
          <w:rFonts w:hint="eastAsia"/>
        </w:rPr>
        <w:t>。风向较为集中，基本为对倒风，主要流型为</w:t>
      </w:r>
      <w:r>
        <w:rPr>
          <w:rFonts w:hint="eastAsia"/>
        </w:rPr>
        <w:t>NE-ENE</w:t>
      </w:r>
      <w:r>
        <w:rPr>
          <w:rFonts w:hint="eastAsia"/>
        </w:rPr>
        <w:t>（频率</w:t>
      </w:r>
      <w:r>
        <w:rPr>
          <w:rFonts w:hint="eastAsia"/>
        </w:rPr>
        <w:t>23.4%</w:t>
      </w:r>
      <w:r>
        <w:rPr>
          <w:rFonts w:hint="eastAsia"/>
        </w:rPr>
        <w:t>）和</w:t>
      </w:r>
      <w:r>
        <w:rPr>
          <w:rFonts w:hint="eastAsia"/>
        </w:rPr>
        <w:t>SSW-W</w:t>
      </w:r>
      <w:r>
        <w:rPr>
          <w:rFonts w:hint="eastAsia"/>
        </w:rPr>
        <w:t>（频率</w:t>
      </w:r>
      <w:r>
        <w:rPr>
          <w:rFonts w:hint="eastAsia"/>
        </w:rPr>
        <w:t>18.4%</w:t>
      </w:r>
      <w:r>
        <w:rPr>
          <w:rFonts w:hint="eastAsia"/>
        </w:rPr>
        <w:t>）。</w:t>
      </w:r>
    </w:p>
    <w:p w14:paraId="427AAE87" w14:textId="77777777" w:rsidR="00146FB0" w:rsidRDefault="00FD314E">
      <w:pPr>
        <w:pStyle w:val="3"/>
      </w:pPr>
      <w:r>
        <w:rPr>
          <w:rFonts w:hint="eastAsia"/>
        </w:rPr>
        <w:t>4</w:t>
      </w:r>
      <w:r>
        <w:t xml:space="preserve">.1.3 </w:t>
      </w:r>
      <w:r>
        <w:rPr>
          <w:rFonts w:hint="eastAsia"/>
        </w:rPr>
        <w:t>地表水</w:t>
      </w:r>
    </w:p>
    <w:p w14:paraId="77863F44" w14:textId="77777777" w:rsidR="00146FB0" w:rsidRDefault="00FD314E">
      <w:pPr>
        <w:ind w:firstLine="480"/>
      </w:pPr>
      <w:r>
        <w:rPr>
          <w:rFonts w:hint="eastAsia"/>
        </w:rPr>
        <w:t>西咸新区规划区内主要地表水体有渭河、泾河、</w:t>
      </w:r>
      <w:proofErr w:type="gramStart"/>
      <w:r>
        <w:rPr>
          <w:rFonts w:hint="eastAsia"/>
        </w:rPr>
        <w:t>沣</w:t>
      </w:r>
      <w:proofErr w:type="gramEnd"/>
      <w:r>
        <w:rPr>
          <w:rFonts w:hint="eastAsia"/>
        </w:rPr>
        <w:t>河、太平河、皂河。</w:t>
      </w:r>
    </w:p>
    <w:p w14:paraId="743605D1" w14:textId="77777777" w:rsidR="00146FB0" w:rsidRDefault="00FD314E">
      <w:pPr>
        <w:ind w:firstLine="480"/>
      </w:pPr>
      <w:r>
        <w:rPr>
          <w:rFonts w:hint="eastAsia"/>
        </w:rPr>
        <w:t>渭河全长</w:t>
      </w:r>
      <w:r>
        <w:rPr>
          <w:rFonts w:hint="eastAsia"/>
        </w:rPr>
        <w:t>818km</w:t>
      </w:r>
      <w:r>
        <w:rPr>
          <w:rFonts w:hint="eastAsia"/>
        </w:rPr>
        <w:t>，流域面积</w:t>
      </w:r>
      <w:r>
        <w:rPr>
          <w:rFonts w:hint="eastAsia"/>
        </w:rPr>
        <w:t>13.43</w:t>
      </w:r>
      <w:r>
        <w:rPr>
          <w:rFonts w:hint="eastAsia"/>
        </w:rPr>
        <w:t>万</w:t>
      </w:r>
      <w:r>
        <w:rPr>
          <w:rFonts w:hint="eastAsia"/>
        </w:rPr>
        <w:t>km</w:t>
      </w:r>
      <w:r>
        <w:rPr>
          <w:rFonts w:hint="eastAsia"/>
          <w:vertAlign w:val="superscript"/>
        </w:rPr>
        <w:t>2</w:t>
      </w:r>
      <w:r>
        <w:rPr>
          <w:rFonts w:hint="eastAsia"/>
        </w:rPr>
        <w:t>。其中陕西境内长约</w:t>
      </w:r>
      <w:r>
        <w:rPr>
          <w:rFonts w:hint="eastAsia"/>
        </w:rPr>
        <w:t>450km</w:t>
      </w:r>
      <w:r>
        <w:rPr>
          <w:rFonts w:hint="eastAsia"/>
        </w:rPr>
        <w:t>，西安市境内长度约</w:t>
      </w:r>
      <w:r>
        <w:rPr>
          <w:rFonts w:hint="eastAsia"/>
        </w:rPr>
        <w:t>150km</w:t>
      </w:r>
      <w:r>
        <w:rPr>
          <w:rFonts w:hint="eastAsia"/>
        </w:rPr>
        <w:t>，临潼境内长</w:t>
      </w:r>
      <w:r>
        <w:rPr>
          <w:rFonts w:hint="eastAsia"/>
        </w:rPr>
        <w:t>40.8km</w:t>
      </w:r>
      <w:r>
        <w:rPr>
          <w:rFonts w:hint="eastAsia"/>
        </w:rPr>
        <w:t>。据水文资料，多年平均径流量</w:t>
      </w:r>
      <w:r>
        <w:rPr>
          <w:rFonts w:hint="eastAsia"/>
        </w:rPr>
        <w:t>53.8</w:t>
      </w:r>
      <w:r>
        <w:rPr>
          <w:rFonts w:hint="eastAsia"/>
        </w:rPr>
        <w:t>亿</w:t>
      </w:r>
      <w:r>
        <w:rPr>
          <w:rFonts w:hint="eastAsia"/>
        </w:rPr>
        <w:t>m</w:t>
      </w:r>
      <w:r>
        <w:rPr>
          <w:rFonts w:hint="eastAsia"/>
          <w:vertAlign w:val="superscript"/>
        </w:rPr>
        <w:t>3</w:t>
      </w:r>
      <w:r>
        <w:rPr>
          <w:rFonts w:hint="eastAsia"/>
        </w:rPr>
        <w:t>，多年平均流量</w:t>
      </w:r>
      <w:r>
        <w:rPr>
          <w:rFonts w:hint="eastAsia"/>
        </w:rPr>
        <w:t>170.6m</w:t>
      </w:r>
      <w:r>
        <w:rPr>
          <w:rFonts w:hint="eastAsia"/>
          <w:vertAlign w:val="superscript"/>
        </w:rPr>
        <w:t>3</w:t>
      </w:r>
      <w:r>
        <w:rPr>
          <w:rFonts w:hint="eastAsia"/>
        </w:rPr>
        <w:t>/s</w:t>
      </w:r>
      <w:r>
        <w:rPr>
          <w:rFonts w:hint="eastAsia"/>
        </w:rPr>
        <w:t>。实测年最大径流量</w:t>
      </w:r>
      <w:r>
        <w:rPr>
          <w:rFonts w:hint="eastAsia"/>
        </w:rPr>
        <w:t>111.7</w:t>
      </w:r>
      <w:r>
        <w:rPr>
          <w:rFonts w:hint="eastAsia"/>
        </w:rPr>
        <w:t>亿</w:t>
      </w:r>
      <w:r>
        <w:rPr>
          <w:rFonts w:hint="eastAsia"/>
        </w:rPr>
        <w:t>m</w:t>
      </w:r>
      <w:r>
        <w:rPr>
          <w:rFonts w:hint="eastAsia"/>
          <w:vertAlign w:val="superscript"/>
        </w:rPr>
        <w:t>3</w:t>
      </w:r>
      <w:r>
        <w:rPr>
          <w:rFonts w:hint="eastAsia"/>
        </w:rPr>
        <w:t>，实测年</w:t>
      </w:r>
      <w:proofErr w:type="gramStart"/>
      <w:r>
        <w:rPr>
          <w:rFonts w:hint="eastAsia"/>
        </w:rPr>
        <w:t>最</w:t>
      </w:r>
      <w:proofErr w:type="gramEnd"/>
      <w:r>
        <w:rPr>
          <w:rFonts w:hint="eastAsia"/>
        </w:rPr>
        <w:t>小径流量</w:t>
      </w:r>
      <w:r>
        <w:rPr>
          <w:rFonts w:hint="eastAsia"/>
        </w:rPr>
        <w:t>20.72</w:t>
      </w:r>
      <w:r>
        <w:rPr>
          <w:rFonts w:hint="eastAsia"/>
        </w:rPr>
        <w:t>亿</w:t>
      </w:r>
      <w:r>
        <w:rPr>
          <w:rFonts w:hint="eastAsia"/>
        </w:rPr>
        <w:t>m</w:t>
      </w:r>
      <w:r>
        <w:rPr>
          <w:rFonts w:hint="eastAsia"/>
          <w:vertAlign w:val="superscript"/>
        </w:rPr>
        <w:t>3</w:t>
      </w:r>
      <w:r>
        <w:rPr>
          <w:rFonts w:hint="eastAsia"/>
        </w:rPr>
        <w:t>，最大与</w:t>
      </w:r>
      <w:proofErr w:type="gramStart"/>
      <w:r>
        <w:rPr>
          <w:rFonts w:hint="eastAsia"/>
        </w:rPr>
        <w:t>最</w:t>
      </w:r>
      <w:proofErr w:type="gramEnd"/>
      <w:r>
        <w:rPr>
          <w:rFonts w:hint="eastAsia"/>
        </w:rPr>
        <w:t>小径流量比值</w:t>
      </w:r>
      <w:r>
        <w:rPr>
          <w:rFonts w:hint="eastAsia"/>
        </w:rPr>
        <w:t>5.4</w:t>
      </w:r>
      <w:r>
        <w:rPr>
          <w:rFonts w:hint="eastAsia"/>
        </w:rPr>
        <w:t>，年际变化显著。渭河属季风性河流，径流年内分配极不均匀，一般来说</w:t>
      </w:r>
      <w:r>
        <w:rPr>
          <w:rFonts w:hint="eastAsia"/>
        </w:rPr>
        <w:t>7</w:t>
      </w:r>
      <w:r>
        <w:rPr>
          <w:rFonts w:hint="eastAsia"/>
        </w:rPr>
        <w:t>～</w:t>
      </w:r>
      <w:r>
        <w:rPr>
          <w:rFonts w:hint="eastAsia"/>
        </w:rPr>
        <w:t>9</w:t>
      </w:r>
      <w:r>
        <w:rPr>
          <w:rFonts w:hint="eastAsia"/>
        </w:rPr>
        <w:t>为丰水月，</w:t>
      </w:r>
      <w:r>
        <w:rPr>
          <w:rFonts w:hint="eastAsia"/>
        </w:rPr>
        <w:t>12</w:t>
      </w:r>
      <w:r>
        <w:rPr>
          <w:rFonts w:hint="eastAsia"/>
        </w:rPr>
        <w:t>月至翌年</w:t>
      </w:r>
      <w:r>
        <w:rPr>
          <w:rFonts w:hint="eastAsia"/>
        </w:rPr>
        <w:t>3</w:t>
      </w:r>
      <w:r>
        <w:rPr>
          <w:rFonts w:hint="eastAsia"/>
        </w:rPr>
        <w:t>月为枯水月。本规划区位于渭河下游段。</w:t>
      </w:r>
    </w:p>
    <w:p w14:paraId="578A1557" w14:textId="77777777" w:rsidR="00146FB0" w:rsidRDefault="00FD314E">
      <w:pPr>
        <w:ind w:firstLine="480"/>
      </w:pPr>
      <w:r>
        <w:rPr>
          <w:rFonts w:hint="eastAsia"/>
        </w:rPr>
        <w:lastRenderedPageBreak/>
        <w:t>泾河，属渭河的一级支流，发源于宁夏六盘山东麓泾源县境，流经平凉、彬县，于陕西高陵县南入渭河，全长</w:t>
      </w:r>
      <w:r>
        <w:rPr>
          <w:rFonts w:hint="eastAsia"/>
        </w:rPr>
        <w:t>455 km</w:t>
      </w:r>
      <w:r>
        <w:rPr>
          <w:rFonts w:hint="eastAsia"/>
        </w:rPr>
        <w:t>，流域面积</w:t>
      </w:r>
      <w:r>
        <w:rPr>
          <w:rFonts w:hint="eastAsia"/>
        </w:rPr>
        <w:t>4.5421</w:t>
      </w:r>
      <w:r>
        <w:rPr>
          <w:rFonts w:hint="eastAsia"/>
        </w:rPr>
        <w:t>万</w:t>
      </w:r>
      <w:r>
        <w:rPr>
          <w:rFonts w:hint="eastAsia"/>
        </w:rPr>
        <w:t>km</w:t>
      </w:r>
      <w:r>
        <w:rPr>
          <w:rFonts w:hint="eastAsia"/>
          <w:vertAlign w:val="superscript"/>
        </w:rPr>
        <w:t>2</w:t>
      </w:r>
      <w:r>
        <w:rPr>
          <w:rFonts w:hint="eastAsia"/>
        </w:rPr>
        <w:t>。多年平均径流量</w:t>
      </w:r>
      <w:r>
        <w:rPr>
          <w:rFonts w:hint="eastAsia"/>
        </w:rPr>
        <w:t>18.67</w:t>
      </w:r>
      <w:r>
        <w:rPr>
          <w:rFonts w:hint="eastAsia"/>
        </w:rPr>
        <w:t>亿</w:t>
      </w:r>
      <w:r>
        <w:rPr>
          <w:rFonts w:hint="eastAsia"/>
        </w:rPr>
        <w:t>m</w:t>
      </w:r>
      <w:r>
        <w:rPr>
          <w:rFonts w:hint="eastAsia"/>
          <w:vertAlign w:val="superscript"/>
        </w:rPr>
        <w:t>3</w:t>
      </w:r>
      <w:r>
        <w:rPr>
          <w:rFonts w:hint="eastAsia"/>
        </w:rPr>
        <w:t>，平均流量</w:t>
      </w:r>
      <w:r>
        <w:rPr>
          <w:rFonts w:hint="eastAsia"/>
        </w:rPr>
        <w:t>64.1m</w:t>
      </w:r>
      <w:r>
        <w:rPr>
          <w:rFonts w:hint="eastAsia"/>
          <w:vertAlign w:val="superscript"/>
        </w:rPr>
        <w:t>3</w:t>
      </w:r>
      <w:r>
        <w:rPr>
          <w:rFonts w:hint="eastAsia"/>
        </w:rPr>
        <w:t>/s</w:t>
      </w:r>
      <w:r>
        <w:rPr>
          <w:rFonts w:hint="eastAsia"/>
        </w:rPr>
        <w:t>，年输沙量</w:t>
      </w:r>
      <w:r>
        <w:rPr>
          <w:rFonts w:hint="eastAsia"/>
        </w:rPr>
        <w:t>2.74</w:t>
      </w:r>
      <w:r>
        <w:rPr>
          <w:rFonts w:hint="eastAsia"/>
        </w:rPr>
        <w:t>亿</w:t>
      </w:r>
      <w:r>
        <w:rPr>
          <w:rFonts w:hint="eastAsia"/>
        </w:rPr>
        <w:t>m</w:t>
      </w:r>
      <w:r>
        <w:rPr>
          <w:rFonts w:hint="eastAsia"/>
          <w:vertAlign w:val="superscript"/>
        </w:rPr>
        <w:t>3</w:t>
      </w:r>
      <w:r>
        <w:rPr>
          <w:rFonts w:hint="eastAsia"/>
        </w:rPr>
        <w:t>。</w:t>
      </w:r>
    </w:p>
    <w:p w14:paraId="67619287" w14:textId="77777777" w:rsidR="00146FB0" w:rsidRDefault="00FD314E">
      <w:pPr>
        <w:ind w:firstLine="480"/>
      </w:pPr>
      <w:proofErr w:type="gramStart"/>
      <w:r>
        <w:rPr>
          <w:rFonts w:hint="eastAsia"/>
        </w:rPr>
        <w:t>沣</w:t>
      </w:r>
      <w:proofErr w:type="gramEnd"/>
      <w:r>
        <w:rPr>
          <w:rFonts w:hint="eastAsia"/>
        </w:rPr>
        <w:t>河是渭河的一级支流，位于西安市西郊，发源于秦岭北段，由南向北流经户县的秦渡镇，于咸阳市汇入渭河。</w:t>
      </w:r>
      <w:proofErr w:type="gramStart"/>
      <w:r>
        <w:rPr>
          <w:rFonts w:hint="eastAsia"/>
        </w:rPr>
        <w:t>沣</w:t>
      </w:r>
      <w:proofErr w:type="gramEnd"/>
      <w:r>
        <w:rPr>
          <w:rFonts w:hint="eastAsia"/>
        </w:rPr>
        <w:t>河全长</w:t>
      </w:r>
      <w:r>
        <w:rPr>
          <w:rFonts w:hint="eastAsia"/>
        </w:rPr>
        <w:t>82km</w:t>
      </w:r>
      <w:r>
        <w:rPr>
          <w:rFonts w:hint="eastAsia"/>
        </w:rPr>
        <w:t>，总流域面积</w:t>
      </w:r>
      <w:r>
        <w:rPr>
          <w:rFonts w:hint="eastAsia"/>
        </w:rPr>
        <w:t>1460km</w:t>
      </w:r>
      <w:r>
        <w:rPr>
          <w:rFonts w:hint="eastAsia"/>
          <w:vertAlign w:val="superscript"/>
        </w:rPr>
        <w:t>2</w:t>
      </w:r>
      <w:r>
        <w:rPr>
          <w:rFonts w:hint="eastAsia"/>
        </w:rPr>
        <w:t>，多年平均径流量</w:t>
      </w:r>
      <w:r>
        <w:rPr>
          <w:rFonts w:hint="eastAsia"/>
        </w:rPr>
        <w:t>4.59</w:t>
      </w:r>
      <w:r>
        <w:rPr>
          <w:rFonts w:hint="eastAsia"/>
        </w:rPr>
        <w:t>亿</w:t>
      </w:r>
      <w:r>
        <w:rPr>
          <w:rFonts w:hint="eastAsia"/>
        </w:rPr>
        <w:t>m</w:t>
      </w:r>
      <w:r>
        <w:rPr>
          <w:rFonts w:hint="eastAsia"/>
          <w:vertAlign w:val="superscript"/>
        </w:rPr>
        <w:t>3</w:t>
      </w:r>
      <w:r>
        <w:rPr>
          <w:rFonts w:hint="eastAsia"/>
        </w:rPr>
        <w:t>。</w:t>
      </w:r>
      <w:proofErr w:type="gramStart"/>
      <w:r>
        <w:rPr>
          <w:rFonts w:hint="eastAsia"/>
        </w:rPr>
        <w:t>沣</w:t>
      </w:r>
      <w:proofErr w:type="gramEnd"/>
      <w:r>
        <w:rPr>
          <w:rFonts w:hint="eastAsia"/>
        </w:rPr>
        <w:t>河在秦渡镇以上有</w:t>
      </w:r>
      <w:proofErr w:type="gramStart"/>
      <w:r>
        <w:rPr>
          <w:rFonts w:hint="eastAsia"/>
        </w:rPr>
        <w:t>高冠峪河</w:t>
      </w:r>
      <w:proofErr w:type="gramEnd"/>
      <w:r>
        <w:rPr>
          <w:rFonts w:hint="eastAsia"/>
        </w:rPr>
        <w:t>、太平峪河、潏河三条较大支流汇入。秦渡镇站多年平均年径流量为</w:t>
      </w:r>
      <w:r>
        <w:rPr>
          <w:rFonts w:hint="eastAsia"/>
        </w:rPr>
        <w:t>2.48</w:t>
      </w:r>
      <w:r>
        <w:rPr>
          <w:rFonts w:hint="eastAsia"/>
        </w:rPr>
        <w:t>亿</w:t>
      </w:r>
      <w:r>
        <w:rPr>
          <w:rFonts w:hint="eastAsia"/>
        </w:rPr>
        <w:t>m3</w:t>
      </w:r>
      <w:r>
        <w:rPr>
          <w:rFonts w:hint="eastAsia"/>
        </w:rPr>
        <w:t>，</w:t>
      </w:r>
      <w:r>
        <w:rPr>
          <w:rFonts w:hint="eastAsia"/>
        </w:rPr>
        <w:t>7</w:t>
      </w:r>
      <w:r>
        <w:rPr>
          <w:rFonts w:hint="eastAsia"/>
        </w:rPr>
        <w:t>～</w:t>
      </w:r>
      <w:r>
        <w:rPr>
          <w:rFonts w:hint="eastAsia"/>
        </w:rPr>
        <w:t>10</w:t>
      </w:r>
      <w:r>
        <w:rPr>
          <w:rFonts w:hint="eastAsia"/>
        </w:rPr>
        <w:t>为丰水月，径流量占全年的</w:t>
      </w:r>
      <w:r>
        <w:rPr>
          <w:rFonts w:hint="eastAsia"/>
        </w:rPr>
        <w:t>54.7%</w:t>
      </w:r>
      <w:r>
        <w:rPr>
          <w:rFonts w:hint="eastAsia"/>
        </w:rPr>
        <w:t>，每年</w:t>
      </w:r>
      <w:r>
        <w:rPr>
          <w:rFonts w:hint="eastAsia"/>
        </w:rPr>
        <w:t>12</w:t>
      </w:r>
      <w:r>
        <w:rPr>
          <w:rFonts w:hint="eastAsia"/>
        </w:rPr>
        <w:t>月至翌年</w:t>
      </w:r>
      <w:r>
        <w:rPr>
          <w:rFonts w:hint="eastAsia"/>
        </w:rPr>
        <w:t>3</w:t>
      </w:r>
      <w:r>
        <w:rPr>
          <w:rFonts w:hint="eastAsia"/>
        </w:rPr>
        <w:t>月为枯水月，径流里占全年径流量的</w:t>
      </w:r>
      <w:r>
        <w:rPr>
          <w:rFonts w:hint="eastAsia"/>
        </w:rPr>
        <w:t>7.1%</w:t>
      </w:r>
      <w:r>
        <w:rPr>
          <w:rFonts w:hint="eastAsia"/>
        </w:rPr>
        <w:t>。</w:t>
      </w:r>
    </w:p>
    <w:p w14:paraId="253F42C6" w14:textId="77777777" w:rsidR="00146FB0" w:rsidRDefault="00FD314E">
      <w:pPr>
        <w:ind w:firstLine="480"/>
      </w:pPr>
      <w:proofErr w:type="gramStart"/>
      <w:r>
        <w:rPr>
          <w:rFonts w:hint="eastAsia"/>
        </w:rPr>
        <w:t>皂河是</w:t>
      </w:r>
      <w:proofErr w:type="gramEnd"/>
      <w:r>
        <w:rPr>
          <w:rFonts w:hint="eastAsia"/>
        </w:rPr>
        <w:t>西安市的重要河流之一，也是渭河的一级支流。全长约</w:t>
      </w:r>
      <w:r>
        <w:rPr>
          <w:rFonts w:hint="eastAsia"/>
        </w:rPr>
        <w:t>30 km</w:t>
      </w:r>
      <w:r>
        <w:rPr>
          <w:rFonts w:hint="eastAsia"/>
        </w:rPr>
        <w:t>，其中西安市城区段长约</w:t>
      </w:r>
      <w:r>
        <w:rPr>
          <w:rFonts w:hint="eastAsia"/>
        </w:rPr>
        <w:t>27 km</w:t>
      </w:r>
      <w:r>
        <w:rPr>
          <w:rFonts w:hint="eastAsia"/>
        </w:rPr>
        <w:t>，流域面积约</w:t>
      </w:r>
      <w:r>
        <w:rPr>
          <w:rFonts w:hint="eastAsia"/>
        </w:rPr>
        <w:t>300km</w:t>
      </w:r>
      <w:r>
        <w:rPr>
          <w:rFonts w:hint="eastAsia"/>
          <w:vertAlign w:val="superscript"/>
        </w:rPr>
        <w:t>2</w:t>
      </w:r>
      <w:r>
        <w:rPr>
          <w:rFonts w:hint="eastAsia"/>
        </w:rPr>
        <w:t>，主要接纳西安市长安区规划区域、南郊及西郊约</w:t>
      </w:r>
      <w:r>
        <w:rPr>
          <w:rFonts w:hint="eastAsia"/>
        </w:rPr>
        <w:t>256 km</w:t>
      </w:r>
      <w:r>
        <w:rPr>
          <w:rFonts w:hint="eastAsia"/>
          <w:vertAlign w:val="superscript"/>
        </w:rPr>
        <w:t>2</w:t>
      </w:r>
      <w:r>
        <w:rPr>
          <w:rFonts w:hint="eastAsia"/>
        </w:rPr>
        <w:t>面积的雨、污水。目前</w:t>
      </w:r>
      <w:proofErr w:type="gramStart"/>
      <w:r>
        <w:rPr>
          <w:rFonts w:hint="eastAsia"/>
        </w:rPr>
        <w:t>皂河承担</w:t>
      </w:r>
      <w:proofErr w:type="gramEnd"/>
      <w:r>
        <w:rPr>
          <w:rFonts w:hint="eastAsia"/>
        </w:rPr>
        <w:t>着西安市的排污泄洪功能。</w:t>
      </w:r>
    </w:p>
    <w:p w14:paraId="06F177D5" w14:textId="77777777" w:rsidR="00146FB0" w:rsidRDefault="00FD314E">
      <w:pPr>
        <w:ind w:firstLine="480"/>
      </w:pPr>
      <w:r>
        <w:rPr>
          <w:rFonts w:hint="eastAsia"/>
        </w:rPr>
        <w:t>太平河</w:t>
      </w:r>
      <w:proofErr w:type="gramStart"/>
      <w:r>
        <w:rPr>
          <w:rFonts w:hint="eastAsia"/>
        </w:rPr>
        <w:t>是皂河排洪</w:t>
      </w:r>
      <w:proofErr w:type="gramEnd"/>
      <w:r>
        <w:rPr>
          <w:rFonts w:hint="eastAsia"/>
        </w:rPr>
        <w:t>系统的重要组成部分，发源于西安市雁塔区西滩村，经高新二次创业区、长安斗门、</w:t>
      </w:r>
      <w:proofErr w:type="gramStart"/>
      <w:r>
        <w:rPr>
          <w:rFonts w:hint="eastAsia"/>
        </w:rPr>
        <w:t>王寺街道办进入</w:t>
      </w:r>
      <w:proofErr w:type="gramEnd"/>
      <w:r>
        <w:rPr>
          <w:rFonts w:hint="eastAsia"/>
        </w:rPr>
        <w:t>未央区，穿越绕城高速、西宝高速、西兰公路和陇海铁路，由现代农业综合开发区西站桥上游</w:t>
      </w:r>
      <w:r>
        <w:rPr>
          <w:rFonts w:hint="eastAsia"/>
        </w:rPr>
        <w:t>1088m</w:t>
      </w:r>
      <w:r>
        <w:rPr>
          <w:rFonts w:hint="eastAsia"/>
        </w:rPr>
        <w:t>处汇入皂河，河道全长</w:t>
      </w:r>
      <w:r>
        <w:rPr>
          <w:rFonts w:hint="eastAsia"/>
        </w:rPr>
        <w:t>24.839km</w:t>
      </w:r>
      <w:r>
        <w:rPr>
          <w:rFonts w:hint="eastAsia"/>
        </w:rPr>
        <w:t>，流域面积</w:t>
      </w:r>
      <w:r>
        <w:rPr>
          <w:rFonts w:hint="eastAsia"/>
        </w:rPr>
        <w:t>108.59 km</w:t>
      </w:r>
      <w:r>
        <w:rPr>
          <w:rFonts w:hint="eastAsia"/>
          <w:vertAlign w:val="superscript"/>
        </w:rPr>
        <w:t>2</w:t>
      </w:r>
      <w:r>
        <w:rPr>
          <w:rFonts w:hint="eastAsia"/>
        </w:rPr>
        <w:t>，设计流量</w:t>
      </w:r>
      <w:r>
        <w:rPr>
          <w:rFonts w:hint="eastAsia"/>
        </w:rPr>
        <w:t>27-92m</w:t>
      </w:r>
      <w:r>
        <w:rPr>
          <w:rFonts w:hint="eastAsia"/>
          <w:vertAlign w:val="superscript"/>
        </w:rPr>
        <w:t>3</w:t>
      </w:r>
      <w:r>
        <w:rPr>
          <w:rFonts w:hint="eastAsia"/>
        </w:rPr>
        <w:t>/s</w:t>
      </w:r>
      <w:r>
        <w:rPr>
          <w:rFonts w:hint="eastAsia"/>
        </w:rPr>
        <w:t>。</w:t>
      </w:r>
    </w:p>
    <w:p w14:paraId="788EC7F2" w14:textId="77777777" w:rsidR="00146FB0" w:rsidRDefault="00FD314E">
      <w:pPr>
        <w:pStyle w:val="3"/>
      </w:pPr>
      <w:r>
        <w:rPr>
          <w:rFonts w:hint="eastAsia"/>
        </w:rPr>
        <w:t>4</w:t>
      </w:r>
      <w:r>
        <w:t xml:space="preserve">.1.4 </w:t>
      </w:r>
      <w:r>
        <w:rPr>
          <w:rFonts w:hint="eastAsia"/>
        </w:rPr>
        <w:t>地下水</w:t>
      </w:r>
    </w:p>
    <w:p w14:paraId="18997724" w14:textId="77777777" w:rsidR="00146FB0" w:rsidRDefault="00FD314E">
      <w:pPr>
        <w:ind w:firstLine="480"/>
      </w:pPr>
      <w:r>
        <w:rPr>
          <w:rFonts w:hint="eastAsia"/>
        </w:rPr>
        <w:t>规划区地下水为第四系松散堆积层孔隙水，含水层岩性以粗砂、细砂、粉砂和亚砂土为主。潜水水位埋深小于</w:t>
      </w:r>
      <w:r>
        <w:rPr>
          <w:rFonts w:hint="eastAsia"/>
        </w:rPr>
        <w:t>10m</w:t>
      </w:r>
      <w:r>
        <w:rPr>
          <w:rFonts w:hint="eastAsia"/>
        </w:rPr>
        <w:t>，承压水头埋深在</w:t>
      </w:r>
      <w:r>
        <w:rPr>
          <w:rFonts w:hint="eastAsia"/>
        </w:rPr>
        <w:t>15-30m</w:t>
      </w:r>
      <w:r>
        <w:rPr>
          <w:rFonts w:hint="eastAsia"/>
        </w:rPr>
        <w:t>，单井涌水量</w:t>
      </w:r>
      <w:r>
        <w:rPr>
          <w:rFonts w:hint="eastAsia"/>
        </w:rPr>
        <w:t>1000-3000m</w:t>
      </w:r>
      <w:r w:rsidRPr="00BD410E">
        <w:rPr>
          <w:rFonts w:hint="eastAsia"/>
          <w:vertAlign w:val="superscript"/>
        </w:rPr>
        <w:t>3</w:t>
      </w:r>
      <w:r>
        <w:rPr>
          <w:rFonts w:hint="eastAsia"/>
        </w:rPr>
        <w:t>/d</w:t>
      </w:r>
      <w:r>
        <w:rPr>
          <w:rFonts w:hint="eastAsia"/>
        </w:rPr>
        <w:t>。地下水主要接受大气降水入渗补给以及河流的渗漏补给，地下水的排泄方式以人工开采和地下径流为主。地下水径流方向总体与地形坡度一致，规划区河流为地下水的最低排泄点。</w:t>
      </w:r>
    </w:p>
    <w:p w14:paraId="527C6D07" w14:textId="77777777" w:rsidR="00146FB0" w:rsidRDefault="00FD314E">
      <w:pPr>
        <w:ind w:firstLine="480"/>
      </w:pPr>
      <w:r>
        <w:rPr>
          <w:rFonts w:hint="eastAsia"/>
        </w:rPr>
        <w:t>规划区地下水类型为重碳酸型和重碳酸、硫酸型水，地下水矿化度小于</w:t>
      </w:r>
      <w:r>
        <w:rPr>
          <w:rFonts w:hint="eastAsia"/>
        </w:rPr>
        <w:t>1.0g/L</w:t>
      </w:r>
      <w:r>
        <w:rPr>
          <w:rFonts w:hint="eastAsia"/>
        </w:rPr>
        <w:t>，地下水质总体良好。</w:t>
      </w:r>
    </w:p>
    <w:p w14:paraId="0A6F944A" w14:textId="77777777" w:rsidR="00146FB0" w:rsidRDefault="00FD314E">
      <w:pPr>
        <w:pStyle w:val="3"/>
      </w:pPr>
      <w:r>
        <w:rPr>
          <w:rFonts w:hint="eastAsia"/>
        </w:rPr>
        <w:t>4</w:t>
      </w:r>
      <w:r>
        <w:t xml:space="preserve">.1.5 </w:t>
      </w:r>
      <w:r>
        <w:rPr>
          <w:rFonts w:hint="eastAsia"/>
        </w:rPr>
        <w:t>植被</w:t>
      </w:r>
    </w:p>
    <w:p w14:paraId="7598A030" w14:textId="77777777" w:rsidR="00146FB0" w:rsidRDefault="00FD314E">
      <w:pPr>
        <w:ind w:firstLine="480"/>
      </w:pPr>
      <w:r>
        <w:rPr>
          <w:rFonts w:hint="eastAsia"/>
        </w:rPr>
        <w:t>规划区植被以农业植被为主，主要为小麦、玉米。另外在田间路旁分布有少量林木，树种有杨、柳、椿、槐及少量果树。田间、坡沟及田埂地带分布有少量</w:t>
      </w:r>
      <w:r>
        <w:rPr>
          <w:rFonts w:hint="eastAsia"/>
        </w:rPr>
        <w:lastRenderedPageBreak/>
        <w:t>草本植物，主要有：季草、灰条、刺儿菜、马齿苋、艾蒿、爬地草、节节草及少量枣树等。</w:t>
      </w:r>
    </w:p>
    <w:p w14:paraId="7B465250" w14:textId="77777777" w:rsidR="00146FB0" w:rsidRDefault="00FD314E">
      <w:pPr>
        <w:pStyle w:val="2"/>
      </w:pPr>
      <w:bookmarkStart w:id="21" w:name="_Toc133241210"/>
      <w:r>
        <w:rPr>
          <w:rFonts w:hint="eastAsia"/>
        </w:rPr>
        <w:t>4</w:t>
      </w:r>
      <w:r>
        <w:t xml:space="preserve">.2 </w:t>
      </w:r>
      <w:r>
        <w:rPr>
          <w:rFonts w:hint="eastAsia"/>
        </w:rPr>
        <w:t>生态环境现状调查</w:t>
      </w:r>
      <w:bookmarkEnd w:id="21"/>
    </w:p>
    <w:p w14:paraId="53D0B116" w14:textId="77777777" w:rsidR="00146FB0" w:rsidRDefault="00FD314E">
      <w:pPr>
        <w:pStyle w:val="3"/>
      </w:pPr>
      <w:r>
        <w:rPr>
          <w:rFonts w:hint="eastAsia"/>
        </w:rPr>
        <w:t>4</w:t>
      </w:r>
      <w:r>
        <w:t xml:space="preserve">.2.1 </w:t>
      </w:r>
      <w:r>
        <w:rPr>
          <w:rFonts w:hint="eastAsia"/>
        </w:rPr>
        <w:t>土地利用</w:t>
      </w:r>
    </w:p>
    <w:p w14:paraId="082673BC" w14:textId="77777777" w:rsidR="00146FB0" w:rsidRDefault="00FD314E">
      <w:pPr>
        <w:ind w:firstLine="480"/>
      </w:pPr>
      <w:r>
        <w:rPr>
          <w:rFonts w:hint="eastAsia"/>
        </w:rPr>
        <w:t>陕西关中地区以土体疏松、土层深厚，适宜多种作物种植而著称，自古以来就是粮食主要生产基地。由图可知，规划范围内大部分为农田，占到总面积的</w:t>
      </w:r>
      <w:r>
        <w:rPr>
          <w:rFonts w:hint="eastAsia"/>
        </w:rPr>
        <w:t>80%</w:t>
      </w:r>
      <w:r>
        <w:rPr>
          <w:rFonts w:hint="eastAsia"/>
        </w:rPr>
        <w:t>以上，在五个规划分区均广泛分布。</w:t>
      </w:r>
      <w:proofErr w:type="gramStart"/>
      <w:r>
        <w:rPr>
          <w:rFonts w:hint="eastAsia"/>
        </w:rPr>
        <w:t>一产比例</w:t>
      </w:r>
      <w:proofErr w:type="gramEnd"/>
      <w:r>
        <w:rPr>
          <w:rFonts w:hint="eastAsia"/>
        </w:rPr>
        <w:t>较大，二产发展刚刚启动，三产发展滞后。产业用地集中分布在渭河南部的</w:t>
      </w:r>
      <w:proofErr w:type="gramStart"/>
      <w:r>
        <w:rPr>
          <w:rFonts w:hint="eastAsia"/>
        </w:rPr>
        <w:t>沣</w:t>
      </w:r>
      <w:proofErr w:type="gramEnd"/>
      <w:r>
        <w:rPr>
          <w:rFonts w:hint="eastAsia"/>
        </w:rPr>
        <w:t>东新城和渭河北部的秦汉新城内，渭河以南的产业主要有西安车辆厂、西部汽车城、子午轮胎、法士特、海天制药等企业；渭河以北主要有长庆石化、天</w:t>
      </w:r>
      <w:proofErr w:type="gramStart"/>
      <w:r>
        <w:rPr>
          <w:rFonts w:hint="eastAsia"/>
        </w:rPr>
        <w:t>宏硅业</w:t>
      </w:r>
      <w:proofErr w:type="gramEnd"/>
      <w:r>
        <w:rPr>
          <w:rFonts w:hint="eastAsia"/>
        </w:rPr>
        <w:t>、渭河电厂、空港物流等企业。园地主要集中于空港新城、泾河新城以及</w:t>
      </w:r>
      <w:proofErr w:type="gramStart"/>
      <w:r>
        <w:rPr>
          <w:rFonts w:hint="eastAsia"/>
        </w:rPr>
        <w:t>沣</w:t>
      </w:r>
      <w:proofErr w:type="gramEnd"/>
      <w:r>
        <w:rPr>
          <w:rFonts w:hint="eastAsia"/>
        </w:rPr>
        <w:t>东新城区域内，这些区域内果品类发展已成规模，主要以葡萄、梨枣和银杏等杂果为主。</w:t>
      </w:r>
    </w:p>
    <w:p w14:paraId="4632A580" w14:textId="77777777" w:rsidR="00146FB0" w:rsidRDefault="00FD314E">
      <w:pPr>
        <w:pStyle w:val="3"/>
      </w:pPr>
      <w:r>
        <w:rPr>
          <w:rFonts w:hint="eastAsia"/>
        </w:rPr>
        <w:t>4</w:t>
      </w:r>
      <w:r>
        <w:t xml:space="preserve">.2.2 </w:t>
      </w:r>
      <w:r>
        <w:rPr>
          <w:rFonts w:hint="eastAsia"/>
        </w:rPr>
        <w:t>植被类型</w:t>
      </w:r>
    </w:p>
    <w:p w14:paraId="2003EDCD" w14:textId="77777777" w:rsidR="00146FB0" w:rsidRDefault="00FD314E">
      <w:pPr>
        <w:ind w:firstLine="480"/>
      </w:pPr>
      <w:r>
        <w:rPr>
          <w:rFonts w:hint="eastAsia"/>
        </w:rPr>
        <w:t>规划范围内用地类型大部分为农田，因此规划区内的主要植被为农业植被，是区内分布面积最大的植被类型，其次为阔叶林和灌草丛，均分布于泾河、渭河及</w:t>
      </w:r>
      <w:proofErr w:type="gramStart"/>
      <w:r>
        <w:rPr>
          <w:rFonts w:hint="eastAsia"/>
        </w:rPr>
        <w:t>沣</w:t>
      </w:r>
      <w:proofErr w:type="gramEnd"/>
      <w:r>
        <w:rPr>
          <w:rFonts w:hint="eastAsia"/>
        </w:rPr>
        <w:t>河两岸的局部区域。由于该区域耕作发达，目前该区域自然植被已基本被人工植被取代，自然植物分布较少，仅在河畔、滩涂分布。</w:t>
      </w:r>
    </w:p>
    <w:p w14:paraId="51C6A431" w14:textId="77777777" w:rsidR="00146FB0" w:rsidRDefault="00FD314E">
      <w:pPr>
        <w:pStyle w:val="3"/>
      </w:pPr>
      <w:r>
        <w:rPr>
          <w:rFonts w:hint="eastAsia"/>
        </w:rPr>
        <w:t>4</w:t>
      </w:r>
      <w:r>
        <w:t xml:space="preserve">.2.3 </w:t>
      </w:r>
      <w:r>
        <w:rPr>
          <w:rFonts w:hint="eastAsia"/>
        </w:rPr>
        <w:t>土壤类型</w:t>
      </w:r>
    </w:p>
    <w:p w14:paraId="4C95DA05" w14:textId="77777777" w:rsidR="00146FB0" w:rsidRDefault="00FD314E">
      <w:pPr>
        <w:ind w:firstLine="480"/>
      </w:pPr>
      <w:r>
        <w:rPr>
          <w:rFonts w:hint="eastAsia"/>
        </w:rPr>
        <w:t>规划区内的土壤类型主要有河流沙土和石灰性新积土两种，河流沙土分布于渭河及泾河的河道及两岸，石灰性新积土在规划区内广泛分布。</w:t>
      </w:r>
    </w:p>
    <w:p w14:paraId="2BD9D313" w14:textId="77777777" w:rsidR="00146FB0" w:rsidRDefault="00FD314E">
      <w:pPr>
        <w:ind w:firstLine="480"/>
      </w:pPr>
      <w:r>
        <w:rPr>
          <w:rFonts w:hint="eastAsia"/>
        </w:rPr>
        <w:t>新积土是近代河流沉积母质经耕种熟化形成的农业土壤，分布于山麓洪积扇和各条河流的河漫滩、一级阶地。新积土包括石灰性新积土和非石灰性新积土两个亚类。石灰性新积土分布在各河流河漫滩与一级阶地，沉积母质富含石灰质，碳酸钙含量</w:t>
      </w:r>
      <w:r>
        <w:rPr>
          <w:rFonts w:hint="eastAsia"/>
        </w:rPr>
        <w:t>10</w:t>
      </w:r>
      <w:r>
        <w:rPr>
          <w:rFonts w:hint="eastAsia"/>
        </w:rPr>
        <w:t>％左右，有砂质新积土、</w:t>
      </w:r>
      <w:proofErr w:type="gramStart"/>
      <w:r>
        <w:rPr>
          <w:rFonts w:hint="eastAsia"/>
        </w:rPr>
        <w:t>砂砾质新积土</w:t>
      </w:r>
      <w:proofErr w:type="gramEnd"/>
      <w:r>
        <w:rPr>
          <w:rFonts w:hint="eastAsia"/>
        </w:rPr>
        <w:t>、壤质新积土、粘质新积土四个土属，其中壤质新积土生产性能优于其他土属，耕层有机质含量</w:t>
      </w:r>
      <w:r>
        <w:rPr>
          <w:rFonts w:hint="eastAsia"/>
        </w:rPr>
        <w:t>0.77</w:t>
      </w:r>
      <w:r>
        <w:rPr>
          <w:rFonts w:hint="eastAsia"/>
        </w:rPr>
        <w:t>％～</w:t>
      </w:r>
      <w:r>
        <w:rPr>
          <w:rFonts w:hint="eastAsia"/>
        </w:rPr>
        <w:t>1.01</w:t>
      </w:r>
      <w:r>
        <w:rPr>
          <w:rFonts w:hint="eastAsia"/>
        </w:rPr>
        <w:t>％，全氮</w:t>
      </w:r>
      <w:r>
        <w:rPr>
          <w:rFonts w:hint="eastAsia"/>
        </w:rPr>
        <w:t>0.043</w:t>
      </w:r>
      <w:r>
        <w:rPr>
          <w:rFonts w:hint="eastAsia"/>
        </w:rPr>
        <w:t>％～</w:t>
      </w:r>
      <w:r>
        <w:rPr>
          <w:rFonts w:hint="eastAsia"/>
        </w:rPr>
        <w:t>0.082</w:t>
      </w:r>
      <w:r>
        <w:rPr>
          <w:rFonts w:hint="eastAsia"/>
        </w:rPr>
        <w:t>％，全磷</w:t>
      </w:r>
      <w:r>
        <w:rPr>
          <w:rFonts w:hint="eastAsia"/>
        </w:rPr>
        <w:t>0.133</w:t>
      </w:r>
      <w:r>
        <w:rPr>
          <w:rFonts w:hint="eastAsia"/>
        </w:rPr>
        <w:t>％～</w:t>
      </w:r>
      <w:r>
        <w:rPr>
          <w:rFonts w:hint="eastAsia"/>
        </w:rPr>
        <w:t>0.203</w:t>
      </w:r>
      <w:r>
        <w:rPr>
          <w:rFonts w:hint="eastAsia"/>
        </w:rPr>
        <w:t>％。非石灰性新积土分布在秦岭山前洪积扇的沿河一带，土壤</w:t>
      </w:r>
      <w:proofErr w:type="gramStart"/>
      <w:r>
        <w:rPr>
          <w:rFonts w:hint="eastAsia"/>
        </w:rPr>
        <w:t>母质系</w:t>
      </w:r>
      <w:proofErr w:type="gramEnd"/>
      <w:r>
        <w:rPr>
          <w:rFonts w:hint="eastAsia"/>
        </w:rPr>
        <w:t>秦岭山区河流挟带的沉积物，层次不</w:t>
      </w:r>
      <w:r>
        <w:rPr>
          <w:rFonts w:hint="eastAsia"/>
        </w:rPr>
        <w:lastRenderedPageBreak/>
        <w:t>清，质地较粗，黄土状物质少。新积土土壤形成过程深受地质过程的影响，因成土时间短，土壤发育不明显，剖面一般没有明显的发生学层次；但大多数具有明显的沉积层次，形成泥沙相间的剖面特征；由于多次沉积，质地构型复杂，含沙量一般较高，且多有障碍层次。因此各地新积土的剖面性状、肥力水平和生产性状</w:t>
      </w:r>
      <w:r>
        <w:rPr>
          <w:rFonts w:hint="eastAsia"/>
        </w:rPr>
        <w:t>,</w:t>
      </w:r>
      <w:r>
        <w:rPr>
          <w:rFonts w:hint="eastAsia"/>
        </w:rPr>
        <w:t>差异很大。</w:t>
      </w:r>
    </w:p>
    <w:p w14:paraId="5E8350E6" w14:textId="77777777" w:rsidR="00146FB0" w:rsidRDefault="00FD314E">
      <w:pPr>
        <w:ind w:firstLine="480"/>
      </w:pPr>
      <w:r>
        <w:rPr>
          <w:rFonts w:hint="eastAsia"/>
        </w:rPr>
        <w:t>河流砂土多为粗沙或细沙土，沉积物分选性弱，剖面有明显的障碍层次</w:t>
      </w:r>
      <w:r>
        <w:rPr>
          <w:rFonts w:hint="eastAsia"/>
        </w:rPr>
        <w:t>(</w:t>
      </w:r>
      <w:r>
        <w:rPr>
          <w:rFonts w:hint="eastAsia"/>
        </w:rPr>
        <w:t>夹沙或夹石层</w:t>
      </w:r>
      <w:r>
        <w:rPr>
          <w:rFonts w:hint="eastAsia"/>
        </w:rPr>
        <w:t>)</w:t>
      </w:r>
      <w:r>
        <w:rPr>
          <w:rFonts w:hint="eastAsia"/>
        </w:rPr>
        <w:t>；</w:t>
      </w:r>
      <w:proofErr w:type="gramStart"/>
      <w:r>
        <w:rPr>
          <w:rFonts w:hint="eastAsia"/>
        </w:rPr>
        <w:t>沟坝也多</w:t>
      </w:r>
      <w:proofErr w:type="gramEnd"/>
      <w:r>
        <w:rPr>
          <w:rFonts w:hint="eastAsia"/>
        </w:rPr>
        <w:t>为淤积黄土，土层深厚，多为壤质，比较肥沃；而</w:t>
      </w:r>
      <w:proofErr w:type="gramStart"/>
      <w:r>
        <w:rPr>
          <w:rFonts w:hint="eastAsia"/>
        </w:rPr>
        <w:t>形成于坡积</w:t>
      </w:r>
      <w:proofErr w:type="gramEnd"/>
      <w:r>
        <w:rPr>
          <w:rFonts w:hint="eastAsia"/>
        </w:rPr>
        <w:t>或洪积物上的新积土，分选性弱，土体内沙、石混杂，土质粒级差异很大。</w:t>
      </w:r>
    </w:p>
    <w:p w14:paraId="6EC36EF4" w14:textId="77777777" w:rsidR="00146FB0" w:rsidRDefault="00FD314E">
      <w:pPr>
        <w:pStyle w:val="3"/>
      </w:pPr>
      <w:r>
        <w:rPr>
          <w:rFonts w:hint="eastAsia"/>
        </w:rPr>
        <w:t>4</w:t>
      </w:r>
      <w:r>
        <w:t xml:space="preserve">.2.4 </w:t>
      </w:r>
      <w:r>
        <w:rPr>
          <w:rFonts w:hint="eastAsia"/>
        </w:rPr>
        <w:t>生态系统类型及其特征</w:t>
      </w:r>
    </w:p>
    <w:p w14:paraId="5A8479F4" w14:textId="77777777" w:rsidR="00146FB0" w:rsidRDefault="00FD314E">
      <w:pPr>
        <w:ind w:firstLine="480"/>
      </w:pPr>
      <w:r>
        <w:rPr>
          <w:rFonts w:hint="eastAsia"/>
        </w:rPr>
        <w:t>根据《陕西省生态功能区划》，陕西省共划分为</w:t>
      </w:r>
      <w:r>
        <w:rPr>
          <w:rFonts w:hint="eastAsia"/>
        </w:rPr>
        <w:t>4</w:t>
      </w:r>
      <w:r>
        <w:rPr>
          <w:rFonts w:hint="eastAsia"/>
        </w:rPr>
        <w:t>个生态区（一级区），</w:t>
      </w:r>
      <w:r>
        <w:rPr>
          <w:rFonts w:hint="eastAsia"/>
        </w:rPr>
        <w:t>10</w:t>
      </w:r>
      <w:r>
        <w:rPr>
          <w:rFonts w:hint="eastAsia"/>
        </w:rPr>
        <w:t>个生态功能区（二级区，</w:t>
      </w:r>
      <w:r>
        <w:rPr>
          <w:rFonts w:hint="eastAsia"/>
        </w:rPr>
        <w:t>35</w:t>
      </w:r>
      <w:r>
        <w:rPr>
          <w:rFonts w:hint="eastAsia"/>
        </w:rPr>
        <w:t>个小区（三级区）。西咸新区位于渭河谷地农业生态区</w:t>
      </w:r>
      <w:r>
        <w:rPr>
          <w:rFonts w:hint="eastAsia"/>
        </w:rPr>
        <w:t>-</w:t>
      </w:r>
      <w:r>
        <w:rPr>
          <w:rFonts w:hint="eastAsia"/>
        </w:rPr>
        <w:t>关中平原城乡一体化生态功能区</w:t>
      </w:r>
      <w:r>
        <w:rPr>
          <w:rFonts w:hint="eastAsia"/>
        </w:rPr>
        <w:t>-</w:t>
      </w:r>
      <w:r>
        <w:rPr>
          <w:rFonts w:hint="eastAsia"/>
        </w:rPr>
        <w:t>关中平原城镇及农业区，生态服务功能性特征是人工生态系统，对周边依赖强烈，水环境敏感。生态保护对策要求合理利用水资源，保证生态用水，城市加强污水处理和回用，实施大地园林化工程，提高绿色覆盖率。保护耕地，发展现代农业和城郊型农业。加强河道整治，提高防洪标准。</w:t>
      </w:r>
    </w:p>
    <w:p w14:paraId="27477476" w14:textId="77777777" w:rsidR="00146FB0" w:rsidRDefault="00FD314E">
      <w:pPr>
        <w:ind w:firstLine="480"/>
      </w:pPr>
      <w:r>
        <w:rPr>
          <w:rFonts w:hint="eastAsia"/>
        </w:rPr>
        <w:t>从生态系统的角度考虑，西咸新区可分为农田生态系统、乡村和城镇聚落生态系统、河流水域生态系统和湿地生态系统。</w:t>
      </w:r>
    </w:p>
    <w:p w14:paraId="7B4B9F24" w14:textId="77777777" w:rsidR="00146FB0" w:rsidRDefault="00FD314E">
      <w:pPr>
        <w:ind w:firstLine="480"/>
      </w:pPr>
      <w:r>
        <w:rPr>
          <w:rFonts w:hint="eastAsia"/>
        </w:rPr>
        <w:t>（</w:t>
      </w:r>
      <w:r>
        <w:rPr>
          <w:rFonts w:hint="eastAsia"/>
        </w:rPr>
        <w:t>1</w:t>
      </w:r>
      <w:r>
        <w:rPr>
          <w:rFonts w:hint="eastAsia"/>
        </w:rPr>
        <w:t>）农田生态系统</w:t>
      </w:r>
    </w:p>
    <w:p w14:paraId="1F2524D6" w14:textId="77777777" w:rsidR="00146FB0" w:rsidRDefault="00FD314E">
      <w:pPr>
        <w:ind w:firstLine="480"/>
      </w:pPr>
      <w:r>
        <w:rPr>
          <w:rFonts w:hint="eastAsia"/>
        </w:rPr>
        <w:t>西咸新区内植被类型较为单调，主要为一年两熟的农作物，其广泛分布于区内，农业植被主要以小麦、玉米为主。另外，还有部分的苗圃果园，主要分布在新区北部泾河两岸及</w:t>
      </w:r>
      <w:proofErr w:type="gramStart"/>
      <w:r>
        <w:rPr>
          <w:rFonts w:hint="eastAsia"/>
        </w:rPr>
        <w:t>沣</w:t>
      </w:r>
      <w:proofErr w:type="gramEnd"/>
      <w:r>
        <w:rPr>
          <w:rFonts w:hint="eastAsia"/>
        </w:rPr>
        <w:t>东新城南部零星地带。</w:t>
      </w:r>
    </w:p>
    <w:p w14:paraId="6F02E9D9" w14:textId="77777777" w:rsidR="00146FB0" w:rsidRDefault="00FD314E">
      <w:pPr>
        <w:ind w:firstLine="480"/>
      </w:pPr>
      <w:r>
        <w:rPr>
          <w:rFonts w:hint="eastAsia"/>
        </w:rPr>
        <w:t>旱地为一年两熟制，主要种植小麦和玉米，经济作物、蔬菜类种植面积很少。果园以葡萄、梨枣、银杏、沙红桃和少量苹果。</w:t>
      </w:r>
    </w:p>
    <w:p w14:paraId="5DD22E4E" w14:textId="77777777" w:rsidR="00146FB0" w:rsidRDefault="00FD314E">
      <w:pPr>
        <w:ind w:firstLine="480"/>
      </w:pPr>
      <w:r>
        <w:rPr>
          <w:rFonts w:hint="eastAsia"/>
        </w:rPr>
        <w:t>区域内的农田灌溉以灌溉沟渠和井水为主。</w:t>
      </w:r>
    </w:p>
    <w:p w14:paraId="63474591" w14:textId="77777777" w:rsidR="00146FB0" w:rsidRDefault="00FD314E">
      <w:pPr>
        <w:ind w:firstLine="480"/>
      </w:pPr>
      <w:r>
        <w:rPr>
          <w:rFonts w:hint="eastAsia"/>
        </w:rPr>
        <w:t>（</w:t>
      </w:r>
      <w:r>
        <w:rPr>
          <w:rFonts w:hint="eastAsia"/>
        </w:rPr>
        <w:t>2</w:t>
      </w:r>
      <w:r>
        <w:rPr>
          <w:rFonts w:hint="eastAsia"/>
        </w:rPr>
        <w:t>）乡村聚落和城镇聚落</w:t>
      </w:r>
    </w:p>
    <w:p w14:paraId="4044C6B5" w14:textId="77777777" w:rsidR="00146FB0" w:rsidRDefault="00FD314E">
      <w:pPr>
        <w:ind w:firstLine="480"/>
      </w:pPr>
      <w:r>
        <w:rPr>
          <w:rFonts w:hint="eastAsia"/>
        </w:rPr>
        <w:t>乡村聚落在西咸新区中占有重要地位，村庄建筑形式混乱，多以二层楼为主，村庄周围有村旁林，主要树种有桐树、杨槐、榆树、椿树、杨树等。农村居民用</w:t>
      </w:r>
      <w:r>
        <w:rPr>
          <w:rFonts w:hint="eastAsia"/>
        </w:rPr>
        <w:lastRenderedPageBreak/>
        <w:t>水多为井水，并通过管道送入各户。村内基本无排水管网，垃圾堆放在村内道路和村周围的现象较为普遍。</w:t>
      </w:r>
    </w:p>
    <w:p w14:paraId="2987F156" w14:textId="77777777" w:rsidR="00146FB0" w:rsidRDefault="00FD314E">
      <w:pPr>
        <w:ind w:firstLine="480"/>
      </w:pPr>
      <w:r>
        <w:rPr>
          <w:rFonts w:hint="eastAsia"/>
        </w:rPr>
        <w:t>西咸新区城镇聚落主要由工业企业、仓库、学校和科研单位、居民居住小区及市政设施等不同功能区构成。</w:t>
      </w:r>
    </w:p>
    <w:p w14:paraId="5F423314" w14:textId="77777777" w:rsidR="00146FB0" w:rsidRDefault="00FD314E">
      <w:pPr>
        <w:ind w:firstLine="480"/>
      </w:pPr>
      <w:r>
        <w:rPr>
          <w:rFonts w:hint="eastAsia"/>
        </w:rPr>
        <w:t>城镇聚落内道路比较规范，道路两侧绿化较好，品种主要以乔木为主，树种主要有梧桐、槐树、杨树等。区内供排水系统较完善，垃圾集中收集后送往垃圾场。工业企业、居住区、教育科研单位内绿化状况较好。不同功能区主要以乔、灌、草、花结合的方式进行绿化，主要绿化树种有梧桐、银杏、松、柏、椿、冬青、女贞、橡皮树、棕榈、玉兰、樱花等。</w:t>
      </w:r>
    </w:p>
    <w:p w14:paraId="09AE6102" w14:textId="77777777" w:rsidR="00146FB0" w:rsidRDefault="00FD314E">
      <w:pPr>
        <w:ind w:firstLine="480"/>
      </w:pPr>
      <w:r>
        <w:rPr>
          <w:rFonts w:hint="eastAsia"/>
        </w:rPr>
        <w:t>（</w:t>
      </w:r>
      <w:r>
        <w:rPr>
          <w:rFonts w:hint="eastAsia"/>
        </w:rPr>
        <w:t>3</w:t>
      </w:r>
      <w:r>
        <w:rPr>
          <w:rFonts w:hint="eastAsia"/>
        </w:rPr>
        <w:t>）河流水域及湿地生态系统</w:t>
      </w:r>
    </w:p>
    <w:p w14:paraId="01CC3BEF" w14:textId="77777777" w:rsidR="00146FB0" w:rsidRDefault="00FD314E">
      <w:pPr>
        <w:ind w:firstLine="480"/>
      </w:pPr>
      <w:r>
        <w:rPr>
          <w:rFonts w:hint="eastAsia"/>
        </w:rPr>
        <w:t>西咸新区河流主要是渭河、泾河和</w:t>
      </w:r>
      <w:proofErr w:type="gramStart"/>
      <w:r>
        <w:rPr>
          <w:rFonts w:hint="eastAsia"/>
        </w:rPr>
        <w:t>沣</w:t>
      </w:r>
      <w:proofErr w:type="gramEnd"/>
      <w:r>
        <w:rPr>
          <w:rFonts w:hint="eastAsia"/>
        </w:rPr>
        <w:t>河。根据陕西省人民政府《关于公布陕西省重要湿地名录的通告》（</w:t>
      </w:r>
      <w:proofErr w:type="gramStart"/>
      <w:r>
        <w:rPr>
          <w:rFonts w:hint="eastAsia"/>
        </w:rPr>
        <w:t>陕政发</w:t>
      </w:r>
      <w:proofErr w:type="gramEnd"/>
      <w:r>
        <w:rPr>
          <w:rFonts w:hint="eastAsia"/>
        </w:rPr>
        <w:t>〔</w:t>
      </w:r>
      <w:r>
        <w:rPr>
          <w:rFonts w:hint="eastAsia"/>
        </w:rPr>
        <w:t>2008</w:t>
      </w:r>
      <w:r>
        <w:rPr>
          <w:rFonts w:hint="eastAsia"/>
        </w:rPr>
        <w:t>〕</w:t>
      </w:r>
      <w:r>
        <w:rPr>
          <w:rFonts w:hint="eastAsia"/>
        </w:rPr>
        <w:t>34</w:t>
      </w:r>
      <w:r>
        <w:rPr>
          <w:rFonts w:hint="eastAsia"/>
        </w:rPr>
        <w:t>号），规划区范围内涉及的陕西省重要湿地有渭河湿地、泾河湿地、</w:t>
      </w:r>
      <w:proofErr w:type="gramStart"/>
      <w:r>
        <w:rPr>
          <w:rFonts w:hint="eastAsia"/>
        </w:rPr>
        <w:t>沣</w:t>
      </w:r>
      <w:proofErr w:type="gramEnd"/>
      <w:r>
        <w:rPr>
          <w:rFonts w:hint="eastAsia"/>
        </w:rPr>
        <w:t>河湿地。其中渭河湿地包括渭河河道、河滩、泛洪区及河道两岸</w:t>
      </w:r>
      <w:r>
        <w:rPr>
          <w:rFonts w:hint="eastAsia"/>
        </w:rPr>
        <w:t>1km</w:t>
      </w:r>
      <w:r>
        <w:rPr>
          <w:rFonts w:hint="eastAsia"/>
        </w:rPr>
        <w:t>范围内的人工湿地；泾河湿地包括泾河河道、河滩、泛洪区及河道两岸</w:t>
      </w:r>
      <w:r>
        <w:rPr>
          <w:rFonts w:hint="eastAsia"/>
        </w:rPr>
        <w:t>1km</w:t>
      </w:r>
      <w:r>
        <w:rPr>
          <w:rFonts w:hint="eastAsia"/>
        </w:rPr>
        <w:t>范围内的人工湿地；</w:t>
      </w:r>
      <w:proofErr w:type="gramStart"/>
      <w:r>
        <w:rPr>
          <w:rFonts w:hint="eastAsia"/>
        </w:rPr>
        <w:t>沣</w:t>
      </w:r>
      <w:proofErr w:type="gramEnd"/>
      <w:r>
        <w:rPr>
          <w:rFonts w:hint="eastAsia"/>
        </w:rPr>
        <w:t>河湿地包括</w:t>
      </w:r>
      <w:proofErr w:type="gramStart"/>
      <w:r>
        <w:rPr>
          <w:rFonts w:hint="eastAsia"/>
        </w:rPr>
        <w:t>沣</w:t>
      </w:r>
      <w:proofErr w:type="gramEnd"/>
      <w:r>
        <w:rPr>
          <w:rFonts w:hint="eastAsia"/>
        </w:rPr>
        <w:t>河河道、河滩、泛洪区及河道两岸</w:t>
      </w:r>
      <w:r>
        <w:rPr>
          <w:rFonts w:hint="eastAsia"/>
        </w:rPr>
        <w:t>1km</w:t>
      </w:r>
      <w:r>
        <w:rPr>
          <w:rFonts w:hint="eastAsia"/>
        </w:rPr>
        <w:t>范围内的人工湿地。“湿地”一般指暂时或长期覆盖水深不超过</w:t>
      </w:r>
      <w:r>
        <w:rPr>
          <w:rFonts w:hint="eastAsia"/>
        </w:rPr>
        <w:t>2</w:t>
      </w:r>
      <w:r>
        <w:rPr>
          <w:rFonts w:hint="eastAsia"/>
        </w:rPr>
        <w:t>米的低地、土壤充水较多的草甸、以及低潮时水深不过</w:t>
      </w:r>
      <w:r>
        <w:rPr>
          <w:rFonts w:hint="eastAsia"/>
        </w:rPr>
        <w:t>6</w:t>
      </w:r>
      <w:r>
        <w:rPr>
          <w:rFonts w:hint="eastAsia"/>
        </w:rPr>
        <w:t>米的沿海地区，包括各种咸水淡水沼泽地、湿草甸、湖泊、河流以及泛洪平原、河口三角洲、泥炭地、湖海滩涂、河边洼地或漫滩、湿草原等。湿地是人类最重要的环境资本之一，具有巨大的环境调节功能和生态效益。湿地在提供水资源、调节气候、涵养水源、保护生物多样性等方面和为人类提供生产、生活资源方面发了重要作用。</w:t>
      </w:r>
    </w:p>
    <w:p w14:paraId="1323E7C4" w14:textId="77777777" w:rsidR="00146FB0" w:rsidRDefault="00FD314E">
      <w:pPr>
        <w:ind w:firstLine="480"/>
      </w:pPr>
      <w:r>
        <w:rPr>
          <w:rFonts w:hint="eastAsia"/>
        </w:rPr>
        <w:t>渭河中游具有平原区河流的游荡特征，形成了多种类型的湿地。而人工围垦，已使湿地面积消失约</w:t>
      </w:r>
      <w:r>
        <w:rPr>
          <w:rFonts w:hint="eastAsia"/>
        </w:rPr>
        <w:t>1/3</w:t>
      </w:r>
      <w:r>
        <w:rPr>
          <w:rFonts w:hint="eastAsia"/>
        </w:rPr>
        <w:t>以上。渭河湿地地处暖温带半湿润大陆性季风气候区，气候温和，四季分明，植被类型属温带落叶阔叶林，属于自然植被与人工植被相结合。由遥感解译可以看出，渭河两岸的土地利用类型为</w:t>
      </w:r>
      <w:proofErr w:type="gramStart"/>
      <w:r>
        <w:rPr>
          <w:rFonts w:hint="eastAsia"/>
        </w:rPr>
        <w:t>林地及灌草丛</w:t>
      </w:r>
      <w:proofErr w:type="gramEnd"/>
      <w:r>
        <w:rPr>
          <w:rFonts w:hint="eastAsia"/>
        </w:rPr>
        <w:t>、泾河两岸主要是园地和灌草丛，</w:t>
      </w:r>
      <w:proofErr w:type="gramStart"/>
      <w:r>
        <w:rPr>
          <w:rFonts w:hint="eastAsia"/>
        </w:rPr>
        <w:t>沣</w:t>
      </w:r>
      <w:proofErr w:type="gramEnd"/>
      <w:r>
        <w:rPr>
          <w:rFonts w:hint="eastAsia"/>
        </w:rPr>
        <w:t>河两岸主要是农田和园地。</w:t>
      </w:r>
    </w:p>
    <w:p w14:paraId="637EF690" w14:textId="77777777" w:rsidR="00146FB0" w:rsidRDefault="00FD314E">
      <w:pPr>
        <w:ind w:firstLine="480"/>
      </w:pPr>
      <w:r>
        <w:rPr>
          <w:rFonts w:hint="eastAsia"/>
        </w:rPr>
        <w:t>渭河中游干流现存湿地主要有三种类型</w:t>
      </w:r>
      <w:r>
        <w:rPr>
          <w:rFonts w:hint="eastAsia"/>
        </w:rPr>
        <w:t>:</w:t>
      </w:r>
      <w:r>
        <w:rPr>
          <w:rFonts w:hint="eastAsia"/>
        </w:rPr>
        <w:t>永久性河流、洪泛平原和草本沼泽。在这些湿地上，分布着湿地植物、鸟类等资源。泾河与</w:t>
      </w:r>
      <w:proofErr w:type="gramStart"/>
      <w:r>
        <w:rPr>
          <w:rFonts w:hint="eastAsia"/>
        </w:rPr>
        <w:t>沣</w:t>
      </w:r>
      <w:proofErr w:type="gramEnd"/>
      <w:r>
        <w:rPr>
          <w:rFonts w:hint="eastAsia"/>
        </w:rPr>
        <w:t>河均为渭河支流，湿地</w:t>
      </w:r>
      <w:r>
        <w:rPr>
          <w:rFonts w:hint="eastAsia"/>
        </w:rPr>
        <w:lastRenderedPageBreak/>
        <w:t>动植物资源与渭河湿地基本相同。湿地鸟类资源主要有：大鸨、黄鸭、绿头鸭、</w:t>
      </w:r>
      <w:proofErr w:type="gramStart"/>
      <w:r>
        <w:rPr>
          <w:rFonts w:hint="eastAsia"/>
        </w:rPr>
        <w:t>绿翅鸭</w:t>
      </w:r>
      <w:proofErr w:type="gramEnd"/>
      <w:r>
        <w:rPr>
          <w:rFonts w:hint="eastAsia"/>
        </w:rPr>
        <w:t>、小白鹭、豆雁、苍鹭、雉鸡、红脚</w:t>
      </w:r>
      <w:proofErr w:type="gramStart"/>
      <w:r>
        <w:rPr>
          <w:rFonts w:hint="eastAsia"/>
        </w:rPr>
        <w:t>隼</w:t>
      </w:r>
      <w:proofErr w:type="gramEnd"/>
      <w:r>
        <w:rPr>
          <w:rFonts w:hint="eastAsia"/>
        </w:rPr>
        <w:t>等；其中大鸨、红脚</w:t>
      </w:r>
      <w:proofErr w:type="gramStart"/>
      <w:r>
        <w:rPr>
          <w:rFonts w:hint="eastAsia"/>
        </w:rPr>
        <w:t>隼</w:t>
      </w:r>
      <w:proofErr w:type="gramEnd"/>
      <w:r>
        <w:rPr>
          <w:rFonts w:hint="eastAsia"/>
        </w:rPr>
        <w:t>分别为国家一、二级保护动物。鸟类主要分布在河滩地带，除大雁、大鸨为候鸟外，多为留鸟。湿地主要植物资源有：臭椿、毛白杨、刺槐、泡桐、国槐、</w:t>
      </w:r>
      <w:proofErr w:type="gramStart"/>
      <w:r>
        <w:rPr>
          <w:rFonts w:hint="eastAsia"/>
        </w:rPr>
        <w:t>楸</w:t>
      </w:r>
      <w:proofErr w:type="gramEnd"/>
      <w:r>
        <w:rPr>
          <w:rFonts w:hint="eastAsia"/>
        </w:rPr>
        <w:t>树、杨树、白榆等，经济果树有苹果、桃、李、枣、杏、柿等，没有发现国家保护的珍稀植物。由于渭河人类开发历史久远，而且开发程度较高，现存湿地几乎没有原始自然状态的遗迹。</w:t>
      </w:r>
    </w:p>
    <w:p w14:paraId="18C5D12D" w14:textId="77777777" w:rsidR="00146FB0" w:rsidRDefault="00FD314E">
      <w:pPr>
        <w:pStyle w:val="3"/>
      </w:pPr>
      <w:r>
        <w:rPr>
          <w:rFonts w:hint="eastAsia"/>
        </w:rPr>
        <w:t>4</w:t>
      </w:r>
      <w:r>
        <w:t xml:space="preserve">.2.5 </w:t>
      </w:r>
      <w:r>
        <w:rPr>
          <w:rFonts w:hint="eastAsia"/>
        </w:rPr>
        <w:t>生态环境质量评价</w:t>
      </w:r>
    </w:p>
    <w:p w14:paraId="77F65D2C" w14:textId="77777777" w:rsidR="00146FB0" w:rsidRDefault="00FD314E">
      <w:pPr>
        <w:ind w:firstLine="480"/>
      </w:pPr>
      <w:r>
        <w:rPr>
          <w:rFonts w:hint="eastAsia"/>
        </w:rPr>
        <w:t>西咸新区的生态环境状况分级为良，说明该区域植被覆盖度较高，生物多样性较丰富，适合人类生活。</w:t>
      </w:r>
    </w:p>
    <w:p w14:paraId="4161592B" w14:textId="77777777" w:rsidR="00146FB0" w:rsidRDefault="00FD314E">
      <w:pPr>
        <w:ind w:firstLine="480"/>
      </w:pPr>
      <w:r>
        <w:rPr>
          <w:rFonts w:hint="eastAsia"/>
        </w:rPr>
        <w:t>随着西咸新区的开发建设，工业区和城镇的建设，将使原来的农村自然与人工的复合生态系统变成城镇工业为主的人工生态系统，此类影响属不可逆的生态环境影响。由于建设用地面积的大量增加，土地胁迫指数也将增大；新区规划实施后期，区域内的环境污染物排放将明显增多，环境质量指数将有所下降，从而导致新区的生态环境质量指数同规划前期相比将减小。规划区内将构建“两带、三廊、多绿</w:t>
      </w:r>
      <w:proofErr w:type="gramStart"/>
      <w:r>
        <w:rPr>
          <w:rFonts w:hint="eastAsia"/>
        </w:rPr>
        <w:t>楔</w:t>
      </w:r>
      <w:proofErr w:type="gramEnd"/>
      <w:r>
        <w:rPr>
          <w:rFonts w:hint="eastAsia"/>
        </w:rPr>
        <w:t>”的生态绿化体系，届时林地、草地和水域面积将增大，通过污水处理厂的建设、绿化用地和防护绿化以及海绵城市示范区的建设将使区域内的生物丰度、植被覆盖度指数和水网密度有所上升，最终的生态环境状况指数的变幅较小。</w:t>
      </w:r>
    </w:p>
    <w:p w14:paraId="4EA6ADF2" w14:textId="77777777" w:rsidR="00146FB0" w:rsidRDefault="00FD314E">
      <w:pPr>
        <w:ind w:firstLine="480"/>
      </w:pPr>
      <w:r>
        <w:rPr>
          <w:rFonts w:hint="eastAsia"/>
        </w:rPr>
        <w:t>新区经济的快速发展和人口的激增将使得生态环境面临较大的压力，规划区主要地表水体渭河、泾河、太平河水质不满足相应水环境功能区水质标准要求，区域地表水体渭河已无环境容量。西安、咸阳两市水资源总量人均、亩均占有量少，属严重缺水地区，新区规划人口密集，未来用水需求量大。因此新区发展的生态压力主要来自水资源压力和水环境压力，水资源供给能力较低，水环境压力较大。因此西咸新区规划实施过程中，应开展清洁生产，提高</w:t>
      </w:r>
      <w:proofErr w:type="gramStart"/>
      <w:r>
        <w:rPr>
          <w:rFonts w:hint="eastAsia"/>
        </w:rPr>
        <w:t>污</w:t>
      </w:r>
      <w:proofErr w:type="gramEnd"/>
      <w:r>
        <w:rPr>
          <w:rFonts w:hint="eastAsia"/>
        </w:rPr>
        <w:t>废水资源化利用率，减少新鲜水消耗。加强“三废”治理力度，污废水排放必须满足水环境功能区划要求，尽量减少规划区固体废弃物产生量，</w:t>
      </w:r>
      <w:proofErr w:type="gramStart"/>
      <w:r>
        <w:rPr>
          <w:rFonts w:hint="eastAsia"/>
        </w:rPr>
        <w:t>完善固废</w:t>
      </w:r>
      <w:proofErr w:type="gramEnd"/>
      <w:r>
        <w:rPr>
          <w:rFonts w:hint="eastAsia"/>
        </w:rPr>
        <w:t>综合利用和无害化途径。</w:t>
      </w:r>
    </w:p>
    <w:p w14:paraId="6B6C0942" w14:textId="77777777" w:rsidR="00146FB0" w:rsidRDefault="00FD314E">
      <w:pPr>
        <w:ind w:firstLine="480"/>
      </w:pPr>
      <w:r>
        <w:rPr>
          <w:rFonts w:hint="eastAsia"/>
        </w:rPr>
        <w:t>根据以上分析结果，建议采取以下生态恢复及建设措施：</w:t>
      </w:r>
    </w:p>
    <w:p w14:paraId="2AAC1BD8" w14:textId="77777777" w:rsidR="00146FB0" w:rsidRDefault="00FD314E">
      <w:pPr>
        <w:ind w:firstLine="480"/>
      </w:pPr>
      <w:r>
        <w:rPr>
          <w:rFonts w:hint="eastAsia"/>
        </w:rPr>
        <w:lastRenderedPageBreak/>
        <w:t>（</w:t>
      </w:r>
      <w:r>
        <w:rPr>
          <w:rFonts w:hint="eastAsia"/>
        </w:rPr>
        <w:t>1</w:t>
      </w:r>
      <w:r>
        <w:rPr>
          <w:rFonts w:hint="eastAsia"/>
        </w:rPr>
        <w:t>）新区在建设过程中会产生不可避免的生态影响和暂时的生态影响，可通过生态恢复予以消减，应充分利用区域地形地貌及植被特点，因地制宜。项目生态恢复以植株造林种草为主，采取现金的抚育技术，提高生态恢复的科技含量。</w:t>
      </w:r>
    </w:p>
    <w:p w14:paraId="27B4F27B" w14:textId="77777777" w:rsidR="00146FB0" w:rsidRDefault="00FD314E">
      <w:pPr>
        <w:ind w:firstLine="480"/>
      </w:pPr>
      <w:r>
        <w:rPr>
          <w:rFonts w:hint="eastAsia"/>
        </w:rPr>
        <w:t>（</w:t>
      </w:r>
      <w:r>
        <w:rPr>
          <w:rFonts w:hint="eastAsia"/>
        </w:rPr>
        <w:t>2</w:t>
      </w:r>
      <w:r>
        <w:rPr>
          <w:rFonts w:hint="eastAsia"/>
        </w:rPr>
        <w:t>）优化布局，降低开发强度。根据土地适宜性分析，避开区内的文物保护区、遗址保护区和机场周边限建区，减少占用生态农业种植区和绿化用地。</w:t>
      </w:r>
    </w:p>
    <w:p w14:paraId="63C71752" w14:textId="77777777" w:rsidR="00146FB0" w:rsidRDefault="00FD314E">
      <w:pPr>
        <w:ind w:firstLine="480"/>
      </w:pPr>
      <w:r>
        <w:rPr>
          <w:rFonts w:hint="eastAsia"/>
        </w:rPr>
        <w:t>（</w:t>
      </w:r>
      <w:r>
        <w:rPr>
          <w:rFonts w:hint="eastAsia"/>
        </w:rPr>
        <w:t>3</w:t>
      </w:r>
      <w:r>
        <w:rPr>
          <w:rFonts w:hint="eastAsia"/>
        </w:rPr>
        <w:t>）加强园区环保基础设施建设，完善区内污水收集系统、固体废物收集系统，以改善规划区域的生态环境质量。</w:t>
      </w:r>
    </w:p>
    <w:p w14:paraId="67D69F4B" w14:textId="77777777" w:rsidR="00146FB0" w:rsidRDefault="00FD314E">
      <w:pPr>
        <w:ind w:firstLine="480"/>
      </w:pPr>
      <w:r>
        <w:rPr>
          <w:rFonts w:hint="eastAsia"/>
        </w:rPr>
        <w:t>（</w:t>
      </w:r>
      <w:r>
        <w:rPr>
          <w:rFonts w:hint="eastAsia"/>
        </w:rPr>
        <w:t>4</w:t>
      </w:r>
      <w:r>
        <w:rPr>
          <w:rFonts w:hint="eastAsia"/>
        </w:rPr>
        <w:t>）引进的企业应符合规划区的产业定位，坚决杜绝污染严重企业进入新区。同时新区全面实施清洁生产，降低企业的资源消耗和废物产生，在建筑材料、能源使用方面鼓励利用可再生资源和</w:t>
      </w:r>
      <w:proofErr w:type="gramStart"/>
      <w:r>
        <w:rPr>
          <w:rFonts w:hint="eastAsia"/>
        </w:rPr>
        <w:t>可</w:t>
      </w:r>
      <w:proofErr w:type="gramEnd"/>
      <w:r>
        <w:rPr>
          <w:rFonts w:hint="eastAsia"/>
        </w:rPr>
        <w:t>重复利用资源。</w:t>
      </w:r>
    </w:p>
    <w:p w14:paraId="2FA9FFC6" w14:textId="77777777" w:rsidR="00146FB0" w:rsidRDefault="00FD314E">
      <w:pPr>
        <w:pStyle w:val="2"/>
      </w:pPr>
      <w:bookmarkStart w:id="22" w:name="_Toc133241211"/>
      <w:r>
        <w:rPr>
          <w:rFonts w:hint="eastAsia"/>
        </w:rPr>
        <w:t>4</w:t>
      </w:r>
      <w:r>
        <w:t xml:space="preserve">.3 </w:t>
      </w:r>
      <w:r>
        <w:rPr>
          <w:rFonts w:hint="eastAsia"/>
        </w:rPr>
        <w:t>社会经济概况调查</w:t>
      </w:r>
      <w:bookmarkEnd w:id="22"/>
    </w:p>
    <w:p w14:paraId="27C62E9D" w14:textId="77777777" w:rsidR="00146FB0" w:rsidRDefault="00FD314E">
      <w:pPr>
        <w:pStyle w:val="3"/>
      </w:pPr>
      <w:r>
        <w:rPr>
          <w:rFonts w:hint="eastAsia"/>
        </w:rPr>
        <w:t>4</w:t>
      </w:r>
      <w:r>
        <w:t xml:space="preserve">.3.1 </w:t>
      </w:r>
      <w:r>
        <w:rPr>
          <w:rFonts w:hint="eastAsia"/>
        </w:rPr>
        <w:t>空间规划及人口</w:t>
      </w:r>
    </w:p>
    <w:p w14:paraId="78F71526" w14:textId="77777777" w:rsidR="00146FB0" w:rsidRDefault="00FD314E">
      <w:pPr>
        <w:ind w:firstLine="480"/>
      </w:pPr>
      <w:r>
        <w:rPr>
          <w:rFonts w:hint="eastAsia"/>
        </w:rPr>
        <w:t>规划区域国土空间面积</w:t>
      </w:r>
      <w:r>
        <w:rPr>
          <w:rFonts w:hint="eastAsia"/>
        </w:rPr>
        <w:t>733.59</w:t>
      </w:r>
      <w:r>
        <w:rPr>
          <w:rFonts w:hint="eastAsia"/>
        </w:rPr>
        <w:t>平方公里，其中，西安市行政辖区范围</w:t>
      </w:r>
      <w:r>
        <w:rPr>
          <w:rFonts w:hint="eastAsia"/>
        </w:rPr>
        <w:t>242.73</w:t>
      </w:r>
      <w:r>
        <w:rPr>
          <w:rFonts w:hint="eastAsia"/>
        </w:rPr>
        <w:t>平方公里，咸阳市行政辖区范围</w:t>
      </w:r>
      <w:r>
        <w:rPr>
          <w:rFonts w:hint="eastAsia"/>
        </w:rPr>
        <w:t>490.86</w:t>
      </w:r>
      <w:r>
        <w:rPr>
          <w:rFonts w:hint="eastAsia"/>
        </w:rPr>
        <w:t>平方公里。范围主要涉及西安市的未央区（三桥街道、建章街道）、长安区（马王街道、斗门街道、</w:t>
      </w:r>
      <w:proofErr w:type="gramStart"/>
      <w:r>
        <w:rPr>
          <w:rFonts w:hint="eastAsia"/>
        </w:rPr>
        <w:t>王寺街道</w:t>
      </w:r>
      <w:proofErr w:type="gramEnd"/>
      <w:r>
        <w:rPr>
          <w:rFonts w:hint="eastAsia"/>
        </w:rPr>
        <w:t>、高桥街道）、鄠</w:t>
      </w:r>
      <w:proofErr w:type="gramStart"/>
      <w:r>
        <w:rPr>
          <w:rFonts w:hint="eastAsia"/>
        </w:rPr>
        <w:t>邑</w:t>
      </w:r>
      <w:proofErr w:type="gramEnd"/>
      <w:r>
        <w:rPr>
          <w:rFonts w:hint="eastAsia"/>
        </w:rPr>
        <w:t>区（大王街道），以及咸阳市的秦都区（上林街道、钓台街道）、渭城区（</w:t>
      </w:r>
      <w:proofErr w:type="gramStart"/>
      <w:r>
        <w:rPr>
          <w:rFonts w:hint="eastAsia"/>
        </w:rPr>
        <w:t>周陵街道</w:t>
      </w:r>
      <w:proofErr w:type="gramEnd"/>
      <w:r>
        <w:rPr>
          <w:rFonts w:hint="eastAsia"/>
        </w:rPr>
        <w:t>、渭城街道、窑店街道、正阳街道、北杜街道、底张街道）、泾阳县（永乐镇、崇文镇、高庄镇、太平镇），共</w:t>
      </w:r>
      <w:r>
        <w:rPr>
          <w:rFonts w:hint="eastAsia"/>
        </w:rPr>
        <w:t>6</w:t>
      </w:r>
      <w:r>
        <w:rPr>
          <w:rFonts w:hint="eastAsia"/>
        </w:rPr>
        <w:t>县（区）</w:t>
      </w:r>
      <w:r>
        <w:rPr>
          <w:rFonts w:hint="eastAsia"/>
        </w:rPr>
        <w:t>19</w:t>
      </w:r>
      <w:r>
        <w:rPr>
          <w:rFonts w:hint="eastAsia"/>
        </w:rPr>
        <w:t>个镇街。</w:t>
      </w:r>
    </w:p>
    <w:p w14:paraId="39F34406" w14:textId="77777777" w:rsidR="00146FB0" w:rsidRDefault="00FD314E">
      <w:pPr>
        <w:ind w:firstLine="480"/>
      </w:pPr>
      <w:r>
        <w:rPr>
          <w:rFonts w:hint="eastAsia"/>
        </w:rPr>
        <w:t>根据第七次人口普查结果，规划区域人口分布情况见表</w:t>
      </w:r>
      <w:r>
        <w:rPr>
          <w:rFonts w:hint="eastAsia"/>
        </w:rPr>
        <w:t>4</w:t>
      </w:r>
      <w:r>
        <w:t>.3-1</w:t>
      </w:r>
      <w:r>
        <w:rPr>
          <w:rFonts w:hint="eastAsia"/>
        </w:rPr>
        <w:t>。</w:t>
      </w:r>
    </w:p>
    <w:p w14:paraId="44855F57" w14:textId="77777777" w:rsidR="00146FB0" w:rsidRDefault="00FD314E">
      <w:pPr>
        <w:ind w:firstLineChars="0" w:firstLine="0"/>
        <w:jc w:val="center"/>
        <w:rPr>
          <w:b/>
          <w:bCs/>
          <w:sz w:val="21"/>
          <w:szCs w:val="21"/>
        </w:rPr>
      </w:pPr>
      <w:r>
        <w:rPr>
          <w:rFonts w:hint="eastAsia"/>
          <w:b/>
          <w:bCs/>
          <w:sz w:val="21"/>
          <w:szCs w:val="21"/>
        </w:rPr>
        <w:t>表</w:t>
      </w:r>
      <w:r>
        <w:rPr>
          <w:rFonts w:hint="eastAsia"/>
          <w:b/>
          <w:bCs/>
          <w:sz w:val="21"/>
          <w:szCs w:val="21"/>
        </w:rPr>
        <w:t>4</w:t>
      </w:r>
      <w:r>
        <w:rPr>
          <w:b/>
          <w:bCs/>
          <w:sz w:val="21"/>
          <w:szCs w:val="21"/>
        </w:rPr>
        <w:t xml:space="preserve">.3-1 </w:t>
      </w:r>
      <w:r>
        <w:rPr>
          <w:rFonts w:hint="eastAsia"/>
          <w:b/>
          <w:bCs/>
          <w:sz w:val="21"/>
          <w:szCs w:val="21"/>
        </w:rPr>
        <w:t>人口分布情况表</w:t>
      </w:r>
    </w:p>
    <w:tbl>
      <w:tblPr>
        <w:tblStyle w:val="a9"/>
        <w:tblW w:w="0" w:type="auto"/>
        <w:jc w:val="center"/>
        <w:tblLook w:val="04A0" w:firstRow="1" w:lastRow="0" w:firstColumn="1" w:lastColumn="0" w:noHBand="0" w:noVBand="1"/>
      </w:tblPr>
      <w:tblGrid>
        <w:gridCol w:w="1101"/>
        <w:gridCol w:w="4584"/>
        <w:gridCol w:w="2843"/>
      </w:tblGrid>
      <w:tr w:rsidR="00146FB0" w14:paraId="18ADD7F1" w14:textId="77777777">
        <w:trPr>
          <w:jc w:val="center"/>
        </w:trPr>
        <w:tc>
          <w:tcPr>
            <w:tcW w:w="1101" w:type="dxa"/>
            <w:vAlign w:val="center"/>
          </w:tcPr>
          <w:p w14:paraId="4BA7592F" w14:textId="77777777" w:rsidR="00146FB0" w:rsidRDefault="00FD314E">
            <w:pPr>
              <w:spacing w:line="240" w:lineRule="auto"/>
              <w:ind w:firstLineChars="0" w:firstLine="0"/>
              <w:jc w:val="center"/>
              <w:rPr>
                <w:b/>
                <w:bCs/>
                <w:sz w:val="21"/>
                <w:szCs w:val="21"/>
              </w:rPr>
            </w:pPr>
            <w:r>
              <w:rPr>
                <w:rFonts w:hint="eastAsia"/>
                <w:b/>
                <w:bCs/>
                <w:sz w:val="21"/>
                <w:szCs w:val="21"/>
              </w:rPr>
              <w:t>序号</w:t>
            </w:r>
          </w:p>
        </w:tc>
        <w:tc>
          <w:tcPr>
            <w:tcW w:w="4584" w:type="dxa"/>
            <w:vAlign w:val="center"/>
          </w:tcPr>
          <w:p w14:paraId="6E152BF9" w14:textId="77777777" w:rsidR="00146FB0" w:rsidRDefault="00FD314E">
            <w:pPr>
              <w:spacing w:line="240" w:lineRule="auto"/>
              <w:ind w:firstLineChars="0" w:firstLine="0"/>
              <w:jc w:val="center"/>
              <w:rPr>
                <w:b/>
                <w:bCs/>
                <w:sz w:val="21"/>
                <w:szCs w:val="21"/>
              </w:rPr>
            </w:pPr>
            <w:r>
              <w:rPr>
                <w:rFonts w:hint="eastAsia"/>
                <w:b/>
                <w:bCs/>
                <w:sz w:val="21"/>
                <w:szCs w:val="21"/>
              </w:rPr>
              <w:t>划分区域</w:t>
            </w:r>
          </w:p>
        </w:tc>
        <w:tc>
          <w:tcPr>
            <w:tcW w:w="2843" w:type="dxa"/>
            <w:vAlign w:val="center"/>
          </w:tcPr>
          <w:p w14:paraId="3D44EFBC" w14:textId="77777777" w:rsidR="00146FB0" w:rsidRDefault="00FD314E">
            <w:pPr>
              <w:spacing w:line="240" w:lineRule="auto"/>
              <w:ind w:firstLineChars="0" w:firstLine="0"/>
              <w:jc w:val="center"/>
              <w:rPr>
                <w:b/>
                <w:bCs/>
                <w:sz w:val="21"/>
                <w:szCs w:val="21"/>
              </w:rPr>
            </w:pPr>
            <w:r>
              <w:rPr>
                <w:rFonts w:hint="eastAsia"/>
                <w:b/>
                <w:bCs/>
                <w:sz w:val="21"/>
                <w:szCs w:val="21"/>
              </w:rPr>
              <w:t>总人口数（人）</w:t>
            </w:r>
          </w:p>
        </w:tc>
      </w:tr>
      <w:tr w:rsidR="00146FB0" w14:paraId="4C72335E" w14:textId="77777777">
        <w:trPr>
          <w:jc w:val="center"/>
        </w:trPr>
        <w:tc>
          <w:tcPr>
            <w:tcW w:w="1101" w:type="dxa"/>
            <w:vAlign w:val="center"/>
          </w:tcPr>
          <w:p w14:paraId="6041E774" w14:textId="77777777" w:rsidR="00146FB0" w:rsidRDefault="00FD314E">
            <w:pPr>
              <w:spacing w:line="240" w:lineRule="auto"/>
              <w:ind w:firstLineChars="0" w:firstLine="0"/>
              <w:jc w:val="center"/>
              <w:rPr>
                <w:sz w:val="21"/>
                <w:szCs w:val="21"/>
              </w:rPr>
            </w:pPr>
            <w:r>
              <w:rPr>
                <w:rFonts w:hint="eastAsia"/>
                <w:sz w:val="21"/>
                <w:szCs w:val="21"/>
              </w:rPr>
              <w:t>1</w:t>
            </w:r>
          </w:p>
        </w:tc>
        <w:tc>
          <w:tcPr>
            <w:tcW w:w="4584" w:type="dxa"/>
            <w:vAlign w:val="center"/>
          </w:tcPr>
          <w:p w14:paraId="5B59421A" w14:textId="77777777" w:rsidR="00146FB0" w:rsidRDefault="00FD314E">
            <w:pPr>
              <w:spacing w:line="240" w:lineRule="auto"/>
              <w:ind w:firstLineChars="0" w:firstLine="0"/>
              <w:jc w:val="center"/>
              <w:rPr>
                <w:sz w:val="21"/>
                <w:szCs w:val="21"/>
              </w:rPr>
            </w:pPr>
            <w:r>
              <w:rPr>
                <w:rFonts w:hint="eastAsia"/>
                <w:sz w:val="21"/>
                <w:szCs w:val="21"/>
              </w:rPr>
              <w:t>秦汉新城</w:t>
            </w:r>
          </w:p>
        </w:tc>
        <w:tc>
          <w:tcPr>
            <w:tcW w:w="2843" w:type="dxa"/>
            <w:vAlign w:val="center"/>
          </w:tcPr>
          <w:p w14:paraId="0A49CE0B"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30920</w:t>
            </w:r>
          </w:p>
        </w:tc>
      </w:tr>
      <w:tr w:rsidR="00146FB0" w14:paraId="56F27EAB" w14:textId="77777777">
        <w:trPr>
          <w:jc w:val="center"/>
        </w:trPr>
        <w:tc>
          <w:tcPr>
            <w:tcW w:w="1101" w:type="dxa"/>
            <w:vAlign w:val="center"/>
          </w:tcPr>
          <w:p w14:paraId="54297FE7" w14:textId="77777777" w:rsidR="00146FB0" w:rsidRDefault="00FD314E">
            <w:pPr>
              <w:spacing w:line="240" w:lineRule="auto"/>
              <w:ind w:firstLineChars="0" w:firstLine="0"/>
              <w:jc w:val="center"/>
              <w:rPr>
                <w:sz w:val="21"/>
                <w:szCs w:val="21"/>
              </w:rPr>
            </w:pPr>
            <w:r>
              <w:rPr>
                <w:rFonts w:hint="eastAsia"/>
                <w:sz w:val="21"/>
                <w:szCs w:val="21"/>
              </w:rPr>
              <w:t>2</w:t>
            </w:r>
          </w:p>
        </w:tc>
        <w:tc>
          <w:tcPr>
            <w:tcW w:w="4584" w:type="dxa"/>
            <w:vAlign w:val="center"/>
          </w:tcPr>
          <w:p w14:paraId="571CAA31" w14:textId="77777777" w:rsidR="00146FB0" w:rsidRDefault="00FD314E">
            <w:pPr>
              <w:spacing w:line="240" w:lineRule="auto"/>
              <w:ind w:firstLineChars="0" w:firstLine="0"/>
              <w:jc w:val="center"/>
              <w:rPr>
                <w:sz w:val="21"/>
                <w:szCs w:val="21"/>
              </w:rPr>
            </w:pPr>
            <w:r>
              <w:rPr>
                <w:rFonts w:hint="eastAsia"/>
                <w:sz w:val="21"/>
                <w:szCs w:val="21"/>
              </w:rPr>
              <w:t>空港新城</w:t>
            </w:r>
          </w:p>
        </w:tc>
        <w:tc>
          <w:tcPr>
            <w:tcW w:w="2843" w:type="dxa"/>
            <w:vAlign w:val="center"/>
          </w:tcPr>
          <w:p w14:paraId="01B9FB83" w14:textId="77777777" w:rsidR="00146FB0" w:rsidRDefault="00FD314E">
            <w:pPr>
              <w:spacing w:line="240" w:lineRule="auto"/>
              <w:ind w:firstLineChars="0" w:firstLine="0"/>
              <w:jc w:val="center"/>
              <w:rPr>
                <w:sz w:val="21"/>
                <w:szCs w:val="21"/>
              </w:rPr>
            </w:pPr>
            <w:r>
              <w:rPr>
                <w:rFonts w:hint="eastAsia"/>
                <w:sz w:val="21"/>
                <w:szCs w:val="21"/>
              </w:rPr>
              <w:t>8</w:t>
            </w:r>
            <w:r>
              <w:rPr>
                <w:sz w:val="21"/>
                <w:szCs w:val="21"/>
              </w:rPr>
              <w:t>2143</w:t>
            </w:r>
          </w:p>
        </w:tc>
      </w:tr>
      <w:tr w:rsidR="00146FB0" w14:paraId="33496185" w14:textId="77777777">
        <w:trPr>
          <w:jc w:val="center"/>
        </w:trPr>
        <w:tc>
          <w:tcPr>
            <w:tcW w:w="1101" w:type="dxa"/>
            <w:vAlign w:val="center"/>
          </w:tcPr>
          <w:p w14:paraId="2FF25B2A" w14:textId="77777777" w:rsidR="00146FB0" w:rsidRDefault="00FD314E">
            <w:pPr>
              <w:spacing w:line="240" w:lineRule="auto"/>
              <w:ind w:firstLineChars="0" w:firstLine="0"/>
              <w:jc w:val="center"/>
              <w:rPr>
                <w:sz w:val="21"/>
                <w:szCs w:val="21"/>
              </w:rPr>
            </w:pPr>
            <w:r>
              <w:rPr>
                <w:rFonts w:hint="eastAsia"/>
                <w:sz w:val="21"/>
                <w:szCs w:val="21"/>
              </w:rPr>
              <w:t>3</w:t>
            </w:r>
          </w:p>
        </w:tc>
        <w:tc>
          <w:tcPr>
            <w:tcW w:w="4584" w:type="dxa"/>
            <w:vAlign w:val="center"/>
          </w:tcPr>
          <w:p w14:paraId="7FA01A18" w14:textId="77777777" w:rsidR="00146FB0" w:rsidRDefault="00FD314E">
            <w:pPr>
              <w:spacing w:line="240" w:lineRule="auto"/>
              <w:ind w:firstLineChars="0" w:firstLine="0"/>
              <w:jc w:val="center"/>
              <w:rPr>
                <w:sz w:val="21"/>
                <w:szCs w:val="21"/>
              </w:rPr>
            </w:pPr>
            <w:proofErr w:type="gramStart"/>
            <w:r>
              <w:rPr>
                <w:rFonts w:hint="eastAsia"/>
                <w:sz w:val="21"/>
                <w:szCs w:val="21"/>
              </w:rPr>
              <w:t>沣</w:t>
            </w:r>
            <w:proofErr w:type="gramEnd"/>
            <w:r>
              <w:rPr>
                <w:rFonts w:hint="eastAsia"/>
                <w:sz w:val="21"/>
                <w:szCs w:val="21"/>
              </w:rPr>
              <w:t>东新城</w:t>
            </w:r>
          </w:p>
        </w:tc>
        <w:tc>
          <w:tcPr>
            <w:tcW w:w="2843" w:type="dxa"/>
            <w:vAlign w:val="center"/>
          </w:tcPr>
          <w:p w14:paraId="3C1601A1" w14:textId="77777777" w:rsidR="00146FB0" w:rsidRDefault="00FD314E">
            <w:pPr>
              <w:spacing w:line="240" w:lineRule="auto"/>
              <w:ind w:firstLineChars="0" w:firstLine="0"/>
              <w:jc w:val="center"/>
              <w:rPr>
                <w:sz w:val="21"/>
                <w:szCs w:val="21"/>
              </w:rPr>
            </w:pPr>
            <w:r>
              <w:rPr>
                <w:rFonts w:hint="eastAsia"/>
                <w:sz w:val="21"/>
                <w:szCs w:val="21"/>
              </w:rPr>
              <w:t>5</w:t>
            </w:r>
            <w:r>
              <w:rPr>
                <w:sz w:val="21"/>
                <w:szCs w:val="21"/>
              </w:rPr>
              <w:t>21257</w:t>
            </w:r>
          </w:p>
        </w:tc>
      </w:tr>
      <w:tr w:rsidR="00146FB0" w14:paraId="7B49D075" w14:textId="77777777">
        <w:trPr>
          <w:jc w:val="center"/>
        </w:trPr>
        <w:tc>
          <w:tcPr>
            <w:tcW w:w="1101" w:type="dxa"/>
            <w:vAlign w:val="center"/>
          </w:tcPr>
          <w:p w14:paraId="212EF19A" w14:textId="77777777" w:rsidR="00146FB0" w:rsidRDefault="00FD314E">
            <w:pPr>
              <w:spacing w:line="240" w:lineRule="auto"/>
              <w:ind w:firstLineChars="0" w:firstLine="0"/>
              <w:jc w:val="center"/>
              <w:rPr>
                <w:sz w:val="21"/>
                <w:szCs w:val="21"/>
              </w:rPr>
            </w:pPr>
            <w:r>
              <w:rPr>
                <w:rFonts w:hint="eastAsia"/>
                <w:sz w:val="21"/>
                <w:szCs w:val="21"/>
              </w:rPr>
              <w:t>4</w:t>
            </w:r>
          </w:p>
        </w:tc>
        <w:tc>
          <w:tcPr>
            <w:tcW w:w="4584" w:type="dxa"/>
            <w:vAlign w:val="center"/>
          </w:tcPr>
          <w:p w14:paraId="20F762F6" w14:textId="77777777" w:rsidR="00146FB0" w:rsidRDefault="00FD314E">
            <w:pPr>
              <w:spacing w:line="240" w:lineRule="auto"/>
              <w:ind w:firstLineChars="0" w:firstLine="0"/>
              <w:jc w:val="center"/>
              <w:rPr>
                <w:sz w:val="21"/>
                <w:szCs w:val="21"/>
              </w:rPr>
            </w:pPr>
            <w:proofErr w:type="gramStart"/>
            <w:r>
              <w:rPr>
                <w:rFonts w:hint="eastAsia"/>
                <w:sz w:val="21"/>
                <w:szCs w:val="21"/>
              </w:rPr>
              <w:t>沣</w:t>
            </w:r>
            <w:proofErr w:type="gramEnd"/>
            <w:r>
              <w:rPr>
                <w:rFonts w:hint="eastAsia"/>
                <w:sz w:val="21"/>
                <w:szCs w:val="21"/>
              </w:rPr>
              <w:t>西新城</w:t>
            </w:r>
          </w:p>
        </w:tc>
        <w:tc>
          <w:tcPr>
            <w:tcW w:w="2843" w:type="dxa"/>
            <w:vAlign w:val="center"/>
          </w:tcPr>
          <w:p w14:paraId="4D9C2BD1"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78411</w:t>
            </w:r>
          </w:p>
        </w:tc>
      </w:tr>
      <w:tr w:rsidR="00146FB0" w14:paraId="66F478B0" w14:textId="77777777">
        <w:trPr>
          <w:jc w:val="center"/>
        </w:trPr>
        <w:tc>
          <w:tcPr>
            <w:tcW w:w="1101" w:type="dxa"/>
            <w:vAlign w:val="center"/>
          </w:tcPr>
          <w:p w14:paraId="59CF090C" w14:textId="77777777" w:rsidR="00146FB0" w:rsidRDefault="00FD314E">
            <w:pPr>
              <w:spacing w:line="240" w:lineRule="auto"/>
              <w:ind w:firstLineChars="0" w:firstLine="0"/>
              <w:jc w:val="center"/>
              <w:rPr>
                <w:sz w:val="21"/>
                <w:szCs w:val="21"/>
              </w:rPr>
            </w:pPr>
            <w:r>
              <w:rPr>
                <w:rFonts w:hint="eastAsia"/>
                <w:sz w:val="21"/>
                <w:szCs w:val="21"/>
              </w:rPr>
              <w:t>5</w:t>
            </w:r>
          </w:p>
        </w:tc>
        <w:tc>
          <w:tcPr>
            <w:tcW w:w="4584" w:type="dxa"/>
            <w:vAlign w:val="center"/>
          </w:tcPr>
          <w:p w14:paraId="769AE49A" w14:textId="77777777" w:rsidR="00146FB0" w:rsidRDefault="00FD314E">
            <w:pPr>
              <w:spacing w:line="240" w:lineRule="auto"/>
              <w:ind w:firstLineChars="0" w:firstLine="0"/>
              <w:jc w:val="center"/>
              <w:rPr>
                <w:sz w:val="21"/>
                <w:szCs w:val="21"/>
              </w:rPr>
            </w:pPr>
            <w:r>
              <w:rPr>
                <w:rFonts w:hint="eastAsia"/>
                <w:sz w:val="21"/>
                <w:szCs w:val="21"/>
              </w:rPr>
              <w:t>泾河新城</w:t>
            </w:r>
          </w:p>
        </w:tc>
        <w:tc>
          <w:tcPr>
            <w:tcW w:w="2843" w:type="dxa"/>
            <w:vAlign w:val="center"/>
          </w:tcPr>
          <w:p w14:paraId="2F40E095" w14:textId="77777777" w:rsidR="00146FB0" w:rsidRDefault="00FD314E">
            <w:pPr>
              <w:spacing w:line="240" w:lineRule="auto"/>
              <w:ind w:firstLineChars="0" w:firstLine="0"/>
              <w:jc w:val="center"/>
              <w:rPr>
                <w:sz w:val="21"/>
                <w:szCs w:val="21"/>
              </w:rPr>
            </w:pPr>
            <w:r>
              <w:rPr>
                <w:rFonts w:hint="eastAsia"/>
                <w:sz w:val="21"/>
                <w:szCs w:val="21"/>
              </w:rPr>
              <w:t>7</w:t>
            </w:r>
            <w:r>
              <w:rPr>
                <w:sz w:val="21"/>
                <w:szCs w:val="21"/>
              </w:rPr>
              <w:t>1053</w:t>
            </w:r>
          </w:p>
        </w:tc>
      </w:tr>
      <w:tr w:rsidR="00146FB0" w14:paraId="629CC7DB" w14:textId="77777777">
        <w:trPr>
          <w:jc w:val="center"/>
        </w:trPr>
        <w:tc>
          <w:tcPr>
            <w:tcW w:w="5685" w:type="dxa"/>
            <w:gridSpan w:val="2"/>
            <w:vAlign w:val="center"/>
          </w:tcPr>
          <w:p w14:paraId="4BC6D97E" w14:textId="77777777" w:rsidR="00146FB0" w:rsidRDefault="00FD314E">
            <w:pPr>
              <w:spacing w:line="240" w:lineRule="auto"/>
              <w:ind w:firstLineChars="0" w:firstLine="0"/>
              <w:jc w:val="center"/>
              <w:rPr>
                <w:sz w:val="21"/>
                <w:szCs w:val="21"/>
              </w:rPr>
            </w:pPr>
            <w:r>
              <w:rPr>
                <w:rFonts w:hint="eastAsia"/>
                <w:sz w:val="21"/>
                <w:szCs w:val="21"/>
              </w:rPr>
              <w:t>合计</w:t>
            </w:r>
          </w:p>
        </w:tc>
        <w:tc>
          <w:tcPr>
            <w:tcW w:w="2843" w:type="dxa"/>
            <w:vAlign w:val="center"/>
          </w:tcPr>
          <w:p w14:paraId="2692A3A5" w14:textId="77777777" w:rsidR="00146FB0" w:rsidRDefault="00FD314E">
            <w:pPr>
              <w:spacing w:line="240" w:lineRule="auto"/>
              <w:ind w:firstLineChars="0" w:firstLine="0"/>
              <w:jc w:val="center"/>
              <w:rPr>
                <w:sz w:val="21"/>
                <w:szCs w:val="21"/>
              </w:rPr>
            </w:pPr>
            <w:r>
              <w:rPr>
                <w:rFonts w:hint="eastAsia"/>
                <w:sz w:val="21"/>
                <w:szCs w:val="21"/>
              </w:rPr>
              <w:t>9</w:t>
            </w:r>
            <w:r>
              <w:rPr>
                <w:sz w:val="21"/>
                <w:szCs w:val="21"/>
              </w:rPr>
              <w:t>83784</w:t>
            </w:r>
          </w:p>
        </w:tc>
      </w:tr>
    </w:tbl>
    <w:p w14:paraId="33AC115F" w14:textId="77777777" w:rsidR="00146FB0" w:rsidRDefault="00146FB0">
      <w:pPr>
        <w:ind w:firstLineChars="0" w:firstLine="0"/>
        <w:jc w:val="center"/>
      </w:pPr>
    </w:p>
    <w:p w14:paraId="6B234A2B" w14:textId="77777777" w:rsidR="00146FB0" w:rsidRDefault="00FD314E">
      <w:pPr>
        <w:pStyle w:val="3"/>
      </w:pPr>
      <w:r>
        <w:rPr>
          <w:rFonts w:hint="eastAsia"/>
        </w:rPr>
        <w:lastRenderedPageBreak/>
        <w:t>4</w:t>
      </w:r>
      <w:r>
        <w:t xml:space="preserve">.3.2 </w:t>
      </w:r>
      <w:r>
        <w:rPr>
          <w:rFonts w:hint="eastAsia"/>
        </w:rPr>
        <w:t>经济发展概况</w:t>
      </w:r>
    </w:p>
    <w:p w14:paraId="43E13999" w14:textId="77777777" w:rsidR="00146FB0" w:rsidRDefault="00FD314E">
      <w:pPr>
        <w:ind w:firstLine="480"/>
      </w:pPr>
      <w:r>
        <w:rPr>
          <w:rFonts w:hint="eastAsia"/>
        </w:rPr>
        <w:t>2020</w:t>
      </w:r>
      <w:r>
        <w:rPr>
          <w:rFonts w:hint="eastAsia"/>
        </w:rPr>
        <w:t>年西咸新区生产总值</w:t>
      </w:r>
      <w:r>
        <w:rPr>
          <w:rFonts w:hint="eastAsia"/>
        </w:rPr>
        <w:t>(GDP)612.50</w:t>
      </w:r>
      <w:r>
        <w:rPr>
          <w:rFonts w:hint="eastAsia"/>
        </w:rPr>
        <w:t>亿元，同比增长</w:t>
      </w:r>
      <w:r>
        <w:rPr>
          <w:rFonts w:hint="eastAsia"/>
        </w:rPr>
        <w:t>7.2%</w:t>
      </w:r>
      <w:r>
        <w:rPr>
          <w:rFonts w:hint="eastAsia"/>
        </w:rPr>
        <w:t>。分产业看，第一产业增加值</w:t>
      </w:r>
      <w:r>
        <w:rPr>
          <w:rFonts w:hint="eastAsia"/>
        </w:rPr>
        <w:t>50.93</w:t>
      </w:r>
      <w:r>
        <w:rPr>
          <w:rFonts w:hint="eastAsia"/>
        </w:rPr>
        <w:t>亿元，增长</w:t>
      </w:r>
      <w:r>
        <w:rPr>
          <w:rFonts w:hint="eastAsia"/>
        </w:rPr>
        <w:t>1.7%;</w:t>
      </w:r>
      <w:r>
        <w:rPr>
          <w:rFonts w:hint="eastAsia"/>
        </w:rPr>
        <w:t>第二产业增加值</w:t>
      </w:r>
      <w:r>
        <w:rPr>
          <w:rFonts w:hint="eastAsia"/>
        </w:rPr>
        <w:t>204.70</w:t>
      </w:r>
      <w:r>
        <w:rPr>
          <w:rFonts w:hint="eastAsia"/>
        </w:rPr>
        <w:t>亿元，增长</w:t>
      </w:r>
      <w:r>
        <w:rPr>
          <w:rFonts w:hint="eastAsia"/>
        </w:rPr>
        <w:t>7.7%;</w:t>
      </w:r>
      <w:r>
        <w:rPr>
          <w:rFonts w:hint="eastAsia"/>
        </w:rPr>
        <w:t>第三产业增加值</w:t>
      </w:r>
      <w:r>
        <w:rPr>
          <w:rFonts w:hint="eastAsia"/>
        </w:rPr>
        <w:t>356.87</w:t>
      </w:r>
      <w:r>
        <w:rPr>
          <w:rFonts w:hint="eastAsia"/>
        </w:rPr>
        <w:t>亿元，增长</w:t>
      </w:r>
      <w:r>
        <w:rPr>
          <w:rFonts w:hint="eastAsia"/>
        </w:rPr>
        <w:t>7.7%</w:t>
      </w:r>
      <w:r>
        <w:rPr>
          <w:rFonts w:hint="eastAsia"/>
        </w:rPr>
        <w:t>。</w:t>
      </w:r>
    </w:p>
    <w:p w14:paraId="326B84AA" w14:textId="77777777" w:rsidR="00146FB0" w:rsidRDefault="00FD314E">
      <w:pPr>
        <w:ind w:firstLine="480"/>
      </w:pPr>
      <w:r>
        <w:rPr>
          <w:rFonts w:hint="eastAsia"/>
        </w:rPr>
        <w:t>2</w:t>
      </w:r>
      <w:r>
        <w:t>020</w:t>
      </w:r>
      <w:r>
        <w:rPr>
          <w:rFonts w:hint="eastAsia"/>
        </w:rPr>
        <w:t>年西咸新区各新城主要经济指标见表</w:t>
      </w:r>
      <w:r>
        <w:rPr>
          <w:rFonts w:hint="eastAsia"/>
        </w:rPr>
        <w:t>4</w:t>
      </w:r>
      <w:r>
        <w:t>.3-1</w:t>
      </w:r>
      <w:r>
        <w:rPr>
          <w:rFonts w:hint="eastAsia"/>
        </w:rPr>
        <w:t>。</w:t>
      </w:r>
    </w:p>
    <w:p w14:paraId="61CD3EAE" w14:textId="77777777" w:rsidR="00146FB0" w:rsidRDefault="00FD314E">
      <w:pPr>
        <w:ind w:firstLineChars="0" w:firstLine="0"/>
        <w:jc w:val="center"/>
        <w:rPr>
          <w:b/>
          <w:bCs/>
          <w:sz w:val="21"/>
          <w:szCs w:val="21"/>
        </w:rPr>
      </w:pPr>
      <w:r>
        <w:rPr>
          <w:rFonts w:hint="eastAsia"/>
          <w:b/>
          <w:bCs/>
          <w:sz w:val="21"/>
          <w:szCs w:val="21"/>
        </w:rPr>
        <w:t>表</w:t>
      </w:r>
      <w:r>
        <w:rPr>
          <w:rFonts w:hint="eastAsia"/>
          <w:b/>
          <w:bCs/>
          <w:sz w:val="21"/>
          <w:szCs w:val="21"/>
        </w:rPr>
        <w:t>4</w:t>
      </w:r>
      <w:r>
        <w:rPr>
          <w:b/>
          <w:bCs/>
          <w:sz w:val="21"/>
          <w:szCs w:val="21"/>
        </w:rPr>
        <w:t xml:space="preserve">.3-1  </w:t>
      </w:r>
      <w:r>
        <w:rPr>
          <w:rFonts w:hint="eastAsia"/>
          <w:b/>
          <w:bCs/>
          <w:sz w:val="21"/>
          <w:szCs w:val="21"/>
        </w:rPr>
        <w:t>各新城主要经济指标一览表（单位：</w:t>
      </w:r>
      <w:r>
        <w:rPr>
          <w:rFonts w:hint="eastAsia"/>
          <w:b/>
          <w:bCs/>
          <w:sz w:val="21"/>
          <w:szCs w:val="21"/>
        </w:rPr>
        <w:t>%</w:t>
      </w:r>
      <w:r>
        <w:rPr>
          <w:rFonts w:hint="eastAsia"/>
          <w:b/>
          <w:bCs/>
          <w:sz w:val="21"/>
          <w:szCs w:val="21"/>
        </w:rPr>
        <w:t>）</w:t>
      </w:r>
    </w:p>
    <w:tbl>
      <w:tblPr>
        <w:tblStyle w:val="a9"/>
        <w:tblW w:w="0" w:type="auto"/>
        <w:jc w:val="center"/>
        <w:tblLook w:val="04A0" w:firstRow="1" w:lastRow="0" w:firstColumn="1" w:lastColumn="0" w:noHBand="0" w:noVBand="1"/>
      </w:tblPr>
      <w:tblGrid>
        <w:gridCol w:w="768"/>
        <w:gridCol w:w="772"/>
        <w:gridCol w:w="773"/>
        <w:gridCol w:w="773"/>
        <w:gridCol w:w="773"/>
        <w:gridCol w:w="801"/>
        <w:gridCol w:w="773"/>
        <w:gridCol w:w="773"/>
        <w:gridCol w:w="773"/>
        <w:gridCol w:w="774"/>
        <w:gridCol w:w="775"/>
      </w:tblGrid>
      <w:tr w:rsidR="00146FB0" w14:paraId="1D8E4677" w14:textId="77777777">
        <w:trPr>
          <w:jc w:val="center"/>
        </w:trPr>
        <w:tc>
          <w:tcPr>
            <w:tcW w:w="775" w:type="dxa"/>
            <w:vAlign w:val="center"/>
          </w:tcPr>
          <w:p w14:paraId="19EA79A5" w14:textId="77777777" w:rsidR="00146FB0" w:rsidRDefault="00FD314E">
            <w:pPr>
              <w:spacing w:line="240" w:lineRule="auto"/>
              <w:ind w:firstLineChars="0" w:firstLine="0"/>
              <w:jc w:val="center"/>
              <w:rPr>
                <w:b/>
                <w:bCs/>
                <w:sz w:val="21"/>
                <w:szCs w:val="21"/>
              </w:rPr>
            </w:pPr>
            <w:r>
              <w:rPr>
                <w:rFonts w:hint="eastAsia"/>
                <w:b/>
                <w:bCs/>
                <w:sz w:val="21"/>
                <w:szCs w:val="21"/>
              </w:rPr>
              <w:t>区域</w:t>
            </w:r>
          </w:p>
        </w:tc>
        <w:tc>
          <w:tcPr>
            <w:tcW w:w="775" w:type="dxa"/>
            <w:vAlign w:val="center"/>
          </w:tcPr>
          <w:p w14:paraId="53498003" w14:textId="77777777" w:rsidR="00146FB0" w:rsidRDefault="00FD314E">
            <w:pPr>
              <w:spacing w:line="240" w:lineRule="auto"/>
              <w:ind w:firstLineChars="0" w:firstLine="0"/>
              <w:jc w:val="center"/>
              <w:rPr>
                <w:b/>
                <w:bCs/>
                <w:sz w:val="21"/>
                <w:szCs w:val="21"/>
              </w:rPr>
            </w:pPr>
            <w:r>
              <w:rPr>
                <w:rFonts w:hint="eastAsia"/>
                <w:b/>
                <w:bCs/>
                <w:sz w:val="21"/>
                <w:szCs w:val="21"/>
              </w:rPr>
              <w:t>生产总值</w:t>
            </w:r>
          </w:p>
        </w:tc>
        <w:tc>
          <w:tcPr>
            <w:tcW w:w="775" w:type="dxa"/>
            <w:vAlign w:val="center"/>
          </w:tcPr>
          <w:p w14:paraId="45C0E176" w14:textId="77777777" w:rsidR="00146FB0" w:rsidRDefault="00FD314E">
            <w:pPr>
              <w:spacing w:line="240" w:lineRule="auto"/>
              <w:ind w:firstLineChars="0" w:firstLine="0"/>
              <w:jc w:val="center"/>
              <w:rPr>
                <w:b/>
                <w:bCs/>
                <w:sz w:val="21"/>
                <w:szCs w:val="21"/>
              </w:rPr>
            </w:pPr>
            <w:r>
              <w:rPr>
                <w:rFonts w:hint="eastAsia"/>
                <w:b/>
                <w:bCs/>
                <w:sz w:val="21"/>
                <w:szCs w:val="21"/>
              </w:rPr>
              <w:t>规模以上工业增加值增速</w:t>
            </w:r>
          </w:p>
        </w:tc>
        <w:tc>
          <w:tcPr>
            <w:tcW w:w="775" w:type="dxa"/>
            <w:vAlign w:val="center"/>
          </w:tcPr>
          <w:p w14:paraId="139634B3" w14:textId="77777777" w:rsidR="00146FB0" w:rsidRDefault="00FD314E">
            <w:pPr>
              <w:spacing w:line="240" w:lineRule="auto"/>
              <w:ind w:firstLineChars="0" w:firstLine="0"/>
              <w:jc w:val="center"/>
              <w:rPr>
                <w:b/>
                <w:bCs/>
                <w:sz w:val="21"/>
                <w:szCs w:val="21"/>
              </w:rPr>
            </w:pPr>
            <w:r>
              <w:rPr>
                <w:rFonts w:hint="eastAsia"/>
                <w:b/>
                <w:bCs/>
                <w:sz w:val="21"/>
                <w:szCs w:val="21"/>
              </w:rPr>
              <w:t>社会消费品零售额增速</w:t>
            </w:r>
          </w:p>
        </w:tc>
        <w:tc>
          <w:tcPr>
            <w:tcW w:w="775" w:type="dxa"/>
            <w:vAlign w:val="center"/>
          </w:tcPr>
          <w:p w14:paraId="04707FC9" w14:textId="77777777" w:rsidR="00146FB0" w:rsidRDefault="00FD314E">
            <w:pPr>
              <w:spacing w:line="240" w:lineRule="auto"/>
              <w:ind w:firstLineChars="0" w:firstLine="0"/>
              <w:jc w:val="center"/>
              <w:rPr>
                <w:b/>
                <w:bCs/>
                <w:sz w:val="21"/>
                <w:szCs w:val="21"/>
              </w:rPr>
            </w:pPr>
            <w:r>
              <w:rPr>
                <w:rFonts w:hint="eastAsia"/>
                <w:b/>
                <w:bCs/>
                <w:sz w:val="21"/>
                <w:szCs w:val="21"/>
              </w:rPr>
              <w:t>限上消费品零售额增速</w:t>
            </w:r>
          </w:p>
        </w:tc>
        <w:tc>
          <w:tcPr>
            <w:tcW w:w="775" w:type="dxa"/>
            <w:vAlign w:val="center"/>
          </w:tcPr>
          <w:p w14:paraId="6AE303CE" w14:textId="77777777" w:rsidR="00146FB0" w:rsidRDefault="00FD314E">
            <w:pPr>
              <w:spacing w:line="240" w:lineRule="auto"/>
              <w:ind w:firstLineChars="0" w:firstLine="0"/>
              <w:jc w:val="center"/>
              <w:rPr>
                <w:b/>
                <w:bCs/>
                <w:sz w:val="21"/>
                <w:szCs w:val="21"/>
              </w:rPr>
            </w:pPr>
            <w:r>
              <w:rPr>
                <w:rFonts w:hint="eastAsia"/>
                <w:b/>
                <w:bCs/>
                <w:sz w:val="21"/>
                <w:szCs w:val="21"/>
              </w:rPr>
              <w:t>规模以上服务业营业收入（</w:t>
            </w:r>
            <w:r>
              <w:rPr>
                <w:rFonts w:hint="eastAsia"/>
                <w:b/>
                <w:bCs/>
                <w:sz w:val="21"/>
                <w:szCs w:val="21"/>
              </w:rPr>
              <w:t>1</w:t>
            </w:r>
            <w:r>
              <w:rPr>
                <w:b/>
                <w:bCs/>
                <w:sz w:val="21"/>
                <w:szCs w:val="21"/>
              </w:rPr>
              <w:t>-11</w:t>
            </w:r>
            <w:r>
              <w:rPr>
                <w:rFonts w:hint="eastAsia"/>
                <w:b/>
                <w:bCs/>
                <w:sz w:val="21"/>
                <w:szCs w:val="21"/>
              </w:rPr>
              <w:t>月）增速</w:t>
            </w:r>
          </w:p>
        </w:tc>
        <w:tc>
          <w:tcPr>
            <w:tcW w:w="775" w:type="dxa"/>
            <w:vAlign w:val="center"/>
          </w:tcPr>
          <w:p w14:paraId="2215E21C" w14:textId="77777777" w:rsidR="00146FB0" w:rsidRDefault="00FD314E">
            <w:pPr>
              <w:spacing w:line="240" w:lineRule="auto"/>
              <w:ind w:firstLineChars="0" w:firstLine="0"/>
              <w:jc w:val="center"/>
              <w:rPr>
                <w:b/>
                <w:bCs/>
                <w:sz w:val="21"/>
                <w:szCs w:val="21"/>
              </w:rPr>
            </w:pPr>
            <w:r>
              <w:rPr>
                <w:rFonts w:hint="eastAsia"/>
                <w:b/>
                <w:bCs/>
                <w:sz w:val="21"/>
                <w:szCs w:val="21"/>
              </w:rPr>
              <w:t>固定资产投资（不含农户）增速</w:t>
            </w:r>
          </w:p>
        </w:tc>
        <w:tc>
          <w:tcPr>
            <w:tcW w:w="775" w:type="dxa"/>
            <w:vAlign w:val="center"/>
          </w:tcPr>
          <w:p w14:paraId="3C9011C8" w14:textId="77777777" w:rsidR="00146FB0" w:rsidRDefault="00FD314E">
            <w:pPr>
              <w:spacing w:line="240" w:lineRule="auto"/>
              <w:ind w:firstLineChars="0" w:firstLine="0"/>
              <w:jc w:val="center"/>
              <w:rPr>
                <w:b/>
                <w:bCs/>
                <w:sz w:val="21"/>
                <w:szCs w:val="21"/>
              </w:rPr>
            </w:pPr>
            <w:r>
              <w:rPr>
                <w:rFonts w:hint="eastAsia"/>
                <w:b/>
                <w:bCs/>
                <w:sz w:val="21"/>
                <w:szCs w:val="21"/>
              </w:rPr>
              <w:t>基础设施投资增速</w:t>
            </w:r>
          </w:p>
        </w:tc>
        <w:tc>
          <w:tcPr>
            <w:tcW w:w="776" w:type="dxa"/>
            <w:vAlign w:val="center"/>
          </w:tcPr>
          <w:p w14:paraId="7E06F5AD" w14:textId="77777777" w:rsidR="00146FB0" w:rsidRDefault="00FD314E">
            <w:pPr>
              <w:spacing w:line="240" w:lineRule="auto"/>
              <w:ind w:firstLineChars="0" w:firstLine="0"/>
              <w:jc w:val="center"/>
              <w:rPr>
                <w:b/>
                <w:bCs/>
                <w:sz w:val="21"/>
                <w:szCs w:val="21"/>
              </w:rPr>
            </w:pPr>
            <w:r>
              <w:rPr>
                <w:rFonts w:hint="eastAsia"/>
                <w:b/>
                <w:bCs/>
                <w:sz w:val="21"/>
                <w:szCs w:val="21"/>
              </w:rPr>
              <w:t>民间投资增速</w:t>
            </w:r>
          </w:p>
        </w:tc>
        <w:tc>
          <w:tcPr>
            <w:tcW w:w="776" w:type="dxa"/>
            <w:vAlign w:val="center"/>
          </w:tcPr>
          <w:p w14:paraId="6C0BEDBF" w14:textId="77777777" w:rsidR="00146FB0" w:rsidRDefault="00FD314E">
            <w:pPr>
              <w:spacing w:line="240" w:lineRule="auto"/>
              <w:ind w:firstLineChars="0" w:firstLine="0"/>
              <w:jc w:val="center"/>
              <w:rPr>
                <w:b/>
                <w:bCs/>
                <w:sz w:val="21"/>
                <w:szCs w:val="21"/>
              </w:rPr>
            </w:pPr>
            <w:r>
              <w:rPr>
                <w:rFonts w:hint="eastAsia"/>
                <w:b/>
                <w:bCs/>
                <w:sz w:val="21"/>
                <w:szCs w:val="21"/>
              </w:rPr>
              <w:t>工业投资增速</w:t>
            </w:r>
          </w:p>
        </w:tc>
        <w:tc>
          <w:tcPr>
            <w:tcW w:w="776" w:type="dxa"/>
            <w:vAlign w:val="center"/>
          </w:tcPr>
          <w:p w14:paraId="20ACBAFD" w14:textId="77777777" w:rsidR="00146FB0" w:rsidRDefault="00FD314E">
            <w:pPr>
              <w:spacing w:line="240" w:lineRule="auto"/>
              <w:ind w:firstLineChars="0" w:firstLine="0"/>
              <w:jc w:val="center"/>
              <w:rPr>
                <w:b/>
                <w:bCs/>
                <w:sz w:val="21"/>
                <w:szCs w:val="21"/>
              </w:rPr>
            </w:pPr>
            <w:r>
              <w:rPr>
                <w:rFonts w:hint="eastAsia"/>
                <w:b/>
                <w:bCs/>
                <w:sz w:val="21"/>
                <w:szCs w:val="21"/>
              </w:rPr>
              <w:t>工业技改投资增速</w:t>
            </w:r>
          </w:p>
        </w:tc>
      </w:tr>
      <w:tr w:rsidR="00146FB0" w14:paraId="173A2AC3" w14:textId="77777777">
        <w:trPr>
          <w:jc w:val="center"/>
        </w:trPr>
        <w:tc>
          <w:tcPr>
            <w:tcW w:w="775" w:type="dxa"/>
            <w:vAlign w:val="center"/>
          </w:tcPr>
          <w:p w14:paraId="763212CD" w14:textId="77777777" w:rsidR="00146FB0" w:rsidRDefault="00FD314E">
            <w:pPr>
              <w:spacing w:line="240" w:lineRule="auto"/>
              <w:ind w:firstLineChars="0" w:firstLine="0"/>
              <w:jc w:val="center"/>
              <w:rPr>
                <w:sz w:val="21"/>
                <w:szCs w:val="21"/>
              </w:rPr>
            </w:pPr>
            <w:r>
              <w:rPr>
                <w:rFonts w:hint="eastAsia"/>
                <w:sz w:val="21"/>
                <w:szCs w:val="21"/>
              </w:rPr>
              <w:t>西咸新区</w:t>
            </w:r>
          </w:p>
        </w:tc>
        <w:tc>
          <w:tcPr>
            <w:tcW w:w="775" w:type="dxa"/>
            <w:vAlign w:val="center"/>
          </w:tcPr>
          <w:p w14:paraId="7A083EED" w14:textId="77777777" w:rsidR="00146FB0" w:rsidRDefault="00FD314E">
            <w:pPr>
              <w:spacing w:line="240" w:lineRule="auto"/>
              <w:ind w:firstLineChars="0" w:firstLine="0"/>
              <w:jc w:val="center"/>
              <w:rPr>
                <w:sz w:val="21"/>
                <w:szCs w:val="21"/>
              </w:rPr>
            </w:pPr>
            <w:r>
              <w:rPr>
                <w:rFonts w:hint="eastAsia"/>
                <w:sz w:val="21"/>
                <w:szCs w:val="21"/>
              </w:rPr>
              <w:t>7</w:t>
            </w:r>
            <w:r>
              <w:rPr>
                <w:sz w:val="21"/>
                <w:szCs w:val="21"/>
              </w:rPr>
              <w:t>.2</w:t>
            </w:r>
          </w:p>
        </w:tc>
        <w:tc>
          <w:tcPr>
            <w:tcW w:w="775" w:type="dxa"/>
            <w:vAlign w:val="center"/>
          </w:tcPr>
          <w:p w14:paraId="2962FF10" w14:textId="77777777" w:rsidR="00146FB0" w:rsidRDefault="00FD314E">
            <w:pPr>
              <w:spacing w:line="240" w:lineRule="auto"/>
              <w:ind w:firstLineChars="0" w:firstLine="0"/>
              <w:jc w:val="center"/>
              <w:rPr>
                <w:sz w:val="21"/>
                <w:szCs w:val="21"/>
              </w:rPr>
            </w:pPr>
            <w:r>
              <w:rPr>
                <w:rFonts w:hint="eastAsia"/>
                <w:sz w:val="21"/>
                <w:szCs w:val="21"/>
              </w:rPr>
              <w:t>2</w:t>
            </w:r>
            <w:r>
              <w:rPr>
                <w:sz w:val="21"/>
                <w:szCs w:val="21"/>
              </w:rPr>
              <w:t>.4</w:t>
            </w:r>
          </w:p>
        </w:tc>
        <w:tc>
          <w:tcPr>
            <w:tcW w:w="775" w:type="dxa"/>
            <w:vAlign w:val="center"/>
          </w:tcPr>
          <w:p w14:paraId="55DFD11E"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2.7</w:t>
            </w:r>
          </w:p>
        </w:tc>
        <w:tc>
          <w:tcPr>
            <w:tcW w:w="775" w:type="dxa"/>
            <w:vAlign w:val="center"/>
          </w:tcPr>
          <w:p w14:paraId="0666509B" w14:textId="77777777" w:rsidR="00146FB0" w:rsidRDefault="00FD314E">
            <w:pPr>
              <w:spacing w:line="240" w:lineRule="auto"/>
              <w:ind w:firstLineChars="0" w:firstLine="0"/>
              <w:jc w:val="center"/>
              <w:rPr>
                <w:sz w:val="21"/>
                <w:szCs w:val="21"/>
              </w:rPr>
            </w:pPr>
            <w:r>
              <w:rPr>
                <w:rFonts w:hint="eastAsia"/>
                <w:sz w:val="21"/>
                <w:szCs w:val="21"/>
              </w:rPr>
              <w:t>2</w:t>
            </w:r>
            <w:r>
              <w:rPr>
                <w:sz w:val="21"/>
                <w:szCs w:val="21"/>
              </w:rPr>
              <w:t>.8</w:t>
            </w:r>
          </w:p>
        </w:tc>
        <w:tc>
          <w:tcPr>
            <w:tcW w:w="775" w:type="dxa"/>
            <w:vAlign w:val="center"/>
          </w:tcPr>
          <w:p w14:paraId="1E2F0295"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3.1</w:t>
            </w:r>
          </w:p>
        </w:tc>
        <w:tc>
          <w:tcPr>
            <w:tcW w:w="775" w:type="dxa"/>
            <w:vAlign w:val="center"/>
          </w:tcPr>
          <w:p w14:paraId="0C82D16B"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1.5</w:t>
            </w:r>
          </w:p>
        </w:tc>
        <w:tc>
          <w:tcPr>
            <w:tcW w:w="775" w:type="dxa"/>
            <w:vAlign w:val="center"/>
          </w:tcPr>
          <w:p w14:paraId="11A8ADB2"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1.7</w:t>
            </w:r>
          </w:p>
        </w:tc>
        <w:tc>
          <w:tcPr>
            <w:tcW w:w="776" w:type="dxa"/>
            <w:vAlign w:val="center"/>
          </w:tcPr>
          <w:p w14:paraId="0F1C4582" w14:textId="77777777" w:rsidR="00146FB0" w:rsidRDefault="00FD314E">
            <w:pPr>
              <w:spacing w:line="240" w:lineRule="auto"/>
              <w:ind w:firstLineChars="0" w:firstLine="0"/>
              <w:jc w:val="center"/>
              <w:rPr>
                <w:sz w:val="21"/>
                <w:szCs w:val="21"/>
              </w:rPr>
            </w:pPr>
            <w:r>
              <w:rPr>
                <w:rFonts w:hint="eastAsia"/>
                <w:sz w:val="21"/>
                <w:szCs w:val="21"/>
              </w:rPr>
              <w:t>2</w:t>
            </w:r>
            <w:r>
              <w:rPr>
                <w:sz w:val="21"/>
                <w:szCs w:val="21"/>
              </w:rPr>
              <w:t>6.1</w:t>
            </w:r>
          </w:p>
        </w:tc>
        <w:tc>
          <w:tcPr>
            <w:tcW w:w="776" w:type="dxa"/>
            <w:vAlign w:val="center"/>
          </w:tcPr>
          <w:p w14:paraId="4AA33669" w14:textId="77777777" w:rsidR="00146FB0" w:rsidRDefault="00FD314E">
            <w:pPr>
              <w:spacing w:line="240" w:lineRule="auto"/>
              <w:ind w:firstLineChars="0" w:firstLine="0"/>
              <w:jc w:val="center"/>
              <w:rPr>
                <w:sz w:val="21"/>
                <w:szCs w:val="21"/>
              </w:rPr>
            </w:pPr>
            <w:r>
              <w:rPr>
                <w:rFonts w:hint="eastAsia"/>
                <w:sz w:val="21"/>
                <w:szCs w:val="21"/>
              </w:rPr>
              <w:t>2</w:t>
            </w:r>
            <w:r>
              <w:rPr>
                <w:sz w:val="21"/>
                <w:szCs w:val="21"/>
              </w:rPr>
              <w:t>8.5</w:t>
            </w:r>
          </w:p>
        </w:tc>
        <w:tc>
          <w:tcPr>
            <w:tcW w:w="776" w:type="dxa"/>
            <w:vAlign w:val="center"/>
          </w:tcPr>
          <w:p w14:paraId="726B3E19"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9.7</w:t>
            </w:r>
          </w:p>
        </w:tc>
      </w:tr>
      <w:tr w:rsidR="00146FB0" w14:paraId="54416173" w14:textId="77777777">
        <w:trPr>
          <w:jc w:val="center"/>
        </w:trPr>
        <w:tc>
          <w:tcPr>
            <w:tcW w:w="775" w:type="dxa"/>
            <w:vAlign w:val="center"/>
          </w:tcPr>
          <w:p w14:paraId="2D87410D" w14:textId="77777777" w:rsidR="00146FB0" w:rsidRDefault="00FD314E">
            <w:pPr>
              <w:spacing w:line="240" w:lineRule="auto"/>
              <w:ind w:firstLineChars="0" w:firstLine="0"/>
              <w:jc w:val="center"/>
              <w:rPr>
                <w:sz w:val="21"/>
                <w:szCs w:val="21"/>
              </w:rPr>
            </w:pPr>
            <w:r>
              <w:rPr>
                <w:rFonts w:hint="eastAsia"/>
                <w:sz w:val="21"/>
                <w:szCs w:val="21"/>
              </w:rPr>
              <w:t>空港新城</w:t>
            </w:r>
          </w:p>
        </w:tc>
        <w:tc>
          <w:tcPr>
            <w:tcW w:w="775" w:type="dxa"/>
            <w:vAlign w:val="center"/>
          </w:tcPr>
          <w:p w14:paraId="38D74AC4"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5.8</w:t>
            </w:r>
          </w:p>
        </w:tc>
        <w:tc>
          <w:tcPr>
            <w:tcW w:w="775" w:type="dxa"/>
            <w:vAlign w:val="center"/>
          </w:tcPr>
          <w:p w14:paraId="365C2023"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15.8</w:t>
            </w:r>
          </w:p>
        </w:tc>
        <w:tc>
          <w:tcPr>
            <w:tcW w:w="775" w:type="dxa"/>
            <w:vAlign w:val="center"/>
          </w:tcPr>
          <w:p w14:paraId="0749BDE1"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29.3</w:t>
            </w:r>
          </w:p>
        </w:tc>
        <w:tc>
          <w:tcPr>
            <w:tcW w:w="775" w:type="dxa"/>
            <w:vAlign w:val="center"/>
          </w:tcPr>
          <w:p w14:paraId="33060814"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37.3</w:t>
            </w:r>
          </w:p>
        </w:tc>
        <w:tc>
          <w:tcPr>
            <w:tcW w:w="775" w:type="dxa"/>
            <w:vAlign w:val="center"/>
          </w:tcPr>
          <w:p w14:paraId="0970A89B"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24.0</w:t>
            </w:r>
          </w:p>
        </w:tc>
        <w:tc>
          <w:tcPr>
            <w:tcW w:w="775" w:type="dxa"/>
            <w:vAlign w:val="center"/>
          </w:tcPr>
          <w:p w14:paraId="420104C5" w14:textId="77777777" w:rsidR="00146FB0" w:rsidRDefault="00FD314E">
            <w:pPr>
              <w:spacing w:line="240" w:lineRule="auto"/>
              <w:ind w:firstLineChars="0" w:firstLine="0"/>
              <w:jc w:val="center"/>
              <w:rPr>
                <w:sz w:val="21"/>
                <w:szCs w:val="21"/>
              </w:rPr>
            </w:pPr>
            <w:r>
              <w:rPr>
                <w:rFonts w:hint="eastAsia"/>
                <w:sz w:val="21"/>
                <w:szCs w:val="21"/>
              </w:rPr>
              <w:t>4</w:t>
            </w:r>
            <w:r>
              <w:rPr>
                <w:sz w:val="21"/>
                <w:szCs w:val="21"/>
              </w:rPr>
              <w:t>.1</w:t>
            </w:r>
          </w:p>
        </w:tc>
        <w:tc>
          <w:tcPr>
            <w:tcW w:w="775" w:type="dxa"/>
            <w:vAlign w:val="center"/>
          </w:tcPr>
          <w:p w14:paraId="3C20D7D4"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9.2</w:t>
            </w:r>
          </w:p>
        </w:tc>
        <w:tc>
          <w:tcPr>
            <w:tcW w:w="776" w:type="dxa"/>
            <w:vAlign w:val="center"/>
          </w:tcPr>
          <w:p w14:paraId="5304A6D2"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0.6</w:t>
            </w:r>
          </w:p>
        </w:tc>
        <w:tc>
          <w:tcPr>
            <w:tcW w:w="776" w:type="dxa"/>
            <w:vAlign w:val="center"/>
          </w:tcPr>
          <w:p w14:paraId="7480B914"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1.7</w:t>
            </w:r>
          </w:p>
        </w:tc>
        <w:tc>
          <w:tcPr>
            <w:tcW w:w="776" w:type="dxa"/>
            <w:vAlign w:val="center"/>
          </w:tcPr>
          <w:p w14:paraId="09491899"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6.5</w:t>
            </w:r>
          </w:p>
        </w:tc>
      </w:tr>
      <w:tr w:rsidR="00146FB0" w14:paraId="250772FF" w14:textId="77777777">
        <w:trPr>
          <w:jc w:val="center"/>
        </w:trPr>
        <w:tc>
          <w:tcPr>
            <w:tcW w:w="775" w:type="dxa"/>
            <w:vAlign w:val="center"/>
          </w:tcPr>
          <w:p w14:paraId="6B4457A2" w14:textId="77777777" w:rsidR="00146FB0" w:rsidRDefault="00FD314E">
            <w:pPr>
              <w:spacing w:line="240" w:lineRule="auto"/>
              <w:ind w:firstLineChars="0" w:firstLine="0"/>
              <w:jc w:val="center"/>
              <w:rPr>
                <w:sz w:val="21"/>
                <w:szCs w:val="21"/>
              </w:rPr>
            </w:pPr>
            <w:proofErr w:type="gramStart"/>
            <w:r>
              <w:rPr>
                <w:rFonts w:hint="eastAsia"/>
                <w:sz w:val="21"/>
                <w:szCs w:val="21"/>
              </w:rPr>
              <w:t>沣</w:t>
            </w:r>
            <w:proofErr w:type="gramEnd"/>
            <w:r>
              <w:rPr>
                <w:rFonts w:hint="eastAsia"/>
                <w:sz w:val="21"/>
                <w:szCs w:val="21"/>
              </w:rPr>
              <w:t>东新城</w:t>
            </w:r>
          </w:p>
        </w:tc>
        <w:tc>
          <w:tcPr>
            <w:tcW w:w="775" w:type="dxa"/>
            <w:vAlign w:val="center"/>
          </w:tcPr>
          <w:p w14:paraId="37E2E068" w14:textId="77777777" w:rsidR="00146FB0" w:rsidRDefault="00FD314E">
            <w:pPr>
              <w:spacing w:line="240" w:lineRule="auto"/>
              <w:ind w:firstLineChars="0" w:firstLine="0"/>
              <w:jc w:val="center"/>
              <w:rPr>
                <w:sz w:val="21"/>
                <w:szCs w:val="21"/>
              </w:rPr>
            </w:pPr>
            <w:r>
              <w:rPr>
                <w:rFonts w:hint="eastAsia"/>
                <w:sz w:val="21"/>
                <w:szCs w:val="21"/>
              </w:rPr>
              <w:t>6</w:t>
            </w:r>
            <w:r>
              <w:rPr>
                <w:sz w:val="21"/>
                <w:szCs w:val="21"/>
              </w:rPr>
              <w:t>.5</w:t>
            </w:r>
          </w:p>
        </w:tc>
        <w:tc>
          <w:tcPr>
            <w:tcW w:w="775" w:type="dxa"/>
            <w:vAlign w:val="center"/>
          </w:tcPr>
          <w:p w14:paraId="15C7C7AE"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.1</w:t>
            </w:r>
          </w:p>
        </w:tc>
        <w:tc>
          <w:tcPr>
            <w:tcW w:w="775" w:type="dxa"/>
            <w:vAlign w:val="center"/>
          </w:tcPr>
          <w:p w14:paraId="2C442625" w14:textId="77777777" w:rsidR="00146FB0" w:rsidRDefault="00FD314E">
            <w:pPr>
              <w:spacing w:line="240" w:lineRule="auto"/>
              <w:ind w:firstLineChars="0" w:firstLine="0"/>
              <w:jc w:val="center"/>
              <w:rPr>
                <w:sz w:val="21"/>
                <w:szCs w:val="21"/>
              </w:rPr>
            </w:pPr>
            <w:r>
              <w:rPr>
                <w:rFonts w:hint="eastAsia"/>
                <w:sz w:val="21"/>
                <w:szCs w:val="21"/>
              </w:rPr>
              <w:t>0</w:t>
            </w:r>
            <w:r>
              <w:rPr>
                <w:sz w:val="21"/>
                <w:szCs w:val="21"/>
              </w:rPr>
              <w:t>.8</w:t>
            </w:r>
          </w:p>
        </w:tc>
        <w:tc>
          <w:tcPr>
            <w:tcW w:w="775" w:type="dxa"/>
            <w:vAlign w:val="center"/>
          </w:tcPr>
          <w:p w14:paraId="4D781B4E" w14:textId="77777777" w:rsidR="00146FB0" w:rsidRDefault="00FD314E">
            <w:pPr>
              <w:spacing w:line="240" w:lineRule="auto"/>
              <w:ind w:firstLineChars="0" w:firstLine="0"/>
              <w:jc w:val="center"/>
              <w:rPr>
                <w:sz w:val="21"/>
                <w:szCs w:val="21"/>
              </w:rPr>
            </w:pPr>
            <w:r>
              <w:rPr>
                <w:rFonts w:hint="eastAsia"/>
                <w:sz w:val="21"/>
                <w:szCs w:val="21"/>
              </w:rPr>
              <w:t>8</w:t>
            </w:r>
            <w:r>
              <w:rPr>
                <w:sz w:val="21"/>
                <w:szCs w:val="21"/>
              </w:rPr>
              <w:t>.5</w:t>
            </w:r>
          </w:p>
        </w:tc>
        <w:tc>
          <w:tcPr>
            <w:tcW w:w="775" w:type="dxa"/>
            <w:vAlign w:val="center"/>
          </w:tcPr>
          <w:p w14:paraId="13BC4C37" w14:textId="77777777" w:rsidR="00146FB0" w:rsidRDefault="00FD314E">
            <w:pPr>
              <w:spacing w:line="240" w:lineRule="auto"/>
              <w:ind w:firstLineChars="0" w:firstLine="0"/>
              <w:jc w:val="center"/>
              <w:rPr>
                <w:sz w:val="21"/>
                <w:szCs w:val="21"/>
              </w:rPr>
            </w:pPr>
            <w:r>
              <w:rPr>
                <w:rFonts w:hint="eastAsia"/>
                <w:sz w:val="21"/>
                <w:szCs w:val="21"/>
              </w:rPr>
              <w:t>2</w:t>
            </w:r>
            <w:r>
              <w:rPr>
                <w:sz w:val="21"/>
                <w:szCs w:val="21"/>
              </w:rPr>
              <w:t>0.1</w:t>
            </w:r>
          </w:p>
        </w:tc>
        <w:tc>
          <w:tcPr>
            <w:tcW w:w="775" w:type="dxa"/>
            <w:vAlign w:val="center"/>
          </w:tcPr>
          <w:p w14:paraId="39C49B65"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6.3</w:t>
            </w:r>
          </w:p>
        </w:tc>
        <w:tc>
          <w:tcPr>
            <w:tcW w:w="775" w:type="dxa"/>
            <w:vAlign w:val="center"/>
          </w:tcPr>
          <w:p w14:paraId="468A3B1F" w14:textId="77777777" w:rsidR="00146FB0" w:rsidRDefault="00FD314E">
            <w:pPr>
              <w:spacing w:line="240" w:lineRule="auto"/>
              <w:ind w:firstLineChars="0" w:firstLine="0"/>
              <w:jc w:val="center"/>
              <w:rPr>
                <w:sz w:val="21"/>
                <w:szCs w:val="21"/>
              </w:rPr>
            </w:pPr>
            <w:r>
              <w:rPr>
                <w:rFonts w:hint="eastAsia"/>
                <w:sz w:val="21"/>
                <w:szCs w:val="21"/>
              </w:rPr>
              <w:t>5</w:t>
            </w:r>
            <w:r>
              <w:rPr>
                <w:sz w:val="21"/>
                <w:szCs w:val="21"/>
              </w:rPr>
              <w:t>.8</w:t>
            </w:r>
          </w:p>
        </w:tc>
        <w:tc>
          <w:tcPr>
            <w:tcW w:w="776" w:type="dxa"/>
            <w:vAlign w:val="center"/>
          </w:tcPr>
          <w:p w14:paraId="400AEE67" w14:textId="77777777" w:rsidR="00146FB0" w:rsidRDefault="00FD314E">
            <w:pPr>
              <w:spacing w:line="240" w:lineRule="auto"/>
              <w:ind w:firstLineChars="0" w:firstLine="0"/>
              <w:jc w:val="center"/>
              <w:rPr>
                <w:sz w:val="21"/>
                <w:szCs w:val="21"/>
              </w:rPr>
            </w:pPr>
            <w:r>
              <w:rPr>
                <w:rFonts w:hint="eastAsia"/>
                <w:sz w:val="21"/>
                <w:szCs w:val="21"/>
              </w:rPr>
              <w:t>2</w:t>
            </w:r>
            <w:r>
              <w:rPr>
                <w:sz w:val="21"/>
                <w:szCs w:val="21"/>
              </w:rPr>
              <w:t>9.1</w:t>
            </w:r>
          </w:p>
        </w:tc>
        <w:tc>
          <w:tcPr>
            <w:tcW w:w="776" w:type="dxa"/>
            <w:vAlign w:val="center"/>
          </w:tcPr>
          <w:p w14:paraId="7E68AC99"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15.8</w:t>
            </w:r>
          </w:p>
        </w:tc>
        <w:tc>
          <w:tcPr>
            <w:tcW w:w="776" w:type="dxa"/>
            <w:vAlign w:val="center"/>
          </w:tcPr>
          <w:p w14:paraId="10B258DB"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07.1</w:t>
            </w:r>
          </w:p>
        </w:tc>
      </w:tr>
      <w:tr w:rsidR="00146FB0" w14:paraId="215F5033" w14:textId="77777777">
        <w:trPr>
          <w:jc w:val="center"/>
        </w:trPr>
        <w:tc>
          <w:tcPr>
            <w:tcW w:w="775" w:type="dxa"/>
            <w:vAlign w:val="center"/>
          </w:tcPr>
          <w:p w14:paraId="29D36546" w14:textId="77777777" w:rsidR="00146FB0" w:rsidRDefault="00FD314E">
            <w:pPr>
              <w:spacing w:line="240" w:lineRule="auto"/>
              <w:ind w:firstLineChars="0" w:firstLine="0"/>
              <w:jc w:val="center"/>
              <w:rPr>
                <w:sz w:val="21"/>
                <w:szCs w:val="21"/>
              </w:rPr>
            </w:pPr>
            <w:r>
              <w:rPr>
                <w:rFonts w:hint="eastAsia"/>
                <w:sz w:val="21"/>
                <w:szCs w:val="21"/>
              </w:rPr>
              <w:t>秦汉新城</w:t>
            </w:r>
          </w:p>
        </w:tc>
        <w:tc>
          <w:tcPr>
            <w:tcW w:w="775" w:type="dxa"/>
            <w:vAlign w:val="center"/>
          </w:tcPr>
          <w:p w14:paraId="2DE0F098" w14:textId="77777777" w:rsidR="00146FB0" w:rsidRDefault="00FD314E">
            <w:pPr>
              <w:spacing w:line="240" w:lineRule="auto"/>
              <w:ind w:firstLineChars="0" w:firstLine="0"/>
              <w:jc w:val="center"/>
              <w:rPr>
                <w:sz w:val="21"/>
                <w:szCs w:val="21"/>
              </w:rPr>
            </w:pPr>
            <w:r>
              <w:rPr>
                <w:rFonts w:hint="eastAsia"/>
                <w:sz w:val="21"/>
                <w:szCs w:val="21"/>
              </w:rPr>
              <w:t>8</w:t>
            </w:r>
            <w:r>
              <w:rPr>
                <w:sz w:val="21"/>
                <w:szCs w:val="21"/>
              </w:rPr>
              <w:t>.4</w:t>
            </w:r>
          </w:p>
        </w:tc>
        <w:tc>
          <w:tcPr>
            <w:tcW w:w="775" w:type="dxa"/>
            <w:vAlign w:val="center"/>
          </w:tcPr>
          <w:p w14:paraId="297AB99B"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.5</w:t>
            </w:r>
          </w:p>
        </w:tc>
        <w:tc>
          <w:tcPr>
            <w:tcW w:w="775" w:type="dxa"/>
            <w:vAlign w:val="center"/>
          </w:tcPr>
          <w:p w14:paraId="642F4699"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12.9</w:t>
            </w:r>
          </w:p>
        </w:tc>
        <w:tc>
          <w:tcPr>
            <w:tcW w:w="775" w:type="dxa"/>
            <w:vAlign w:val="center"/>
          </w:tcPr>
          <w:p w14:paraId="04B44CE1"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7.4</w:t>
            </w:r>
          </w:p>
        </w:tc>
        <w:tc>
          <w:tcPr>
            <w:tcW w:w="775" w:type="dxa"/>
            <w:vAlign w:val="center"/>
          </w:tcPr>
          <w:p w14:paraId="13F5F96E"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20.4</w:t>
            </w:r>
          </w:p>
        </w:tc>
        <w:tc>
          <w:tcPr>
            <w:tcW w:w="775" w:type="dxa"/>
            <w:vAlign w:val="center"/>
          </w:tcPr>
          <w:p w14:paraId="5E6EB272"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0.3</w:t>
            </w:r>
          </w:p>
        </w:tc>
        <w:tc>
          <w:tcPr>
            <w:tcW w:w="775" w:type="dxa"/>
            <w:vAlign w:val="center"/>
          </w:tcPr>
          <w:p w14:paraId="57C0B62D"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3.3</w:t>
            </w:r>
          </w:p>
        </w:tc>
        <w:tc>
          <w:tcPr>
            <w:tcW w:w="776" w:type="dxa"/>
            <w:vAlign w:val="center"/>
          </w:tcPr>
          <w:p w14:paraId="1719B25E" w14:textId="77777777" w:rsidR="00146FB0" w:rsidRDefault="00FD314E">
            <w:pPr>
              <w:spacing w:line="240" w:lineRule="auto"/>
              <w:ind w:firstLineChars="0" w:firstLine="0"/>
              <w:jc w:val="center"/>
              <w:rPr>
                <w:sz w:val="21"/>
                <w:szCs w:val="21"/>
              </w:rPr>
            </w:pPr>
            <w:r>
              <w:rPr>
                <w:rFonts w:hint="eastAsia"/>
                <w:sz w:val="21"/>
                <w:szCs w:val="21"/>
              </w:rPr>
              <w:t>5</w:t>
            </w:r>
            <w:r>
              <w:rPr>
                <w:sz w:val="21"/>
                <w:szCs w:val="21"/>
              </w:rPr>
              <w:t>3.0</w:t>
            </w:r>
          </w:p>
        </w:tc>
        <w:tc>
          <w:tcPr>
            <w:tcW w:w="776" w:type="dxa"/>
            <w:vAlign w:val="center"/>
          </w:tcPr>
          <w:p w14:paraId="4FDC87B4" w14:textId="77777777" w:rsidR="00146FB0" w:rsidRDefault="00FD314E">
            <w:pPr>
              <w:spacing w:line="240" w:lineRule="auto"/>
              <w:ind w:firstLineChars="0" w:firstLine="0"/>
              <w:jc w:val="center"/>
              <w:rPr>
                <w:sz w:val="21"/>
                <w:szCs w:val="21"/>
              </w:rPr>
            </w:pPr>
            <w:r>
              <w:rPr>
                <w:rFonts w:hint="eastAsia"/>
                <w:sz w:val="21"/>
                <w:szCs w:val="21"/>
              </w:rPr>
              <w:t>3</w:t>
            </w:r>
            <w:r>
              <w:rPr>
                <w:sz w:val="21"/>
                <w:szCs w:val="21"/>
              </w:rPr>
              <w:t>2.5</w:t>
            </w:r>
          </w:p>
        </w:tc>
        <w:tc>
          <w:tcPr>
            <w:tcW w:w="776" w:type="dxa"/>
            <w:vAlign w:val="center"/>
          </w:tcPr>
          <w:p w14:paraId="5A4EF023" w14:textId="77777777" w:rsidR="00146FB0" w:rsidRDefault="00FD314E">
            <w:pPr>
              <w:spacing w:line="240" w:lineRule="auto"/>
              <w:ind w:firstLineChars="0" w:firstLine="0"/>
              <w:jc w:val="center"/>
              <w:rPr>
                <w:sz w:val="21"/>
                <w:szCs w:val="21"/>
              </w:rPr>
            </w:pPr>
            <w:r>
              <w:rPr>
                <w:rFonts w:hint="eastAsia"/>
                <w:sz w:val="21"/>
                <w:szCs w:val="21"/>
              </w:rPr>
              <w:t>2</w:t>
            </w:r>
            <w:r>
              <w:rPr>
                <w:sz w:val="21"/>
                <w:szCs w:val="21"/>
              </w:rPr>
              <w:t>1.8</w:t>
            </w:r>
          </w:p>
        </w:tc>
      </w:tr>
      <w:tr w:rsidR="00146FB0" w14:paraId="1118E8BF" w14:textId="77777777">
        <w:trPr>
          <w:jc w:val="center"/>
        </w:trPr>
        <w:tc>
          <w:tcPr>
            <w:tcW w:w="775" w:type="dxa"/>
            <w:vAlign w:val="center"/>
          </w:tcPr>
          <w:p w14:paraId="60947411" w14:textId="77777777" w:rsidR="00146FB0" w:rsidRDefault="00FD314E">
            <w:pPr>
              <w:spacing w:line="240" w:lineRule="auto"/>
              <w:ind w:firstLineChars="0" w:firstLine="0"/>
              <w:jc w:val="center"/>
              <w:rPr>
                <w:sz w:val="21"/>
                <w:szCs w:val="21"/>
              </w:rPr>
            </w:pPr>
            <w:proofErr w:type="gramStart"/>
            <w:r>
              <w:rPr>
                <w:rFonts w:hint="eastAsia"/>
                <w:sz w:val="21"/>
                <w:szCs w:val="21"/>
              </w:rPr>
              <w:t>沣</w:t>
            </w:r>
            <w:proofErr w:type="gramEnd"/>
            <w:r>
              <w:rPr>
                <w:rFonts w:hint="eastAsia"/>
                <w:sz w:val="21"/>
                <w:szCs w:val="21"/>
              </w:rPr>
              <w:t>西新城</w:t>
            </w:r>
          </w:p>
        </w:tc>
        <w:tc>
          <w:tcPr>
            <w:tcW w:w="775" w:type="dxa"/>
            <w:vAlign w:val="center"/>
          </w:tcPr>
          <w:p w14:paraId="3A358B37"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2.6</w:t>
            </w:r>
          </w:p>
        </w:tc>
        <w:tc>
          <w:tcPr>
            <w:tcW w:w="775" w:type="dxa"/>
            <w:vAlign w:val="center"/>
          </w:tcPr>
          <w:p w14:paraId="332A8B0F"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4.1</w:t>
            </w:r>
          </w:p>
        </w:tc>
        <w:tc>
          <w:tcPr>
            <w:tcW w:w="775" w:type="dxa"/>
            <w:vAlign w:val="center"/>
          </w:tcPr>
          <w:p w14:paraId="02257C45" w14:textId="77777777" w:rsidR="00146FB0" w:rsidRDefault="00FD314E">
            <w:pPr>
              <w:spacing w:line="240" w:lineRule="auto"/>
              <w:ind w:firstLineChars="0" w:firstLine="0"/>
              <w:jc w:val="center"/>
              <w:rPr>
                <w:sz w:val="21"/>
                <w:szCs w:val="21"/>
              </w:rPr>
            </w:pPr>
            <w:r>
              <w:rPr>
                <w:rFonts w:hint="eastAsia"/>
                <w:sz w:val="21"/>
                <w:szCs w:val="21"/>
              </w:rPr>
              <w:t>3</w:t>
            </w:r>
            <w:r>
              <w:rPr>
                <w:sz w:val="21"/>
                <w:szCs w:val="21"/>
              </w:rPr>
              <w:t>.9</w:t>
            </w:r>
          </w:p>
        </w:tc>
        <w:tc>
          <w:tcPr>
            <w:tcW w:w="775" w:type="dxa"/>
            <w:vAlign w:val="center"/>
          </w:tcPr>
          <w:p w14:paraId="731D10EB" w14:textId="77777777" w:rsidR="00146FB0" w:rsidRDefault="00FD314E">
            <w:pPr>
              <w:spacing w:line="240" w:lineRule="auto"/>
              <w:ind w:firstLineChars="0" w:firstLine="0"/>
              <w:jc w:val="center"/>
              <w:rPr>
                <w:sz w:val="21"/>
                <w:szCs w:val="21"/>
              </w:rPr>
            </w:pPr>
            <w:r>
              <w:rPr>
                <w:rFonts w:hint="eastAsia"/>
                <w:sz w:val="21"/>
                <w:szCs w:val="21"/>
              </w:rPr>
              <w:t>2</w:t>
            </w:r>
            <w:r>
              <w:rPr>
                <w:sz w:val="21"/>
                <w:szCs w:val="21"/>
              </w:rPr>
              <w:t>1.1</w:t>
            </w:r>
          </w:p>
        </w:tc>
        <w:tc>
          <w:tcPr>
            <w:tcW w:w="775" w:type="dxa"/>
            <w:vAlign w:val="center"/>
          </w:tcPr>
          <w:p w14:paraId="3D1F0DDF" w14:textId="77777777" w:rsidR="00146FB0" w:rsidRDefault="00FD314E">
            <w:pPr>
              <w:spacing w:line="240" w:lineRule="auto"/>
              <w:ind w:firstLineChars="0" w:firstLine="0"/>
              <w:jc w:val="center"/>
              <w:rPr>
                <w:sz w:val="21"/>
                <w:szCs w:val="21"/>
              </w:rPr>
            </w:pPr>
            <w:r>
              <w:rPr>
                <w:rFonts w:hint="eastAsia"/>
                <w:sz w:val="21"/>
                <w:szCs w:val="21"/>
              </w:rPr>
              <w:t>5</w:t>
            </w:r>
            <w:r>
              <w:rPr>
                <w:sz w:val="21"/>
                <w:szCs w:val="21"/>
              </w:rPr>
              <w:t>.0</w:t>
            </w:r>
          </w:p>
        </w:tc>
        <w:tc>
          <w:tcPr>
            <w:tcW w:w="775" w:type="dxa"/>
            <w:vAlign w:val="center"/>
          </w:tcPr>
          <w:p w14:paraId="6B63F036"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1.6</w:t>
            </w:r>
          </w:p>
        </w:tc>
        <w:tc>
          <w:tcPr>
            <w:tcW w:w="775" w:type="dxa"/>
            <w:vAlign w:val="center"/>
          </w:tcPr>
          <w:p w14:paraId="74033D67"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22.9</w:t>
            </w:r>
          </w:p>
        </w:tc>
        <w:tc>
          <w:tcPr>
            <w:tcW w:w="776" w:type="dxa"/>
            <w:vAlign w:val="center"/>
          </w:tcPr>
          <w:p w14:paraId="3B5786F0" w14:textId="77777777" w:rsidR="00146FB0" w:rsidRDefault="00FD314E">
            <w:pPr>
              <w:spacing w:line="240" w:lineRule="auto"/>
              <w:ind w:firstLineChars="0" w:firstLine="0"/>
              <w:jc w:val="center"/>
              <w:rPr>
                <w:sz w:val="21"/>
                <w:szCs w:val="21"/>
              </w:rPr>
            </w:pPr>
            <w:r>
              <w:rPr>
                <w:rFonts w:hint="eastAsia"/>
                <w:sz w:val="21"/>
                <w:szCs w:val="21"/>
              </w:rPr>
              <w:t>5</w:t>
            </w:r>
            <w:r>
              <w:rPr>
                <w:sz w:val="21"/>
                <w:szCs w:val="21"/>
              </w:rPr>
              <w:t>.2</w:t>
            </w:r>
          </w:p>
        </w:tc>
        <w:tc>
          <w:tcPr>
            <w:tcW w:w="776" w:type="dxa"/>
            <w:vAlign w:val="center"/>
          </w:tcPr>
          <w:p w14:paraId="27E07C08" w14:textId="77777777" w:rsidR="00146FB0" w:rsidRDefault="00FD314E">
            <w:pPr>
              <w:spacing w:line="240" w:lineRule="auto"/>
              <w:ind w:firstLineChars="0" w:firstLine="0"/>
              <w:jc w:val="center"/>
              <w:rPr>
                <w:sz w:val="21"/>
                <w:szCs w:val="21"/>
              </w:rPr>
            </w:pPr>
            <w:r>
              <w:rPr>
                <w:rFonts w:hint="eastAsia"/>
                <w:sz w:val="21"/>
                <w:szCs w:val="21"/>
              </w:rPr>
              <w:t>0</w:t>
            </w:r>
            <w:r>
              <w:rPr>
                <w:sz w:val="21"/>
                <w:szCs w:val="21"/>
              </w:rPr>
              <w:t>.2</w:t>
            </w:r>
          </w:p>
        </w:tc>
        <w:tc>
          <w:tcPr>
            <w:tcW w:w="776" w:type="dxa"/>
            <w:vAlign w:val="center"/>
          </w:tcPr>
          <w:p w14:paraId="6A030663" w14:textId="77777777" w:rsidR="00146FB0" w:rsidRDefault="00FD314E">
            <w:pPr>
              <w:spacing w:line="240" w:lineRule="auto"/>
              <w:ind w:firstLineChars="0" w:firstLine="0"/>
              <w:jc w:val="center"/>
              <w:rPr>
                <w:sz w:val="21"/>
                <w:szCs w:val="21"/>
              </w:rPr>
            </w:pPr>
            <w:r>
              <w:rPr>
                <w:rFonts w:hint="eastAsia"/>
                <w:sz w:val="21"/>
                <w:szCs w:val="21"/>
              </w:rPr>
              <w:t>2</w:t>
            </w:r>
            <w:r>
              <w:rPr>
                <w:sz w:val="21"/>
                <w:szCs w:val="21"/>
              </w:rPr>
              <w:t>.0</w:t>
            </w:r>
          </w:p>
        </w:tc>
      </w:tr>
      <w:tr w:rsidR="00146FB0" w14:paraId="71D69806" w14:textId="77777777">
        <w:trPr>
          <w:jc w:val="center"/>
        </w:trPr>
        <w:tc>
          <w:tcPr>
            <w:tcW w:w="775" w:type="dxa"/>
            <w:vAlign w:val="center"/>
          </w:tcPr>
          <w:p w14:paraId="03A5A6A1" w14:textId="77777777" w:rsidR="00146FB0" w:rsidRDefault="00FD314E">
            <w:pPr>
              <w:spacing w:line="240" w:lineRule="auto"/>
              <w:ind w:firstLineChars="0" w:firstLine="0"/>
              <w:jc w:val="center"/>
              <w:rPr>
                <w:sz w:val="21"/>
                <w:szCs w:val="21"/>
              </w:rPr>
            </w:pPr>
            <w:r>
              <w:rPr>
                <w:rFonts w:hint="eastAsia"/>
                <w:sz w:val="21"/>
                <w:szCs w:val="21"/>
              </w:rPr>
              <w:t>泾河新城</w:t>
            </w:r>
          </w:p>
        </w:tc>
        <w:tc>
          <w:tcPr>
            <w:tcW w:w="775" w:type="dxa"/>
            <w:vAlign w:val="center"/>
          </w:tcPr>
          <w:p w14:paraId="04F62DA8"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0.8</w:t>
            </w:r>
          </w:p>
        </w:tc>
        <w:tc>
          <w:tcPr>
            <w:tcW w:w="775" w:type="dxa"/>
            <w:vAlign w:val="center"/>
          </w:tcPr>
          <w:p w14:paraId="73423E3A"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3.2</w:t>
            </w:r>
          </w:p>
        </w:tc>
        <w:tc>
          <w:tcPr>
            <w:tcW w:w="775" w:type="dxa"/>
            <w:vAlign w:val="center"/>
          </w:tcPr>
          <w:p w14:paraId="4F5A19C0"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2.7</w:t>
            </w:r>
          </w:p>
        </w:tc>
        <w:tc>
          <w:tcPr>
            <w:tcW w:w="775" w:type="dxa"/>
            <w:vAlign w:val="center"/>
          </w:tcPr>
          <w:p w14:paraId="4E9ABD21"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2.3</w:t>
            </w:r>
          </w:p>
        </w:tc>
        <w:tc>
          <w:tcPr>
            <w:tcW w:w="775" w:type="dxa"/>
            <w:vAlign w:val="center"/>
          </w:tcPr>
          <w:p w14:paraId="215687C9" w14:textId="77777777" w:rsidR="00146FB0" w:rsidRDefault="00FD314E">
            <w:pPr>
              <w:spacing w:line="240" w:lineRule="auto"/>
              <w:ind w:firstLineChars="0" w:firstLine="0"/>
              <w:jc w:val="center"/>
              <w:rPr>
                <w:sz w:val="21"/>
                <w:szCs w:val="21"/>
              </w:rPr>
            </w:pPr>
            <w:r>
              <w:rPr>
                <w:sz w:val="21"/>
                <w:szCs w:val="21"/>
              </w:rPr>
              <w:t>26.1</w:t>
            </w:r>
          </w:p>
        </w:tc>
        <w:tc>
          <w:tcPr>
            <w:tcW w:w="775" w:type="dxa"/>
            <w:vAlign w:val="center"/>
          </w:tcPr>
          <w:p w14:paraId="0FA3F9F9"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2.2</w:t>
            </w:r>
          </w:p>
        </w:tc>
        <w:tc>
          <w:tcPr>
            <w:tcW w:w="775" w:type="dxa"/>
            <w:vAlign w:val="center"/>
          </w:tcPr>
          <w:p w14:paraId="20B971AB" w14:textId="77777777" w:rsidR="00146FB0" w:rsidRDefault="00FD314E">
            <w:pPr>
              <w:spacing w:line="240" w:lineRule="auto"/>
              <w:ind w:firstLineChars="0" w:firstLine="0"/>
              <w:jc w:val="center"/>
              <w:rPr>
                <w:sz w:val="21"/>
                <w:szCs w:val="21"/>
              </w:rPr>
            </w:pPr>
            <w:r>
              <w:rPr>
                <w:rFonts w:hint="eastAsia"/>
                <w:sz w:val="21"/>
                <w:szCs w:val="21"/>
              </w:rPr>
              <w:t>-</w:t>
            </w:r>
            <w:r>
              <w:rPr>
                <w:sz w:val="21"/>
                <w:szCs w:val="21"/>
              </w:rPr>
              <w:t>6.3</w:t>
            </w:r>
          </w:p>
        </w:tc>
        <w:tc>
          <w:tcPr>
            <w:tcW w:w="776" w:type="dxa"/>
            <w:vAlign w:val="center"/>
          </w:tcPr>
          <w:p w14:paraId="054A670B"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8.9</w:t>
            </w:r>
          </w:p>
        </w:tc>
        <w:tc>
          <w:tcPr>
            <w:tcW w:w="776" w:type="dxa"/>
            <w:vAlign w:val="center"/>
          </w:tcPr>
          <w:p w14:paraId="125FD423" w14:textId="77777777" w:rsidR="00146FB0" w:rsidRDefault="00FD314E">
            <w:pPr>
              <w:spacing w:line="240" w:lineRule="auto"/>
              <w:ind w:firstLineChars="0" w:firstLine="0"/>
              <w:jc w:val="center"/>
              <w:rPr>
                <w:sz w:val="21"/>
                <w:szCs w:val="21"/>
              </w:rPr>
            </w:pPr>
            <w:r>
              <w:rPr>
                <w:rFonts w:hint="eastAsia"/>
                <w:sz w:val="21"/>
                <w:szCs w:val="21"/>
              </w:rPr>
              <w:t>7</w:t>
            </w:r>
            <w:r>
              <w:rPr>
                <w:sz w:val="21"/>
                <w:szCs w:val="21"/>
              </w:rPr>
              <w:t>2.2</w:t>
            </w:r>
          </w:p>
        </w:tc>
        <w:tc>
          <w:tcPr>
            <w:tcW w:w="776" w:type="dxa"/>
            <w:vAlign w:val="center"/>
          </w:tcPr>
          <w:p w14:paraId="0159EC9B"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5.0</w:t>
            </w:r>
          </w:p>
        </w:tc>
      </w:tr>
    </w:tbl>
    <w:p w14:paraId="50931458" w14:textId="77777777" w:rsidR="00146FB0" w:rsidRDefault="00146FB0">
      <w:pPr>
        <w:ind w:firstLineChars="0" w:firstLine="0"/>
        <w:jc w:val="center"/>
      </w:pPr>
    </w:p>
    <w:p w14:paraId="35804438" w14:textId="77777777" w:rsidR="00146FB0" w:rsidRDefault="00FD314E">
      <w:pPr>
        <w:pStyle w:val="3"/>
      </w:pPr>
      <w:r>
        <w:rPr>
          <w:rFonts w:hint="eastAsia"/>
        </w:rPr>
        <w:t>4</w:t>
      </w:r>
      <w:r>
        <w:t xml:space="preserve">.3.3 </w:t>
      </w:r>
      <w:r>
        <w:rPr>
          <w:rFonts w:hint="eastAsia"/>
        </w:rPr>
        <w:t>交通现状</w:t>
      </w:r>
    </w:p>
    <w:p w14:paraId="14C5E06D" w14:textId="77777777" w:rsidR="00146FB0" w:rsidRDefault="00FD314E">
      <w:pPr>
        <w:ind w:firstLine="480"/>
      </w:pPr>
      <w:r>
        <w:rPr>
          <w:rFonts w:hint="eastAsia"/>
        </w:rPr>
        <w:t>西咸新区与西安、咸阳主城相接，与西安高新区、阎良区、临潼区相邻，与西安经济技术开发区、</w:t>
      </w:r>
      <w:proofErr w:type="gramStart"/>
      <w:r>
        <w:rPr>
          <w:rFonts w:hint="eastAsia"/>
        </w:rPr>
        <w:t>浐灞</w:t>
      </w:r>
      <w:proofErr w:type="gramEnd"/>
      <w:r>
        <w:rPr>
          <w:rFonts w:hint="eastAsia"/>
        </w:rPr>
        <w:t>生态区、国际港务区隔渭河相望，西安咸阳国际机场位于新区北部，有咸铜、陇海、西余、郑西以及在建的西</w:t>
      </w:r>
      <w:proofErr w:type="gramStart"/>
      <w:r>
        <w:rPr>
          <w:rFonts w:hint="eastAsia"/>
        </w:rPr>
        <w:t>成铁路</w:t>
      </w:r>
      <w:proofErr w:type="gramEnd"/>
      <w:r>
        <w:rPr>
          <w:rFonts w:hint="eastAsia"/>
        </w:rPr>
        <w:t>共</w:t>
      </w:r>
      <w:r>
        <w:rPr>
          <w:rFonts w:hint="eastAsia"/>
        </w:rPr>
        <w:t>5</w:t>
      </w:r>
      <w:r>
        <w:rPr>
          <w:rFonts w:hint="eastAsia"/>
        </w:rPr>
        <w:t>条铁路；有西安绕城、包茂高速、连霍高速、</w:t>
      </w:r>
      <w:proofErr w:type="gramStart"/>
      <w:r>
        <w:rPr>
          <w:rFonts w:hint="eastAsia"/>
        </w:rPr>
        <w:t>福银高速</w:t>
      </w:r>
      <w:proofErr w:type="gramEnd"/>
      <w:r>
        <w:rPr>
          <w:rFonts w:hint="eastAsia"/>
        </w:rPr>
        <w:t>、京昆高速、咸旬高速等</w:t>
      </w:r>
      <w:r>
        <w:rPr>
          <w:rFonts w:hint="eastAsia"/>
        </w:rPr>
        <w:t>6</w:t>
      </w:r>
      <w:r>
        <w:rPr>
          <w:rFonts w:hint="eastAsia"/>
        </w:rPr>
        <w:t>条高速、</w:t>
      </w:r>
      <w:r>
        <w:rPr>
          <w:rFonts w:hint="eastAsia"/>
        </w:rPr>
        <w:lastRenderedPageBreak/>
        <w:t>G312</w:t>
      </w:r>
      <w:r>
        <w:rPr>
          <w:rFonts w:hint="eastAsia"/>
        </w:rPr>
        <w:t>、</w:t>
      </w:r>
      <w:r>
        <w:rPr>
          <w:rFonts w:hint="eastAsia"/>
        </w:rPr>
        <w:t>G108</w:t>
      </w:r>
      <w:r>
        <w:rPr>
          <w:rFonts w:hint="eastAsia"/>
        </w:rPr>
        <w:t>（</w:t>
      </w:r>
      <w:r>
        <w:rPr>
          <w:rFonts w:hint="eastAsia"/>
        </w:rPr>
        <w:t>310</w:t>
      </w:r>
      <w:r>
        <w:rPr>
          <w:rFonts w:hint="eastAsia"/>
        </w:rPr>
        <w:t>）两条国道、</w:t>
      </w:r>
      <w:r>
        <w:rPr>
          <w:rFonts w:hint="eastAsia"/>
        </w:rPr>
        <w:t>S208</w:t>
      </w:r>
      <w:r>
        <w:rPr>
          <w:rFonts w:hint="eastAsia"/>
        </w:rPr>
        <w:t>、</w:t>
      </w:r>
      <w:r>
        <w:rPr>
          <w:rFonts w:hint="eastAsia"/>
        </w:rPr>
        <w:t xml:space="preserve">S104 </w:t>
      </w:r>
      <w:r>
        <w:rPr>
          <w:rFonts w:hint="eastAsia"/>
        </w:rPr>
        <w:t>两条省道穿过，区域位置优越，交通条件便利。</w:t>
      </w:r>
    </w:p>
    <w:p w14:paraId="063F8566" w14:textId="77777777" w:rsidR="00146FB0" w:rsidRDefault="00FD314E">
      <w:pPr>
        <w:pStyle w:val="3"/>
      </w:pPr>
      <w:r>
        <w:rPr>
          <w:rFonts w:hint="eastAsia"/>
        </w:rPr>
        <w:t>4</w:t>
      </w:r>
      <w:r>
        <w:t xml:space="preserve">.3.4 </w:t>
      </w:r>
      <w:r>
        <w:rPr>
          <w:rFonts w:hint="eastAsia"/>
        </w:rPr>
        <w:t>环保基础设施现状</w:t>
      </w:r>
    </w:p>
    <w:p w14:paraId="4DED5EB0" w14:textId="77777777" w:rsidR="00146FB0" w:rsidRDefault="00FD314E">
      <w:pPr>
        <w:ind w:firstLine="480"/>
      </w:pPr>
      <w:r>
        <w:rPr>
          <w:rFonts w:hint="eastAsia"/>
        </w:rPr>
        <w:t>（</w:t>
      </w:r>
      <w:r>
        <w:rPr>
          <w:rFonts w:hint="eastAsia"/>
        </w:rPr>
        <w:t>1</w:t>
      </w:r>
      <w:r>
        <w:rPr>
          <w:rFonts w:hint="eastAsia"/>
        </w:rPr>
        <w:t>）污水处理设施现状</w:t>
      </w:r>
    </w:p>
    <w:p w14:paraId="26566E77" w14:textId="77777777" w:rsidR="00146FB0" w:rsidRDefault="00FD314E">
      <w:pPr>
        <w:ind w:firstLine="480"/>
      </w:pPr>
      <w:r>
        <w:rPr>
          <w:rFonts w:hint="eastAsia"/>
        </w:rPr>
        <w:t>西咸新区现有污水处理厂有空港北区污水厂、泾河第一污水厂、泾河第二污水厂、泾河第三污水厂、泾河第四污水厂、秦汉朝阳污水厂、西咸第一污水厂、西安第六污水厂、</w:t>
      </w:r>
      <w:proofErr w:type="gramStart"/>
      <w:r>
        <w:rPr>
          <w:rFonts w:hint="eastAsia"/>
        </w:rPr>
        <w:t>沣</w:t>
      </w:r>
      <w:proofErr w:type="gramEnd"/>
      <w:r>
        <w:rPr>
          <w:rFonts w:hint="eastAsia"/>
        </w:rPr>
        <w:t>河污水厂、</w:t>
      </w:r>
      <w:proofErr w:type="gramStart"/>
      <w:r>
        <w:rPr>
          <w:rFonts w:hint="eastAsia"/>
        </w:rPr>
        <w:t>沣</w:t>
      </w:r>
      <w:proofErr w:type="gramEnd"/>
      <w:r>
        <w:rPr>
          <w:rFonts w:hint="eastAsia"/>
        </w:rPr>
        <w:t>东南污水厂、</w:t>
      </w:r>
      <w:proofErr w:type="gramStart"/>
      <w:r>
        <w:rPr>
          <w:rFonts w:hint="eastAsia"/>
        </w:rPr>
        <w:t>沣</w:t>
      </w:r>
      <w:proofErr w:type="gramEnd"/>
      <w:r>
        <w:rPr>
          <w:rFonts w:hint="eastAsia"/>
        </w:rPr>
        <w:t>西渭河污水厂、</w:t>
      </w:r>
      <w:proofErr w:type="gramStart"/>
      <w:r>
        <w:rPr>
          <w:rFonts w:hint="eastAsia"/>
        </w:rPr>
        <w:t>文教园污水</w:t>
      </w:r>
      <w:proofErr w:type="gramEnd"/>
      <w:r>
        <w:rPr>
          <w:rFonts w:hint="eastAsia"/>
        </w:rPr>
        <w:t>厂、大王污水处理厂、马王污水处理厂。</w:t>
      </w:r>
    </w:p>
    <w:p w14:paraId="5CD88D9E" w14:textId="77777777" w:rsidR="00146FB0" w:rsidRDefault="00FD314E">
      <w:pPr>
        <w:ind w:firstLine="480"/>
      </w:pPr>
      <w:r>
        <w:rPr>
          <w:rFonts w:hint="eastAsia"/>
        </w:rPr>
        <w:t>（</w:t>
      </w:r>
      <w:r>
        <w:rPr>
          <w:rFonts w:hint="eastAsia"/>
        </w:rPr>
        <w:t>2</w:t>
      </w:r>
      <w:r>
        <w:rPr>
          <w:rFonts w:hint="eastAsia"/>
        </w:rPr>
        <w:t>）固体废物处理设施现状</w:t>
      </w:r>
    </w:p>
    <w:p w14:paraId="7ABDBDB0" w14:textId="77777777" w:rsidR="00146FB0" w:rsidRDefault="00FD314E">
      <w:pPr>
        <w:ind w:firstLine="480"/>
      </w:pPr>
      <w:r>
        <w:rPr>
          <w:rFonts w:hint="eastAsia"/>
        </w:rPr>
        <w:t>西咸新区现有</w:t>
      </w:r>
      <w:r>
        <w:rPr>
          <w:rFonts w:hint="eastAsia"/>
        </w:rPr>
        <w:t>1</w:t>
      </w:r>
      <w:r>
        <w:rPr>
          <w:rFonts w:hint="eastAsia"/>
        </w:rPr>
        <w:t>座生活垃圾无害化处理焚烧发电厂、</w:t>
      </w:r>
      <w:r>
        <w:rPr>
          <w:rFonts w:hint="eastAsia"/>
        </w:rPr>
        <w:t>1</w:t>
      </w:r>
      <w:r>
        <w:rPr>
          <w:rFonts w:hint="eastAsia"/>
        </w:rPr>
        <w:t>座建筑垃圾处理站、</w:t>
      </w:r>
      <w:r>
        <w:rPr>
          <w:rFonts w:hint="eastAsia"/>
        </w:rPr>
        <w:t>2</w:t>
      </w:r>
      <w:r>
        <w:rPr>
          <w:rFonts w:hint="eastAsia"/>
        </w:rPr>
        <w:t>座餐厨垃圾处理站。</w:t>
      </w:r>
    </w:p>
    <w:p w14:paraId="5C22FA3A" w14:textId="77777777" w:rsidR="00146FB0" w:rsidRDefault="00FD314E">
      <w:pPr>
        <w:ind w:firstLine="480"/>
      </w:pPr>
      <w:r>
        <w:rPr>
          <w:rFonts w:hint="eastAsia"/>
        </w:rPr>
        <w:t>（</w:t>
      </w:r>
      <w:r>
        <w:rPr>
          <w:rFonts w:hint="eastAsia"/>
        </w:rPr>
        <w:t>3</w:t>
      </w:r>
      <w:r>
        <w:rPr>
          <w:rFonts w:hint="eastAsia"/>
        </w:rPr>
        <w:t>）集中供热设施</w:t>
      </w:r>
    </w:p>
    <w:p w14:paraId="44E6757C" w14:textId="77777777" w:rsidR="00146FB0" w:rsidRDefault="00FD314E">
      <w:pPr>
        <w:ind w:firstLine="480"/>
      </w:pPr>
      <w:r>
        <w:rPr>
          <w:rFonts w:hint="eastAsia"/>
        </w:rPr>
        <w:t>规划区现状热源有大唐渭河发电厂、陕西渭河发电有限公司。</w:t>
      </w:r>
    </w:p>
    <w:p w14:paraId="5835FDE5" w14:textId="77777777" w:rsidR="00146FB0" w:rsidRDefault="00FD314E">
      <w:pPr>
        <w:ind w:firstLine="480"/>
      </w:pPr>
      <w:r>
        <w:rPr>
          <w:rFonts w:hint="eastAsia"/>
        </w:rPr>
        <w:t>大唐渭河电厂位于咸阳市渭城区，西距咸阳市中心</w:t>
      </w:r>
      <w:r>
        <w:rPr>
          <w:rFonts w:hint="eastAsia"/>
        </w:rPr>
        <w:t>20km</w:t>
      </w:r>
      <w:r>
        <w:rPr>
          <w:rFonts w:hint="eastAsia"/>
        </w:rPr>
        <w:t>，南距西安钟楼</w:t>
      </w:r>
      <w:r>
        <w:rPr>
          <w:rFonts w:hint="eastAsia"/>
        </w:rPr>
        <w:t>17km</w:t>
      </w:r>
      <w:r>
        <w:rPr>
          <w:rFonts w:hint="eastAsia"/>
        </w:rPr>
        <w:t>，厂区周边半径</w:t>
      </w:r>
      <w:r>
        <w:rPr>
          <w:rFonts w:hint="eastAsia"/>
        </w:rPr>
        <w:t>20km</w:t>
      </w:r>
      <w:r>
        <w:rPr>
          <w:rFonts w:hint="eastAsia"/>
        </w:rPr>
        <w:t>以内的四个方向均是咸阳、西安重要的经济发展区域，热负荷需求很大，供热覆盖面极广。该电厂是陕西电网的主力发电企业之一，</w:t>
      </w:r>
      <w:r>
        <w:rPr>
          <w:rFonts w:hint="eastAsia"/>
        </w:rPr>
        <w:t>2</w:t>
      </w:r>
      <w:r>
        <w:rPr>
          <w:rFonts w:hint="eastAsia"/>
        </w:rPr>
        <w:t>×</w:t>
      </w:r>
      <w:r>
        <w:rPr>
          <w:rFonts w:hint="eastAsia"/>
        </w:rPr>
        <w:t>300MW</w:t>
      </w:r>
      <w:r>
        <w:rPr>
          <w:rFonts w:hint="eastAsia"/>
        </w:rPr>
        <w:t>热电技改工程是陕西省“节能减排、上大压小”示范项目，现已成为咸阳市和西安市城北重要的热电联产集中供热热源点，向西安市城北区及咸阳市东区供热。</w:t>
      </w:r>
    </w:p>
    <w:p w14:paraId="2A5A30F4" w14:textId="77777777" w:rsidR="00146FB0" w:rsidRDefault="00FD314E">
      <w:pPr>
        <w:ind w:firstLine="480"/>
      </w:pPr>
      <w:r>
        <w:rPr>
          <w:rFonts w:hint="eastAsia"/>
        </w:rPr>
        <w:t>陕西渭河发电有限公司是在原咸阳热电项目基础上建设的，是目前国内最大的单系列大型甲醇项目，该项目热电厂位于规划区西南端的化工工业园区，紧邻陇海铁路</w:t>
      </w:r>
      <w:proofErr w:type="gramStart"/>
      <w:r>
        <w:rPr>
          <w:rFonts w:hint="eastAsia"/>
        </w:rPr>
        <w:t>货运北</w:t>
      </w:r>
      <w:proofErr w:type="gramEnd"/>
      <w:r>
        <w:rPr>
          <w:rFonts w:hint="eastAsia"/>
        </w:rPr>
        <w:t>环线，能够向市区集中供热系统供</w:t>
      </w:r>
      <w:r>
        <w:rPr>
          <w:rFonts w:hint="eastAsia"/>
        </w:rPr>
        <w:t>180t/h</w:t>
      </w:r>
      <w:r>
        <w:rPr>
          <w:rFonts w:hint="eastAsia"/>
        </w:rPr>
        <w:t>的蒸汽，该热源目前主要供应咸阳市北部地区。</w:t>
      </w:r>
    </w:p>
    <w:p w14:paraId="6114D6A8" w14:textId="77777777" w:rsidR="00146FB0" w:rsidRDefault="00FD314E">
      <w:pPr>
        <w:ind w:firstLine="480"/>
      </w:pPr>
      <w:r>
        <w:rPr>
          <w:rFonts w:hint="eastAsia"/>
        </w:rPr>
        <w:t>（</w:t>
      </w:r>
      <w:r>
        <w:rPr>
          <w:rFonts w:hint="eastAsia"/>
        </w:rPr>
        <w:t>4</w:t>
      </w:r>
      <w:r>
        <w:rPr>
          <w:rFonts w:hint="eastAsia"/>
        </w:rPr>
        <w:t>）供水工程现状</w:t>
      </w:r>
    </w:p>
    <w:p w14:paraId="777BD8F3" w14:textId="77777777" w:rsidR="00146FB0" w:rsidRDefault="00FD314E">
      <w:pPr>
        <w:ind w:firstLine="480"/>
      </w:pPr>
      <w:r>
        <w:rPr>
          <w:rFonts w:hint="eastAsia"/>
        </w:rPr>
        <w:t>规划区现状供水工程有西咸第二水厂、西咸第三水厂、</w:t>
      </w:r>
      <w:proofErr w:type="gramStart"/>
      <w:r>
        <w:rPr>
          <w:rFonts w:hint="eastAsia"/>
        </w:rPr>
        <w:t>沣</w:t>
      </w:r>
      <w:proofErr w:type="gramEnd"/>
      <w:r>
        <w:rPr>
          <w:rFonts w:hint="eastAsia"/>
        </w:rPr>
        <w:t>东水厂。</w:t>
      </w:r>
    </w:p>
    <w:p w14:paraId="653ECE06" w14:textId="77777777" w:rsidR="00146FB0" w:rsidRDefault="00FD314E">
      <w:pPr>
        <w:pStyle w:val="2"/>
      </w:pPr>
      <w:bookmarkStart w:id="23" w:name="_Toc133241212"/>
      <w:r>
        <w:rPr>
          <w:rFonts w:hint="eastAsia"/>
        </w:rPr>
        <w:lastRenderedPageBreak/>
        <w:t>4</w:t>
      </w:r>
      <w:r>
        <w:t xml:space="preserve">.4 </w:t>
      </w:r>
      <w:r>
        <w:rPr>
          <w:rFonts w:hint="eastAsia"/>
        </w:rPr>
        <w:t>资源赋存情况</w:t>
      </w:r>
      <w:bookmarkEnd w:id="23"/>
    </w:p>
    <w:p w14:paraId="35729DD0" w14:textId="77777777" w:rsidR="00146FB0" w:rsidRDefault="00FD314E">
      <w:pPr>
        <w:pStyle w:val="3"/>
      </w:pPr>
      <w:r>
        <w:rPr>
          <w:rFonts w:hint="eastAsia"/>
        </w:rPr>
        <w:t>4</w:t>
      </w:r>
      <w:r>
        <w:t xml:space="preserve">.4.1 </w:t>
      </w:r>
      <w:r>
        <w:rPr>
          <w:rFonts w:hint="eastAsia"/>
        </w:rPr>
        <w:t>水资源</w:t>
      </w:r>
    </w:p>
    <w:p w14:paraId="091D020B" w14:textId="77777777" w:rsidR="00146FB0" w:rsidRDefault="00FD314E">
      <w:pPr>
        <w:ind w:firstLine="480"/>
      </w:pPr>
      <w:r>
        <w:rPr>
          <w:rFonts w:hint="eastAsia"/>
        </w:rPr>
        <w:t>（</w:t>
      </w:r>
      <w:r>
        <w:rPr>
          <w:rFonts w:hint="eastAsia"/>
        </w:rPr>
        <w:t>1</w:t>
      </w:r>
      <w:r>
        <w:rPr>
          <w:rFonts w:hint="eastAsia"/>
        </w:rPr>
        <w:t>）地表水资源量</w:t>
      </w:r>
    </w:p>
    <w:p w14:paraId="38E40C6E" w14:textId="77777777" w:rsidR="00146FB0" w:rsidRDefault="00FD314E">
      <w:pPr>
        <w:ind w:firstLine="480"/>
      </w:pPr>
      <w:r>
        <w:rPr>
          <w:rFonts w:hint="eastAsia"/>
        </w:rPr>
        <w:t>西咸新区规划区内主要河流有</w:t>
      </w:r>
      <w:proofErr w:type="gramStart"/>
      <w:r>
        <w:rPr>
          <w:rFonts w:hint="eastAsia"/>
        </w:rPr>
        <w:t>沣</w:t>
      </w:r>
      <w:proofErr w:type="gramEnd"/>
      <w:r>
        <w:rPr>
          <w:rFonts w:hint="eastAsia"/>
        </w:rPr>
        <w:t>河、泾河和渭河。其中，</w:t>
      </w:r>
      <w:proofErr w:type="gramStart"/>
      <w:r>
        <w:rPr>
          <w:rFonts w:hint="eastAsia"/>
        </w:rPr>
        <w:t>沣</w:t>
      </w:r>
      <w:proofErr w:type="gramEnd"/>
      <w:r>
        <w:rPr>
          <w:rFonts w:hint="eastAsia"/>
        </w:rPr>
        <w:t>河和泾河为渭河的一级支流等。根据区内水资源综合规划及水文资料，规划区主要流域地表水资源量详见表</w:t>
      </w:r>
      <w:r>
        <w:rPr>
          <w:rFonts w:hint="eastAsia"/>
        </w:rPr>
        <w:t>4</w:t>
      </w:r>
      <w:r>
        <w:t>.4-1</w:t>
      </w:r>
      <w:r>
        <w:rPr>
          <w:rFonts w:hint="eastAsia"/>
        </w:rPr>
        <w:t>。</w:t>
      </w:r>
    </w:p>
    <w:p w14:paraId="1FBDA6CA" w14:textId="77777777" w:rsidR="00146FB0" w:rsidRDefault="00FD314E">
      <w:pPr>
        <w:ind w:firstLineChars="0" w:firstLine="0"/>
        <w:jc w:val="center"/>
        <w:rPr>
          <w:b/>
          <w:bCs/>
          <w:sz w:val="21"/>
          <w:szCs w:val="21"/>
        </w:rPr>
      </w:pPr>
      <w:r>
        <w:rPr>
          <w:rFonts w:hint="eastAsia"/>
          <w:b/>
          <w:bCs/>
          <w:sz w:val="21"/>
          <w:szCs w:val="21"/>
        </w:rPr>
        <w:t>表</w:t>
      </w:r>
      <w:r>
        <w:rPr>
          <w:rFonts w:hint="eastAsia"/>
          <w:b/>
          <w:bCs/>
          <w:sz w:val="21"/>
          <w:szCs w:val="21"/>
        </w:rPr>
        <w:t>4</w:t>
      </w:r>
      <w:r>
        <w:rPr>
          <w:b/>
          <w:bCs/>
          <w:sz w:val="21"/>
          <w:szCs w:val="21"/>
        </w:rPr>
        <w:t xml:space="preserve">.4-1  </w:t>
      </w:r>
      <w:r>
        <w:rPr>
          <w:rFonts w:hint="eastAsia"/>
          <w:b/>
          <w:bCs/>
          <w:sz w:val="21"/>
          <w:szCs w:val="21"/>
        </w:rPr>
        <w:t>规划区主要流域地表水资源量一览表（单位：亿</w:t>
      </w:r>
      <w:r>
        <w:rPr>
          <w:rFonts w:hint="eastAsia"/>
          <w:b/>
          <w:bCs/>
          <w:sz w:val="21"/>
          <w:szCs w:val="21"/>
        </w:rPr>
        <w:t>m</w:t>
      </w:r>
      <w:r>
        <w:rPr>
          <w:b/>
          <w:bCs/>
          <w:sz w:val="21"/>
          <w:szCs w:val="21"/>
          <w:vertAlign w:val="superscript"/>
        </w:rPr>
        <w:t>3</w:t>
      </w:r>
      <w:r>
        <w:rPr>
          <w:rFonts w:hint="eastAsia"/>
          <w:b/>
          <w:bCs/>
          <w:sz w:val="21"/>
          <w:szCs w:val="21"/>
        </w:rPr>
        <w:t>）</w:t>
      </w:r>
    </w:p>
    <w:tbl>
      <w:tblPr>
        <w:tblStyle w:val="a9"/>
        <w:tblW w:w="0" w:type="auto"/>
        <w:tblLook w:val="04A0" w:firstRow="1" w:lastRow="0" w:firstColumn="1" w:lastColumn="0" w:noHBand="0" w:noVBand="1"/>
      </w:tblPr>
      <w:tblGrid>
        <w:gridCol w:w="1242"/>
        <w:gridCol w:w="3544"/>
        <w:gridCol w:w="3742"/>
      </w:tblGrid>
      <w:tr w:rsidR="00146FB0" w14:paraId="668046D1" w14:textId="77777777">
        <w:tc>
          <w:tcPr>
            <w:tcW w:w="1242" w:type="dxa"/>
          </w:tcPr>
          <w:p w14:paraId="49B44A28" w14:textId="77777777" w:rsidR="00146FB0" w:rsidRDefault="00FD314E">
            <w:pPr>
              <w:spacing w:line="240" w:lineRule="auto"/>
              <w:ind w:firstLineChars="0" w:firstLine="0"/>
              <w:jc w:val="center"/>
              <w:rPr>
                <w:b/>
                <w:bCs/>
                <w:sz w:val="21"/>
                <w:szCs w:val="21"/>
              </w:rPr>
            </w:pPr>
            <w:r>
              <w:rPr>
                <w:rFonts w:hint="eastAsia"/>
                <w:b/>
                <w:bCs/>
                <w:sz w:val="21"/>
                <w:szCs w:val="21"/>
              </w:rPr>
              <w:t>序号</w:t>
            </w:r>
          </w:p>
        </w:tc>
        <w:tc>
          <w:tcPr>
            <w:tcW w:w="3544" w:type="dxa"/>
          </w:tcPr>
          <w:p w14:paraId="248DB1E8" w14:textId="77777777" w:rsidR="00146FB0" w:rsidRDefault="00FD314E">
            <w:pPr>
              <w:spacing w:line="240" w:lineRule="auto"/>
              <w:ind w:firstLineChars="0" w:firstLine="0"/>
              <w:jc w:val="center"/>
              <w:rPr>
                <w:b/>
                <w:bCs/>
                <w:sz w:val="21"/>
                <w:szCs w:val="21"/>
              </w:rPr>
            </w:pPr>
            <w:r>
              <w:rPr>
                <w:rFonts w:hint="eastAsia"/>
                <w:b/>
                <w:bCs/>
                <w:sz w:val="21"/>
                <w:szCs w:val="21"/>
              </w:rPr>
              <w:t>流域名称</w:t>
            </w:r>
          </w:p>
        </w:tc>
        <w:tc>
          <w:tcPr>
            <w:tcW w:w="3742" w:type="dxa"/>
          </w:tcPr>
          <w:p w14:paraId="6AEECECC" w14:textId="77777777" w:rsidR="00146FB0" w:rsidRDefault="00FD314E">
            <w:pPr>
              <w:spacing w:line="240" w:lineRule="auto"/>
              <w:ind w:firstLineChars="0" w:firstLine="0"/>
              <w:jc w:val="center"/>
              <w:rPr>
                <w:b/>
                <w:bCs/>
                <w:sz w:val="21"/>
                <w:szCs w:val="21"/>
              </w:rPr>
            </w:pPr>
            <w:r>
              <w:rPr>
                <w:rFonts w:hint="eastAsia"/>
                <w:b/>
                <w:bCs/>
                <w:sz w:val="21"/>
                <w:szCs w:val="21"/>
              </w:rPr>
              <w:t>地表水资源量</w:t>
            </w:r>
          </w:p>
        </w:tc>
      </w:tr>
      <w:tr w:rsidR="00146FB0" w14:paraId="18499A26" w14:textId="77777777">
        <w:tc>
          <w:tcPr>
            <w:tcW w:w="1242" w:type="dxa"/>
          </w:tcPr>
          <w:p w14:paraId="6229B08B" w14:textId="77777777" w:rsidR="00146FB0" w:rsidRDefault="00FD314E">
            <w:pPr>
              <w:spacing w:line="240" w:lineRule="auto"/>
              <w:ind w:firstLineChars="0" w:firstLine="0"/>
              <w:jc w:val="center"/>
              <w:rPr>
                <w:sz w:val="21"/>
                <w:szCs w:val="21"/>
              </w:rPr>
            </w:pPr>
            <w:r>
              <w:rPr>
                <w:rFonts w:hint="eastAsia"/>
                <w:sz w:val="21"/>
                <w:szCs w:val="21"/>
              </w:rPr>
              <w:t>1</w:t>
            </w:r>
          </w:p>
        </w:tc>
        <w:tc>
          <w:tcPr>
            <w:tcW w:w="3544" w:type="dxa"/>
          </w:tcPr>
          <w:p w14:paraId="74669E8F" w14:textId="77777777" w:rsidR="00146FB0" w:rsidRDefault="00FD314E">
            <w:pPr>
              <w:spacing w:line="240" w:lineRule="auto"/>
              <w:ind w:firstLineChars="0" w:firstLine="0"/>
              <w:jc w:val="center"/>
              <w:rPr>
                <w:sz w:val="21"/>
                <w:szCs w:val="21"/>
              </w:rPr>
            </w:pPr>
            <w:r>
              <w:rPr>
                <w:rFonts w:hint="eastAsia"/>
                <w:sz w:val="21"/>
                <w:szCs w:val="21"/>
              </w:rPr>
              <w:t>渭河</w:t>
            </w:r>
          </w:p>
        </w:tc>
        <w:tc>
          <w:tcPr>
            <w:tcW w:w="3742" w:type="dxa"/>
          </w:tcPr>
          <w:p w14:paraId="1FDDBA87" w14:textId="77777777" w:rsidR="00146FB0" w:rsidRDefault="00FD314E">
            <w:pPr>
              <w:spacing w:line="240" w:lineRule="auto"/>
              <w:ind w:firstLineChars="0" w:firstLine="0"/>
              <w:jc w:val="center"/>
              <w:rPr>
                <w:sz w:val="21"/>
                <w:szCs w:val="21"/>
              </w:rPr>
            </w:pPr>
            <w:r>
              <w:rPr>
                <w:rFonts w:hint="eastAsia"/>
                <w:sz w:val="21"/>
                <w:szCs w:val="21"/>
              </w:rPr>
              <w:t>1</w:t>
            </w:r>
            <w:r>
              <w:rPr>
                <w:sz w:val="21"/>
                <w:szCs w:val="21"/>
              </w:rPr>
              <w:t>.8</w:t>
            </w:r>
          </w:p>
        </w:tc>
      </w:tr>
      <w:tr w:rsidR="00146FB0" w14:paraId="2D0B76A1" w14:textId="77777777">
        <w:tc>
          <w:tcPr>
            <w:tcW w:w="1242" w:type="dxa"/>
          </w:tcPr>
          <w:p w14:paraId="5AAB53C2" w14:textId="77777777" w:rsidR="00146FB0" w:rsidRDefault="00FD314E">
            <w:pPr>
              <w:spacing w:line="240" w:lineRule="auto"/>
              <w:ind w:firstLineChars="0" w:firstLine="0"/>
              <w:jc w:val="center"/>
              <w:rPr>
                <w:sz w:val="21"/>
                <w:szCs w:val="21"/>
              </w:rPr>
            </w:pPr>
            <w:r>
              <w:rPr>
                <w:rFonts w:hint="eastAsia"/>
                <w:sz w:val="21"/>
                <w:szCs w:val="21"/>
              </w:rPr>
              <w:t>2</w:t>
            </w:r>
          </w:p>
        </w:tc>
        <w:tc>
          <w:tcPr>
            <w:tcW w:w="3544" w:type="dxa"/>
          </w:tcPr>
          <w:p w14:paraId="79B91CE7" w14:textId="77777777" w:rsidR="00146FB0" w:rsidRDefault="00FD314E">
            <w:pPr>
              <w:spacing w:line="240" w:lineRule="auto"/>
              <w:ind w:firstLineChars="0" w:firstLine="0"/>
              <w:jc w:val="center"/>
              <w:rPr>
                <w:sz w:val="21"/>
                <w:szCs w:val="21"/>
              </w:rPr>
            </w:pPr>
            <w:proofErr w:type="gramStart"/>
            <w:r>
              <w:rPr>
                <w:rFonts w:hint="eastAsia"/>
                <w:sz w:val="21"/>
                <w:szCs w:val="21"/>
              </w:rPr>
              <w:t>沣</w:t>
            </w:r>
            <w:proofErr w:type="gramEnd"/>
            <w:r>
              <w:rPr>
                <w:rFonts w:hint="eastAsia"/>
                <w:sz w:val="21"/>
                <w:szCs w:val="21"/>
              </w:rPr>
              <w:t>河</w:t>
            </w:r>
          </w:p>
        </w:tc>
        <w:tc>
          <w:tcPr>
            <w:tcW w:w="3742" w:type="dxa"/>
          </w:tcPr>
          <w:p w14:paraId="4D96CB8B" w14:textId="77777777" w:rsidR="00146FB0" w:rsidRDefault="00FD314E">
            <w:pPr>
              <w:spacing w:line="240" w:lineRule="auto"/>
              <w:ind w:firstLineChars="0" w:firstLine="0"/>
              <w:jc w:val="center"/>
              <w:rPr>
                <w:sz w:val="21"/>
                <w:szCs w:val="21"/>
              </w:rPr>
            </w:pPr>
            <w:r>
              <w:rPr>
                <w:rFonts w:hint="eastAsia"/>
                <w:sz w:val="21"/>
                <w:szCs w:val="21"/>
              </w:rPr>
              <w:t>4</w:t>
            </w:r>
            <w:r>
              <w:rPr>
                <w:sz w:val="21"/>
                <w:szCs w:val="21"/>
              </w:rPr>
              <w:t>.2</w:t>
            </w:r>
          </w:p>
        </w:tc>
      </w:tr>
      <w:tr w:rsidR="00146FB0" w14:paraId="1B4E7DAB" w14:textId="77777777">
        <w:tc>
          <w:tcPr>
            <w:tcW w:w="1242" w:type="dxa"/>
          </w:tcPr>
          <w:p w14:paraId="2BD2BDE1" w14:textId="77777777" w:rsidR="00146FB0" w:rsidRDefault="00FD314E">
            <w:pPr>
              <w:spacing w:line="240" w:lineRule="auto"/>
              <w:ind w:firstLineChars="0" w:firstLine="0"/>
              <w:jc w:val="center"/>
              <w:rPr>
                <w:sz w:val="21"/>
                <w:szCs w:val="21"/>
              </w:rPr>
            </w:pPr>
            <w:r>
              <w:rPr>
                <w:rFonts w:hint="eastAsia"/>
                <w:sz w:val="21"/>
                <w:szCs w:val="21"/>
              </w:rPr>
              <w:t>3</w:t>
            </w:r>
          </w:p>
        </w:tc>
        <w:tc>
          <w:tcPr>
            <w:tcW w:w="3544" w:type="dxa"/>
          </w:tcPr>
          <w:p w14:paraId="4ECB2DD7" w14:textId="77777777" w:rsidR="00146FB0" w:rsidRDefault="00FD314E">
            <w:pPr>
              <w:spacing w:line="240" w:lineRule="auto"/>
              <w:ind w:firstLineChars="0" w:firstLine="0"/>
              <w:jc w:val="center"/>
              <w:rPr>
                <w:sz w:val="21"/>
                <w:szCs w:val="21"/>
              </w:rPr>
            </w:pPr>
            <w:r>
              <w:rPr>
                <w:rFonts w:hint="eastAsia"/>
                <w:sz w:val="21"/>
                <w:szCs w:val="21"/>
              </w:rPr>
              <w:t>泾河</w:t>
            </w:r>
          </w:p>
        </w:tc>
        <w:tc>
          <w:tcPr>
            <w:tcW w:w="3742" w:type="dxa"/>
          </w:tcPr>
          <w:p w14:paraId="63AA676C" w14:textId="77777777" w:rsidR="00146FB0" w:rsidRDefault="00FD314E">
            <w:pPr>
              <w:spacing w:line="240" w:lineRule="auto"/>
              <w:ind w:firstLineChars="0" w:firstLine="0"/>
              <w:jc w:val="center"/>
              <w:rPr>
                <w:sz w:val="21"/>
                <w:szCs w:val="21"/>
              </w:rPr>
            </w:pPr>
            <w:r>
              <w:rPr>
                <w:rFonts w:hint="eastAsia"/>
                <w:sz w:val="21"/>
                <w:szCs w:val="21"/>
              </w:rPr>
              <w:t>3</w:t>
            </w:r>
            <w:r>
              <w:rPr>
                <w:sz w:val="21"/>
                <w:szCs w:val="21"/>
              </w:rPr>
              <w:t>.99</w:t>
            </w:r>
          </w:p>
        </w:tc>
      </w:tr>
      <w:tr w:rsidR="00146FB0" w14:paraId="20606671" w14:textId="77777777">
        <w:tc>
          <w:tcPr>
            <w:tcW w:w="1242" w:type="dxa"/>
          </w:tcPr>
          <w:p w14:paraId="2D37BE06" w14:textId="77777777" w:rsidR="00146FB0" w:rsidRDefault="00FD314E">
            <w:pPr>
              <w:spacing w:line="240" w:lineRule="auto"/>
              <w:ind w:firstLineChars="0" w:firstLine="0"/>
              <w:jc w:val="center"/>
              <w:rPr>
                <w:sz w:val="21"/>
                <w:szCs w:val="21"/>
              </w:rPr>
            </w:pPr>
            <w:r>
              <w:rPr>
                <w:rFonts w:hint="eastAsia"/>
                <w:sz w:val="21"/>
                <w:szCs w:val="21"/>
              </w:rPr>
              <w:t>4</w:t>
            </w:r>
          </w:p>
        </w:tc>
        <w:tc>
          <w:tcPr>
            <w:tcW w:w="3544" w:type="dxa"/>
          </w:tcPr>
          <w:p w14:paraId="4E81A8CC" w14:textId="77777777" w:rsidR="00146FB0" w:rsidRDefault="00FD314E">
            <w:pPr>
              <w:spacing w:line="240" w:lineRule="auto"/>
              <w:ind w:firstLineChars="0" w:firstLine="0"/>
              <w:jc w:val="center"/>
              <w:rPr>
                <w:sz w:val="21"/>
                <w:szCs w:val="21"/>
              </w:rPr>
            </w:pPr>
            <w:r>
              <w:rPr>
                <w:rFonts w:hint="eastAsia"/>
                <w:sz w:val="21"/>
                <w:szCs w:val="21"/>
              </w:rPr>
              <w:t>总量</w:t>
            </w:r>
          </w:p>
        </w:tc>
        <w:tc>
          <w:tcPr>
            <w:tcW w:w="3742" w:type="dxa"/>
          </w:tcPr>
          <w:p w14:paraId="5F3571EC" w14:textId="77777777" w:rsidR="00146FB0" w:rsidRDefault="00FD314E">
            <w:pPr>
              <w:spacing w:line="240" w:lineRule="auto"/>
              <w:ind w:firstLineChars="0" w:firstLine="0"/>
              <w:jc w:val="center"/>
              <w:rPr>
                <w:sz w:val="21"/>
                <w:szCs w:val="21"/>
              </w:rPr>
            </w:pPr>
            <w:r>
              <w:rPr>
                <w:rFonts w:hint="eastAsia"/>
                <w:sz w:val="21"/>
                <w:szCs w:val="21"/>
              </w:rPr>
              <w:t>9</w:t>
            </w:r>
            <w:r>
              <w:rPr>
                <w:sz w:val="21"/>
                <w:szCs w:val="21"/>
              </w:rPr>
              <w:t>.99</w:t>
            </w:r>
          </w:p>
        </w:tc>
      </w:tr>
    </w:tbl>
    <w:p w14:paraId="2D46D29F" w14:textId="77777777" w:rsidR="00146FB0" w:rsidRDefault="00146FB0">
      <w:pPr>
        <w:ind w:firstLineChars="0" w:firstLine="0"/>
        <w:jc w:val="center"/>
      </w:pPr>
    </w:p>
    <w:p w14:paraId="110AE1E0" w14:textId="77777777" w:rsidR="00146FB0" w:rsidRDefault="00FD314E">
      <w:pPr>
        <w:ind w:firstLine="480"/>
      </w:pPr>
      <w:r>
        <w:rPr>
          <w:rFonts w:hint="eastAsia"/>
        </w:rPr>
        <w:t>（</w:t>
      </w:r>
      <w:r>
        <w:rPr>
          <w:rFonts w:hint="eastAsia"/>
        </w:rPr>
        <w:t>2</w:t>
      </w:r>
      <w:r>
        <w:rPr>
          <w:rFonts w:hint="eastAsia"/>
        </w:rPr>
        <w:t>）地下水资源量</w:t>
      </w:r>
    </w:p>
    <w:p w14:paraId="6988061F" w14:textId="77777777" w:rsidR="00146FB0" w:rsidRDefault="00FD314E">
      <w:pPr>
        <w:ind w:firstLine="480"/>
      </w:pPr>
      <w:r>
        <w:rPr>
          <w:rFonts w:hint="eastAsia"/>
        </w:rPr>
        <w:t>地下水资源量有降雨补给、地表水补给、规划区外侧向补给以及灌水深入补给等，其中以降雨补给为主。本规划区地下水资源量约为</w:t>
      </w:r>
      <w:r>
        <w:rPr>
          <w:rFonts w:hint="eastAsia"/>
        </w:rPr>
        <w:t>2.02</w:t>
      </w:r>
      <w:r>
        <w:rPr>
          <w:rFonts w:hint="eastAsia"/>
        </w:rPr>
        <w:t>亿</w:t>
      </w:r>
      <w:r>
        <w:rPr>
          <w:rFonts w:hint="eastAsia"/>
        </w:rPr>
        <w:t>m</w:t>
      </w:r>
      <w:r>
        <w:rPr>
          <w:rFonts w:hint="eastAsia"/>
          <w:vertAlign w:val="superscript"/>
        </w:rPr>
        <w:t>3</w:t>
      </w:r>
      <w:r>
        <w:rPr>
          <w:rFonts w:hint="eastAsia"/>
        </w:rPr>
        <w:t>/a</w:t>
      </w:r>
      <w:r>
        <w:rPr>
          <w:rFonts w:hint="eastAsia"/>
        </w:rPr>
        <w:t>。</w:t>
      </w:r>
    </w:p>
    <w:p w14:paraId="225FB27F" w14:textId="77777777" w:rsidR="00146FB0" w:rsidRDefault="00FD314E">
      <w:pPr>
        <w:ind w:firstLine="480"/>
      </w:pPr>
      <w:r>
        <w:rPr>
          <w:rFonts w:hint="eastAsia"/>
        </w:rPr>
        <w:t>（</w:t>
      </w:r>
      <w:r>
        <w:rPr>
          <w:rFonts w:hint="eastAsia"/>
        </w:rPr>
        <w:t>3</w:t>
      </w:r>
      <w:r>
        <w:rPr>
          <w:rFonts w:hint="eastAsia"/>
        </w:rPr>
        <w:t>）规划区水资源量</w:t>
      </w:r>
    </w:p>
    <w:p w14:paraId="4C4F86CE" w14:textId="77777777" w:rsidR="00146FB0" w:rsidRDefault="00FD314E">
      <w:pPr>
        <w:ind w:firstLine="480"/>
      </w:pPr>
      <w:r>
        <w:rPr>
          <w:rFonts w:hint="eastAsia"/>
        </w:rPr>
        <w:t>规划区地表水资源总量为</w:t>
      </w:r>
      <w:r>
        <w:rPr>
          <w:rFonts w:hint="eastAsia"/>
        </w:rPr>
        <w:t>9.99</w:t>
      </w:r>
      <w:r>
        <w:rPr>
          <w:rFonts w:hint="eastAsia"/>
        </w:rPr>
        <w:t>亿</w:t>
      </w:r>
      <w:r>
        <w:rPr>
          <w:rFonts w:hint="eastAsia"/>
        </w:rPr>
        <w:t>m</w:t>
      </w:r>
      <w:r>
        <w:rPr>
          <w:rFonts w:hint="eastAsia"/>
          <w:vertAlign w:val="superscript"/>
        </w:rPr>
        <w:t>3</w:t>
      </w:r>
      <w:r>
        <w:rPr>
          <w:rFonts w:hint="eastAsia"/>
        </w:rPr>
        <w:t>，地下水资源总量为</w:t>
      </w:r>
      <w:r>
        <w:rPr>
          <w:rFonts w:hint="eastAsia"/>
        </w:rPr>
        <w:t>2.02</w:t>
      </w:r>
      <w:r>
        <w:rPr>
          <w:rFonts w:hint="eastAsia"/>
        </w:rPr>
        <w:t>亿</w:t>
      </w:r>
      <w:r>
        <w:rPr>
          <w:rFonts w:hint="eastAsia"/>
        </w:rPr>
        <w:t>m</w:t>
      </w:r>
      <w:r>
        <w:rPr>
          <w:rFonts w:hint="eastAsia"/>
          <w:vertAlign w:val="superscript"/>
        </w:rPr>
        <w:t>3</w:t>
      </w:r>
      <w:r>
        <w:rPr>
          <w:rFonts w:hint="eastAsia"/>
        </w:rPr>
        <w:t>，二者之间的重复资源量为</w:t>
      </w:r>
      <w:r>
        <w:rPr>
          <w:rFonts w:hint="eastAsia"/>
        </w:rPr>
        <w:t>0.54</w:t>
      </w:r>
      <w:r>
        <w:rPr>
          <w:rFonts w:hint="eastAsia"/>
        </w:rPr>
        <w:t>亿</w:t>
      </w:r>
      <w:r>
        <w:rPr>
          <w:rFonts w:hint="eastAsia"/>
        </w:rPr>
        <w:t>m</w:t>
      </w:r>
      <w:r>
        <w:rPr>
          <w:rFonts w:hint="eastAsia"/>
          <w:vertAlign w:val="superscript"/>
        </w:rPr>
        <w:t>3</w:t>
      </w:r>
      <w:r>
        <w:rPr>
          <w:rFonts w:hint="eastAsia"/>
        </w:rPr>
        <w:t>，规划区水资源总量为</w:t>
      </w:r>
      <w:r>
        <w:rPr>
          <w:rFonts w:hint="eastAsia"/>
        </w:rPr>
        <w:t>11.47</w:t>
      </w:r>
      <w:r>
        <w:rPr>
          <w:rFonts w:hint="eastAsia"/>
        </w:rPr>
        <w:t>亿</w:t>
      </w:r>
      <w:r>
        <w:rPr>
          <w:rFonts w:hint="eastAsia"/>
        </w:rPr>
        <w:t>m</w:t>
      </w:r>
      <w:r>
        <w:rPr>
          <w:rFonts w:hint="eastAsia"/>
          <w:vertAlign w:val="superscript"/>
        </w:rPr>
        <w:t>3</w:t>
      </w:r>
      <w:r>
        <w:rPr>
          <w:rFonts w:hint="eastAsia"/>
        </w:rPr>
        <w:t>。</w:t>
      </w:r>
    </w:p>
    <w:p w14:paraId="21F3706B" w14:textId="77777777" w:rsidR="00146FB0" w:rsidRDefault="00FD314E" w:rsidP="00D15A9F">
      <w:pPr>
        <w:pStyle w:val="3"/>
      </w:pPr>
      <w:r>
        <w:rPr>
          <w:rFonts w:hint="eastAsia"/>
        </w:rPr>
        <w:t>4</w:t>
      </w:r>
      <w:r>
        <w:t xml:space="preserve">.4.2 </w:t>
      </w:r>
      <w:r>
        <w:rPr>
          <w:rFonts w:hint="eastAsia"/>
        </w:rPr>
        <w:t>矿产资源</w:t>
      </w:r>
    </w:p>
    <w:p w14:paraId="132C7BB6" w14:textId="087B1C65" w:rsidR="00146FB0" w:rsidRDefault="00D15A9F">
      <w:pPr>
        <w:ind w:firstLine="480"/>
        <w:rPr>
          <w:rFonts w:cs="Times New Roman"/>
        </w:rPr>
      </w:pPr>
      <w:r>
        <w:rPr>
          <w:rFonts w:hAnsi="Calibri" w:cs="Times New Roman" w:hint="eastAsia"/>
        </w:rPr>
        <w:t>西咸</w:t>
      </w:r>
      <w:r w:rsidR="00FD314E">
        <w:rPr>
          <w:rFonts w:hAnsi="Calibri" w:cs="Times New Roman" w:hint="eastAsia"/>
        </w:rPr>
        <w:t>新区所在区域</w:t>
      </w:r>
      <w:r w:rsidR="00FD314E">
        <w:rPr>
          <w:rFonts w:hAnsi="Calibri" w:cs="Times New Roman"/>
        </w:rPr>
        <w:t>咸阳市目前己探明的金属、非金属矿产</w:t>
      </w:r>
      <w:r w:rsidR="00FD314E">
        <w:rPr>
          <w:rFonts w:cs="Times New Roman"/>
        </w:rPr>
        <w:t>22</w:t>
      </w:r>
      <w:r w:rsidR="00FD314E">
        <w:rPr>
          <w:rFonts w:hAnsi="Calibri" w:cs="Times New Roman"/>
        </w:rPr>
        <w:t>种，主要包括铁、铝、镓、铀、白云岩、石英砂、化工炭岩、硫铁矿、腐植酸肥料煤、水泥灰岩、大理岩、陶瓷粘土、水泥粘土、砖瓦粘土、建筑砂、石砾石、红砂岩、石渣、矿泉水。己探明储量的大型矿床</w:t>
      </w:r>
      <w:r w:rsidR="00FD314E">
        <w:rPr>
          <w:rFonts w:cs="Times New Roman"/>
        </w:rPr>
        <w:t>4</w:t>
      </w:r>
      <w:r w:rsidR="00FD314E">
        <w:rPr>
          <w:rFonts w:hAnsi="Calibri" w:cs="Times New Roman"/>
        </w:rPr>
        <w:t>处，中型矿床</w:t>
      </w:r>
      <w:r w:rsidR="00FD314E">
        <w:rPr>
          <w:rFonts w:cs="Times New Roman"/>
        </w:rPr>
        <w:t>3</w:t>
      </w:r>
      <w:r w:rsidR="00FD314E">
        <w:rPr>
          <w:rFonts w:hAnsi="Calibri" w:cs="Times New Roman"/>
        </w:rPr>
        <w:t>处，小型</w:t>
      </w:r>
      <w:r w:rsidR="00FD314E">
        <w:rPr>
          <w:rFonts w:cs="Times New Roman"/>
        </w:rPr>
        <w:t>13</w:t>
      </w:r>
      <w:r w:rsidR="00FD314E">
        <w:rPr>
          <w:rFonts w:hAnsi="Calibri" w:cs="Times New Roman"/>
        </w:rPr>
        <w:t>处。工业矿床</w:t>
      </w:r>
      <w:r w:rsidR="00FD314E">
        <w:rPr>
          <w:rFonts w:cs="Times New Roman"/>
        </w:rPr>
        <w:t>20</w:t>
      </w:r>
      <w:r w:rsidR="00FD314E">
        <w:rPr>
          <w:rFonts w:hAnsi="Calibri" w:cs="Times New Roman"/>
        </w:rPr>
        <w:t>多处。</w:t>
      </w:r>
    </w:p>
    <w:p w14:paraId="2C92A97E" w14:textId="1ACE568F" w:rsidR="00146FB0" w:rsidRDefault="00D15A9F">
      <w:pPr>
        <w:ind w:firstLine="480"/>
        <w:rPr>
          <w:rFonts w:cs="Times New Roman"/>
        </w:rPr>
      </w:pPr>
      <w:r>
        <w:rPr>
          <w:rFonts w:hAnsi="Calibri" w:cs="Times New Roman" w:hint="eastAsia"/>
        </w:rPr>
        <w:t>西咸</w:t>
      </w:r>
      <w:r w:rsidR="00FD314E">
        <w:rPr>
          <w:rFonts w:hAnsi="Calibri" w:cs="Times New Roman" w:hint="eastAsia"/>
        </w:rPr>
        <w:t>新区所在区域</w:t>
      </w:r>
      <w:r>
        <w:rPr>
          <w:rFonts w:hAnsi="Calibri" w:cs="Times New Roman" w:hint="eastAsia"/>
        </w:rPr>
        <w:t>鄠</w:t>
      </w:r>
      <w:proofErr w:type="gramStart"/>
      <w:r>
        <w:rPr>
          <w:rFonts w:hAnsi="Calibri" w:cs="Times New Roman" w:hint="eastAsia"/>
        </w:rPr>
        <w:t>邑</w:t>
      </w:r>
      <w:proofErr w:type="gramEnd"/>
      <w:r>
        <w:rPr>
          <w:rFonts w:hAnsi="Calibri" w:cs="Times New Roman" w:hint="eastAsia"/>
        </w:rPr>
        <w:t>区</w:t>
      </w:r>
      <w:r w:rsidR="00FD314E">
        <w:rPr>
          <w:rFonts w:hAnsi="Calibri" w:cs="Times New Roman"/>
        </w:rPr>
        <w:t>各类资源比较丰富。已发现矿藏地及矿藏线索</w:t>
      </w:r>
      <w:r w:rsidR="00FD314E">
        <w:rPr>
          <w:rFonts w:cs="Times New Roman"/>
        </w:rPr>
        <w:t>30</w:t>
      </w:r>
      <w:r w:rsidR="00FD314E">
        <w:rPr>
          <w:rFonts w:hAnsi="Calibri" w:cs="Times New Roman"/>
        </w:rPr>
        <w:t>余处。金、银、铜、铁、锰、钛、铝及石灰石、石墨、磷、滑石、大理石、白云岩等均有储量，以大理石储量最大。</w:t>
      </w:r>
    </w:p>
    <w:p w14:paraId="117D1F58" w14:textId="7E421F31" w:rsidR="00146FB0" w:rsidRDefault="00EC02FE" w:rsidP="00EC02FE">
      <w:pPr>
        <w:pStyle w:val="3"/>
      </w:pPr>
      <w:r>
        <w:rPr>
          <w:rFonts w:hint="eastAsia"/>
        </w:rPr>
        <w:lastRenderedPageBreak/>
        <w:t>4</w:t>
      </w:r>
      <w:r>
        <w:t xml:space="preserve">.4.3 </w:t>
      </w:r>
      <w:r>
        <w:rPr>
          <w:rFonts w:hint="eastAsia"/>
        </w:rPr>
        <w:t>地热资源</w:t>
      </w:r>
    </w:p>
    <w:p w14:paraId="49B397A2" w14:textId="37CF7CBD" w:rsidR="00EC02FE" w:rsidRDefault="00EC02FE">
      <w:pPr>
        <w:ind w:firstLine="480"/>
      </w:pPr>
      <w:r>
        <w:rPr>
          <w:rFonts w:hint="eastAsia"/>
        </w:rPr>
        <w:t>西咸新区所在区域</w:t>
      </w:r>
      <w:proofErr w:type="gramStart"/>
      <w:r w:rsidRPr="00EC02FE">
        <w:rPr>
          <w:rFonts w:hint="eastAsia"/>
        </w:rPr>
        <w:t>渭</w:t>
      </w:r>
      <w:proofErr w:type="gramEnd"/>
      <w:r w:rsidRPr="00EC02FE">
        <w:rPr>
          <w:rFonts w:hint="eastAsia"/>
        </w:rPr>
        <w:t>城区内地热资源储量丰富，储量约</w:t>
      </w:r>
      <w:r w:rsidRPr="00EC02FE">
        <w:rPr>
          <w:rFonts w:hint="eastAsia"/>
        </w:rPr>
        <w:t>2500</w:t>
      </w:r>
      <w:r w:rsidRPr="00EC02FE">
        <w:rPr>
          <w:rFonts w:hint="eastAsia"/>
        </w:rPr>
        <w:t>亿</w:t>
      </w:r>
      <w:r w:rsidRPr="00EC02FE">
        <w:rPr>
          <w:rFonts w:hint="eastAsia"/>
        </w:rPr>
        <w:t>m</w:t>
      </w:r>
      <w:r w:rsidRPr="00EC02FE">
        <w:rPr>
          <w:rFonts w:hint="eastAsia"/>
        </w:rPr>
        <w:t>³，现已勘察和规划的地热出水量为</w:t>
      </w:r>
      <w:r w:rsidRPr="00EC02FE">
        <w:rPr>
          <w:rFonts w:hint="eastAsia"/>
        </w:rPr>
        <w:t>372</w:t>
      </w:r>
      <w:r w:rsidRPr="00EC02FE">
        <w:rPr>
          <w:rFonts w:hint="eastAsia"/>
        </w:rPr>
        <w:t>亿</w:t>
      </w:r>
      <w:r w:rsidRPr="00EC02FE">
        <w:rPr>
          <w:rFonts w:hint="eastAsia"/>
        </w:rPr>
        <w:t>m</w:t>
      </w:r>
      <w:r w:rsidRPr="00EC02FE">
        <w:rPr>
          <w:rFonts w:hint="eastAsia"/>
        </w:rPr>
        <w:t>³，具有出水压力大、温度高、水质优良的特点，富含氡、硫、锂、锶等多种矿物质和微量元素，达到优质医疗热矿水标准，极具开发利用价值。目前，渭城区已凿成地热井</w:t>
      </w:r>
      <w:r w:rsidRPr="00EC02FE">
        <w:rPr>
          <w:rFonts w:hint="eastAsia"/>
        </w:rPr>
        <w:t>7</w:t>
      </w:r>
      <w:r w:rsidRPr="00EC02FE">
        <w:rPr>
          <w:rFonts w:hint="eastAsia"/>
        </w:rPr>
        <w:t>眼，井深</w:t>
      </w:r>
      <w:r w:rsidRPr="00EC02FE">
        <w:rPr>
          <w:rFonts w:hint="eastAsia"/>
        </w:rPr>
        <w:t>1998m-3558m</w:t>
      </w:r>
      <w:r w:rsidRPr="00EC02FE">
        <w:rPr>
          <w:rFonts w:hint="eastAsia"/>
        </w:rPr>
        <w:t>，水温最高可达</w:t>
      </w:r>
      <w:r w:rsidRPr="00EC02FE">
        <w:rPr>
          <w:rFonts w:hint="eastAsia"/>
        </w:rPr>
        <w:t>120</w:t>
      </w:r>
      <w:r w:rsidRPr="00EC02FE">
        <w:rPr>
          <w:rFonts w:hint="eastAsia"/>
        </w:rPr>
        <w:t>°</w:t>
      </w:r>
      <w:r w:rsidRPr="00EC02FE">
        <w:rPr>
          <w:rFonts w:hint="eastAsia"/>
        </w:rPr>
        <w:t>C</w:t>
      </w:r>
      <w:r w:rsidRPr="00EC02FE">
        <w:rPr>
          <w:rFonts w:hint="eastAsia"/>
        </w:rPr>
        <w:t>，涌水量</w:t>
      </w:r>
      <w:r w:rsidRPr="00EC02FE">
        <w:rPr>
          <w:rFonts w:hint="eastAsia"/>
        </w:rPr>
        <w:t>44.34m</w:t>
      </w:r>
      <w:r w:rsidRPr="00EC02FE">
        <w:rPr>
          <w:rFonts w:hint="eastAsia"/>
        </w:rPr>
        <w:t>³</w:t>
      </w:r>
      <w:r w:rsidRPr="00EC02FE">
        <w:rPr>
          <w:rFonts w:hint="eastAsia"/>
        </w:rPr>
        <w:t>/h</w:t>
      </w:r>
      <w:r w:rsidRPr="00EC02FE">
        <w:rPr>
          <w:rFonts w:hint="eastAsia"/>
        </w:rPr>
        <w:t>—</w:t>
      </w:r>
      <w:r w:rsidRPr="00EC02FE">
        <w:rPr>
          <w:rFonts w:hint="eastAsia"/>
        </w:rPr>
        <w:t>182m</w:t>
      </w:r>
      <w:r w:rsidRPr="00EC02FE">
        <w:rPr>
          <w:rFonts w:hint="eastAsia"/>
        </w:rPr>
        <w:t>³</w:t>
      </w:r>
      <w:r w:rsidRPr="00EC02FE">
        <w:rPr>
          <w:rFonts w:hint="eastAsia"/>
        </w:rPr>
        <w:t>/h</w:t>
      </w:r>
      <w:r w:rsidRPr="00EC02FE">
        <w:rPr>
          <w:rFonts w:hint="eastAsia"/>
        </w:rPr>
        <w:t>，均为自流井，最大关井压力达</w:t>
      </w:r>
      <w:r w:rsidRPr="00EC02FE">
        <w:rPr>
          <w:rFonts w:hint="eastAsia"/>
        </w:rPr>
        <w:t>1.2KPa</w:t>
      </w:r>
      <w:r w:rsidRPr="00EC02FE">
        <w:rPr>
          <w:rFonts w:hint="eastAsia"/>
        </w:rPr>
        <w:t>。</w:t>
      </w:r>
    </w:p>
    <w:p w14:paraId="13253716" w14:textId="79CED7CC" w:rsidR="00C423C5" w:rsidRDefault="00C423C5" w:rsidP="00C423C5">
      <w:pPr>
        <w:pStyle w:val="1"/>
      </w:pPr>
      <w:bookmarkStart w:id="24" w:name="_Toc133241213"/>
      <w:r w:rsidRPr="00C423C5">
        <w:rPr>
          <w:rFonts w:hint="eastAsia"/>
        </w:rPr>
        <w:t>5</w:t>
      </w:r>
      <w:r w:rsidRPr="00C423C5">
        <w:t xml:space="preserve"> </w:t>
      </w:r>
      <w:r w:rsidRPr="00C423C5">
        <w:t>资源环境承载力</w:t>
      </w:r>
      <w:bookmarkEnd w:id="24"/>
    </w:p>
    <w:p w14:paraId="46D117DD" w14:textId="244A5815" w:rsidR="008F18E9" w:rsidRDefault="00C423C5" w:rsidP="00BD410E">
      <w:pPr>
        <w:pStyle w:val="2"/>
      </w:pPr>
      <w:bookmarkStart w:id="25" w:name="_Toc133241214"/>
      <w:r>
        <w:rPr>
          <w:rFonts w:hint="eastAsia"/>
        </w:rPr>
        <w:t>5</w:t>
      </w:r>
      <w:r>
        <w:t xml:space="preserve">.1 </w:t>
      </w:r>
      <w:r w:rsidR="002C0C5E">
        <w:rPr>
          <w:rFonts w:hint="eastAsia"/>
        </w:rPr>
        <w:t>农业</w:t>
      </w:r>
      <w:r w:rsidR="00E077A7">
        <w:rPr>
          <w:rFonts w:hint="eastAsia"/>
        </w:rPr>
        <w:t>生产承载规模</w:t>
      </w:r>
      <w:bookmarkEnd w:id="25"/>
    </w:p>
    <w:p w14:paraId="6B40F869" w14:textId="7DE9B7E0" w:rsidR="008F18E9" w:rsidRDefault="008F18E9" w:rsidP="008F18E9">
      <w:pPr>
        <w:ind w:firstLine="480"/>
      </w:pPr>
      <w:r>
        <w:rPr>
          <w:rFonts w:hint="eastAsia"/>
        </w:rPr>
        <w:t>西咸新区农业可承载规模为</w:t>
      </w:r>
      <w:r>
        <w:rPr>
          <w:rFonts w:hint="eastAsia"/>
        </w:rPr>
        <w:t xml:space="preserve"> 325~360 </w:t>
      </w:r>
      <w:r>
        <w:rPr>
          <w:rFonts w:hint="eastAsia"/>
        </w:rPr>
        <w:t>平方公里，结果表明西咸新区水资源构成种植业规模的强约束性条件。</w:t>
      </w:r>
    </w:p>
    <w:p w14:paraId="53947984" w14:textId="10EB3F99" w:rsidR="008F18E9" w:rsidRDefault="008F18E9" w:rsidP="008F18E9">
      <w:pPr>
        <w:pStyle w:val="2"/>
      </w:pPr>
      <w:bookmarkStart w:id="26" w:name="_Toc133241215"/>
      <w:r>
        <w:rPr>
          <w:rFonts w:hint="eastAsia"/>
        </w:rPr>
        <w:t>5</w:t>
      </w:r>
      <w:r>
        <w:t xml:space="preserve">.2 </w:t>
      </w:r>
      <w:r>
        <w:rPr>
          <w:rFonts w:hint="eastAsia"/>
        </w:rPr>
        <w:t>城镇建设</w:t>
      </w:r>
      <w:r w:rsidR="00E077A7">
        <w:rPr>
          <w:rFonts w:hint="eastAsia"/>
        </w:rPr>
        <w:t>承载规模</w:t>
      </w:r>
      <w:bookmarkEnd w:id="26"/>
    </w:p>
    <w:p w14:paraId="17CD8A2B" w14:textId="72090E61" w:rsidR="00E95854" w:rsidRDefault="00E95854" w:rsidP="00E469FF">
      <w:pPr>
        <w:ind w:firstLine="480"/>
      </w:pPr>
      <w:r>
        <w:rPr>
          <w:rFonts w:hint="eastAsia"/>
        </w:rPr>
        <w:t>西咸新区城镇可承载规模为</w:t>
      </w:r>
      <w:r>
        <w:rPr>
          <w:rFonts w:hint="eastAsia"/>
        </w:rPr>
        <w:t xml:space="preserve"> 380~510 </w:t>
      </w:r>
      <w:r>
        <w:rPr>
          <w:rFonts w:hint="eastAsia"/>
        </w:rPr>
        <w:t>平方公里，结果表明西咸新区水资源构成城镇建设规模的强约束性条件，对于各新城而言，应在水资源总量约束的前</w:t>
      </w:r>
      <w:r w:rsidRPr="00E95854">
        <w:rPr>
          <w:rFonts w:hint="eastAsia"/>
        </w:rPr>
        <w:t>提下，考虑自身土地资源约束情况。</w:t>
      </w:r>
    </w:p>
    <w:p w14:paraId="09FE4B5F" w14:textId="68ED0B16" w:rsidR="00E95854" w:rsidRPr="00E95854" w:rsidRDefault="00E95854" w:rsidP="00E95854">
      <w:pPr>
        <w:ind w:firstLine="480"/>
        <w:sectPr w:rsidR="00E95854" w:rsidRPr="00E95854">
          <w:pgSz w:w="11906" w:h="16838"/>
          <w:pgMar w:top="1440" w:right="1797" w:bottom="1440" w:left="1797" w:header="850" w:footer="850" w:gutter="0"/>
          <w:cols w:space="425"/>
          <w:docGrid w:type="lines" w:linePitch="326"/>
        </w:sectPr>
      </w:pPr>
    </w:p>
    <w:p w14:paraId="0E2AA0C1" w14:textId="40BCC417" w:rsidR="003126EB" w:rsidRDefault="00467FBF" w:rsidP="003126EB">
      <w:pPr>
        <w:pStyle w:val="1"/>
      </w:pPr>
      <w:bookmarkStart w:id="27" w:name="_Toc133241216"/>
      <w:r>
        <w:lastRenderedPageBreak/>
        <w:t xml:space="preserve">6 </w:t>
      </w:r>
      <w:r w:rsidR="003126EB">
        <w:rPr>
          <w:rFonts w:hint="eastAsia"/>
        </w:rPr>
        <w:t>环境影响预测与评价</w:t>
      </w:r>
      <w:bookmarkEnd w:id="27"/>
    </w:p>
    <w:p w14:paraId="1465CCA1" w14:textId="31ABF264" w:rsidR="003126EB" w:rsidRDefault="008F18E9" w:rsidP="003126EB">
      <w:pPr>
        <w:pStyle w:val="2"/>
      </w:pPr>
      <w:bookmarkStart w:id="28" w:name="_Toc133241217"/>
      <w:r>
        <w:t>6</w:t>
      </w:r>
      <w:r w:rsidR="003126EB">
        <w:rPr>
          <w:rFonts w:hint="eastAsia"/>
        </w:rPr>
        <w:t>.</w:t>
      </w:r>
      <w:r w:rsidR="00467FBF">
        <w:t xml:space="preserve">1 </w:t>
      </w:r>
      <w:r w:rsidR="003126EB">
        <w:rPr>
          <w:rFonts w:hint="eastAsia"/>
        </w:rPr>
        <w:t>大气环境影响分析</w:t>
      </w:r>
      <w:bookmarkEnd w:id="28"/>
    </w:p>
    <w:p w14:paraId="2067FF07" w14:textId="77777777" w:rsidR="003126EB" w:rsidRDefault="003126EB" w:rsidP="003126EB">
      <w:pPr>
        <w:ind w:firstLine="480"/>
      </w:pPr>
      <w:r>
        <w:rPr>
          <w:rFonts w:hint="eastAsia"/>
        </w:rPr>
        <w:t>通过控制大气污染物排放标准，并采取区域污染源削减、环保治理措施提升等措施，规划实施对区域大气环境的影响可接受，不会影响区域大气环境质量目标的实现。</w:t>
      </w:r>
    </w:p>
    <w:p w14:paraId="50AF6E68" w14:textId="16AA5745" w:rsidR="003126EB" w:rsidRDefault="008F18E9" w:rsidP="003126EB">
      <w:pPr>
        <w:pStyle w:val="2"/>
      </w:pPr>
      <w:bookmarkStart w:id="29" w:name="_Toc133241218"/>
      <w:r>
        <w:t>6</w:t>
      </w:r>
      <w:r w:rsidR="003126EB">
        <w:rPr>
          <w:rFonts w:hint="eastAsia"/>
        </w:rPr>
        <w:t>.2</w:t>
      </w:r>
      <w:r w:rsidR="003126EB">
        <w:rPr>
          <w:rFonts w:hint="eastAsia"/>
        </w:rPr>
        <w:t>地表水环境影响分析</w:t>
      </w:r>
      <w:bookmarkEnd w:id="29"/>
    </w:p>
    <w:p w14:paraId="752B74D4" w14:textId="77777777" w:rsidR="003126EB" w:rsidRDefault="003126EB" w:rsidP="003126EB">
      <w:pPr>
        <w:ind w:firstLine="480"/>
      </w:pPr>
      <w:r>
        <w:rPr>
          <w:rFonts w:hint="eastAsia"/>
        </w:rPr>
        <w:t>综合来说，规划实施有利于地表水水质提升，对区域地表水环境影响可接受，不会影响区域地表水环境质量目标的实现。</w:t>
      </w:r>
    </w:p>
    <w:p w14:paraId="1F2DDC2F" w14:textId="54F2B74C" w:rsidR="003126EB" w:rsidRDefault="008F18E9" w:rsidP="003126EB">
      <w:pPr>
        <w:pStyle w:val="2"/>
      </w:pPr>
      <w:bookmarkStart w:id="30" w:name="_Toc133241219"/>
      <w:r>
        <w:t>6</w:t>
      </w:r>
      <w:r w:rsidR="003126EB">
        <w:rPr>
          <w:rFonts w:hint="eastAsia"/>
        </w:rPr>
        <w:t>.3</w:t>
      </w:r>
      <w:r w:rsidR="003126EB">
        <w:rPr>
          <w:rFonts w:hint="eastAsia"/>
        </w:rPr>
        <w:t>声环境影响分析</w:t>
      </w:r>
      <w:bookmarkEnd w:id="30"/>
    </w:p>
    <w:p w14:paraId="3D64B198" w14:textId="77777777" w:rsidR="003126EB" w:rsidRDefault="003126EB" w:rsidP="003126EB">
      <w:pPr>
        <w:ind w:firstLine="480"/>
      </w:pPr>
      <w:r>
        <w:rPr>
          <w:rFonts w:hint="eastAsia"/>
        </w:rPr>
        <w:t>规划实施的声环境影响主要是交通噪声、工业噪声、社会生活噪声和施工噪声影响。通过合理布局、控制规模、合理设置防护距离，规划实施对声环境影响可以接受，不会影响区域声环境质量目标的实现。</w:t>
      </w:r>
    </w:p>
    <w:p w14:paraId="5AFDE8BD" w14:textId="7933BF1C" w:rsidR="003126EB" w:rsidRDefault="008F18E9" w:rsidP="003126EB">
      <w:pPr>
        <w:pStyle w:val="2"/>
      </w:pPr>
      <w:bookmarkStart w:id="31" w:name="_Toc133241220"/>
      <w:r>
        <w:t>6</w:t>
      </w:r>
      <w:r w:rsidR="003126EB">
        <w:rPr>
          <w:rFonts w:hint="eastAsia"/>
        </w:rPr>
        <w:t>.4</w:t>
      </w:r>
      <w:r w:rsidR="003126EB">
        <w:rPr>
          <w:rFonts w:hint="eastAsia"/>
        </w:rPr>
        <w:t>土壤、地下水环境影响分析</w:t>
      </w:r>
      <w:bookmarkEnd w:id="31"/>
    </w:p>
    <w:p w14:paraId="59D6704D" w14:textId="77777777" w:rsidR="003126EB" w:rsidRDefault="003126EB" w:rsidP="003126EB">
      <w:pPr>
        <w:ind w:firstLine="480"/>
      </w:pPr>
      <w:r>
        <w:rPr>
          <w:rFonts w:hint="eastAsia"/>
        </w:rPr>
        <w:t>规划推进都市现代农业，开展农用地综合整治、推动田、林、路、水、</w:t>
      </w:r>
      <w:proofErr w:type="gramStart"/>
      <w:r>
        <w:rPr>
          <w:rFonts w:hint="eastAsia"/>
        </w:rPr>
        <w:t>渠综合</w:t>
      </w:r>
      <w:proofErr w:type="gramEnd"/>
      <w:r>
        <w:rPr>
          <w:rFonts w:hint="eastAsia"/>
        </w:rPr>
        <w:t>整治、开展全域土地综合整治统筹开发试点，可有效控制农业发展对土壤、地下水的影响。规划完善基础设施建设，加强各类固体废物处理处置，以控制其对土壤、地下水的影响。</w:t>
      </w:r>
    </w:p>
    <w:p w14:paraId="129F2B6B" w14:textId="77777777" w:rsidR="003126EB" w:rsidRDefault="003126EB" w:rsidP="003126EB">
      <w:pPr>
        <w:ind w:firstLine="480"/>
      </w:pPr>
      <w:r>
        <w:rPr>
          <w:rFonts w:hint="eastAsia"/>
        </w:rPr>
        <w:t>规划实施对土壤和地下水环境影响可以接受，不会影响区域土壤及地下水环境质量目标的实现。</w:t>
      </w:r>
    </w:p>
    <w:p w14:paraId="7F515B7E" w14:textId="5AD7E7BA" w:rsidR="003126EB" w:rsidRDefault="008F18E9" w:rsidP="003126EB">
      <w:pPr>
        <w:pStyle w:val="2"/>
      </w:pPr>
      <w:bookmarkStart w:id="32" w:name="_Toc133241221"/>
      <w:r>
        <w:t>6</w:t>
      </w:r>
      <w:r w:rsidR="003126EB">
        <w:rPr>
          <w:rFonts w:hint="eastAsia"/>
        </w:rPr>
        <w:t>.5</w:t>
      </w:r>
      <w:r w:rsidR="003126EB">
        <w:rPr>
          <w:rFonts w:hint="eastAsia"/>
        </w:rPr>
        <w:t>固体废物环境影响预测与评价</w:t>
      </w:r>
      <w:bookmarkEnd w:id="32"/>
    </w:p>
    <w:p w14:paraId="6F2FF6BE" w14:textId="77777777" w:rsidR="003126EB" w:rsidRDefault="003126EB" w:rsidP="003126EB">
      <w:pPr>
        <w:ind w:firstLine="480"/>
      </w:pPr>
      <w:r>
        <w:rPr>
          <w:rFonts w:hint="eastAsia"/>
        </w:rPr>
        <w:t>根据西咸新区国土空间总体规划，规划期西咸新区产生的</w:t>
      </w:r>
      <w:proofErr w:type="gramStart"/>
      <w:r>
        <w:rPr>
          <w:rFonts w:hint="eastAsia"/>
        </w:rPr>
        <w:t>固废仍以</w:t>
      </w:r>
      <w:proofErr w:type="gramEnd"/>
      <w:r>
        <w:rPr>
          <w:rFonts w:hint="eastAsia"/>
        </w:rPr>
        <w:t>工业固废、生活垃圾为主。</w:t>
      </w:r>
    </w:p>
    <w:p w14:paraId="1E19CE89" w14:textId="77777777" w:rsidR="003126EB" w:rsidRDefault="003126EB" w:rsidP="003126EB">
      <w:pPr>
        <w:ind w:firstLine="480"/>
      </w:pPr>
      <w:r>
        <w:t xml:space="preserve"> </w:t>
      </w:r>
    </w:p>
    <w:p w14:paraId="71457647" w14:textId="77777777" w:rsidR="003126EB" w:rsidRDefault="003126EB" w:rsidP="003126EB">
      <w:pPr>
        <w:ind w:firstLine="480"/>
        <w:sectPr w:rsidR="003126EB">
          <w:pgSz w:w="11906" w:h="16838"/>
          <w:pgMar w:top="1440" w:right="1797" w:bottom="1440" w:left="1797" w:header="850" w:footer="850" w:gutter="0"/>
          <w:cols w:space="425"/>
          <w:docGrid w:type="lines" w:linePitch="326"/>
        </w:sectPr>
      </w:pPr>
    </w:p>
    <w:p w14:paraId="5F152CD1" w14:textId="3577FF59" w:rsidR="003126EB" w:rsidRDefault="00467FBF" w:rsidP="003126EB">
      <w:pPr>
        <w:pStyle w:val="1"/>
      </w:pPr>
      <w:bookmarkStart w:id="33" w:name="_Toc133241222"/>
      <w:r>
        <w:lastRenderedPageBreak/>
        <w:t xml:space="preserve">7 </w:t>
      </w:r>
      <w:r w:rsidR="003126EB">
        <w:rPr>
          <w:rFonts w:hint="eastAsia"/>
        </w:rPr>
        <w:t>环境影响减缓对策及措施</w:t>
      </w:r>
      <w:bookmarkEnd w:id="33"/>
    </w:p>
    <w:p w14:paraId="4A653FF7" w14:textId="67483577" w:rsidR="003126EB" w:rsidRDefault="00E077A7" w:rsidP="003126EB">
      <w:pPr>
        <w:pStyle w:val="2"/>
      </w:pPr>
      <w:bookmarkStart w:id="34" w:name="_Toc133241223"/>
      <w:r>
        <w:t>7</w:t>
      </w:r>
      <w:r w:rsidR="003126EB">
        <w:rPr>
          <w:rFonts w:hint="eastAsia"/>
        </w:rPr>
        <w:t>.1</w:t>
      </w:r>
      <w:r w:rsidR="003126EB">
        <w:t xml:space="preserve"> </w:t>
      </w:r>
      <w:r w:rsidR="003126EB">
        <w:rPr>
          <w:rFonts w:hint="eastAsia"/>
        </w:rPr>
        <w:t>大气环境减缓措施</w:t>
      </w:r>
      <w:bookmarkEnd w:id="34"/>
    </w:p>
    <w:p w14:paraId="27595DE7" w14:textId="6C54261F" w:rsidR="003126EB" w:rsidRDefault="003126EB" w:rsidP="00BD410E">
      <w:pPr>
        <w:ind w:firstLine="480"/>
      </w:pPr>
      <w:r>
        <w:rPr>
          <w:rFonts w:hint="eastAsia"/>
        </w:rPr>
        <w:t>实施重点领域挥发性有机物综合治理。实施重点领域氮氧化物综合整治。实施重点领域扬（粉）</w:t>
      </w:r>
      <w:proofErr w:type="gramStart"/>
      <w:r>
        <w:rPr>
          <w:rFonts w:hint="eastAsia"/>
        </w:rPr>
        <w:t>尘综合</w:t>
      </w:r>
      <w:proofErr w:type="gramEnd"/>
      <w:r>
        <w:rPr>
          <w:rFonts w:hint="eastAsia"/>
        </w:rPr>
        <w:t>整治。通过上述措施大气污染污染物排放影响可控。</w:t>
      </w:r>
    </w:p>
    <w:p w14:paraId="2A742064" w14:textId="78F2A6D0" w:rsidR="003126EB" w:rsidRDefault="00E077A7" w:rsidP="003126EB">
      <w:pPr>
        <w:pStyle w:val="2"/>
      </w:pPr>
      <w:bookmarkStart w:id="35" w:name="_Toc133241224"/>
      <w:r>
        <w:t>7</w:t>
      </w:r>
      <w:r w:rsidR="003126EB">
        <w:rPr>
          <w:rFonts w:hint="eastAsia"/>
        </w:rPr>
        <w:t>.2</w:t>
      </w:r>
      <w:r w:rsidR="003126EB">
        <w:t xml:space="preserve"> </w:t>
      </w:r>
      <w:r w:rsidR="003126EB">
        <w:rPr>
          <w:rFonts w:hint="eastAsia"/>
        </w:rPr>
        <w:t>水环境减缓措施</w:t>
      </w:r>
      <w:bookmarkEnd w:id="35"/>
    </w:p>
    <w:p w14:paraId="02D5EE6F" w14:textId="1CE755BE" w:rsidR="003126EB" w:rsidRDefault="003126EB" w:rsidP="00BD410E">
      <w:pPr>
        <w:ind w:firstLine="480"/>
      </w:pPr>
      <w:r>
        <w:rPr>
          <w:rFonts w:hint="eastAsia"/>
        </w:rPr>
        <w:t>优化新建污水处理厂选址和建设，完善出水管道、排水口人工湿地处置等配套设施建设，提高入河排水水质；安装入河排污口视频监控设施，强化排污口日常监管。加强涉水企业日常管理，提高企业中水的重复利用率，建立完善的企业污水监管体系，优化新进企业排污管理，推动现有企业污水处理设施升级改造，制定差别化的管控要求。完善污水处理厂运营管理机制，强化污水处理设施及配套管网建设，建设完善污水处理厂污泥处置设施，提高污泥处理能力。通过上述措施水污染污染物排放影响可控。</w:t>
      </w:r>
    </w:p>
    <w:p w14:paraId="6428B7CB" w14:textId="7F4AF31F" w:rsidR="003126EB" w:rsidRDefault="00E077A7" w:rsidP="003126EB">
      <w:pPr>
        <w:pStyle w:val="2"/>
      </w:pPr>
      <w:bookmarkStart w:id="36" w:name="_Toc133241225"/>
      <w:r>
        <w:t>7</w:t>
      </w:r>
      <w:r w:rsidR="003126EB">
        <w:rPr>
          <w:rFonts w:hint="eastAsia"/>
        </w:rPr>
        <w:t>.</w:t>
      </w:r>
      <w:r w:rsidR="003126EB">
        <w:t xml:space="preserve">3 </w:t>
      </w:r>
      <w:r w:rsidR="003126EB">
        <w:rPr>
          <w:rFonts w:hint="eastAsia"/>
        </w:rPr>
        <w:t>声环境减缓措施</w:t>
      </w:r>
      <w:bookmarkEnd w:id="36"/>
    </w:p>
    <w:p w14:paraId="10FD9406" w14:textId="3B2F33E9" w:rsidR="003126EB" w:rsidRDefault="003126EB" w:rsidP="00BD410E">
      <w:pPr>
        <w:ind w:firstLine="480"/>
      </w:pPr>
      <w:r>
        <w:rPr>
          <w:rFonts w:hint="eastAsia"/>
        </w:rPr>
        <w:t>加强施工噪声防治。加强交通噪声防治。加强生活噪声防治。加强工业企业噪声防治。通过上述措施噪声环境影响可控。</w:t>
      </w:r>
    </w:p>
    <w:p w14:paraId="6B245C4E" w14:textId="1FE429FB" w:rsidR="003126EB" w:rsidRDefault="00E077A7" w:rsidP="003126EB">
      <w:pPr>
        <w:pStyle w:val="2"/>
      </w:pPr>
      <w:bookmarkStart w:id="37" w:name="_Toc133241226"/>
      <w:r>
        <w:t>7</w:t>
      </w:r>
      <w:r w:rsidR="003126EB">
        <w:rPr>
          <w:rFonts w:hint="eastAsia"/>
        </w:rPr>
        <w:t>.4</w:t>
      </w:r>
      <w:r w:rsidR="003126EB">
        <w:t xml:space="preserve"> </w:t>
      </w:r>
      <w:r w:rsidR="003126EB">
        <w:rPr>
          <w:rFonts w:hint="eastAsia"/>
        </w:rPr>
        <w:t>固</w:t>
      </w:r>
      <w:proofErr w:type="gramStart"/>
      <w:r w:rsidR="003126EB">
        <w:rPr>
          <w:rFonts w:hint="eastAsia"/>
        </w:rPr>
        <w:t>废环境</w:t>
      </w:r>
      <w:proofErr w:type="gramEnd"/>
      <w:r w:rsidR="003126EB">
        <w:rPr>
          <w:rFonts w:hint="eastAsia"/>
        </w:rPr>
        <w:t>减缓措施</w:t>
      </w:r>
      <w:bookmarkEnd w:id="37"/>
    </w:p>
    <w:p w14:paraId="35EBABC0" w14:textId="71D117FD" w:rsidR="003126EB" w:rsidRDefault="003126EB" w:rsidP="00BD410E">
      <w:pPr>
        <w:ind w:firstLine="480"/>
      </w:pPr>
      <w:r>
        <w:rPr>
          <w:rFonts w:hint="eastAsia"/>
        </w:rPr>
        <w:t>提升生活垃圾监管水平，推进生活垃圾、餐厨垃圾分类收集与处理，促进生活垃圾分类、源头减量和资源化利用。加大垃圾分类转运处置设施建设力度，完善城乡生活垃圾回收网络体系建设，建立机械化、密闭化、压缩化垃圾收集和中转运输系统。规范工业固体废物源头分类收集、贮存和处理处置活动。依法关闭危险废物不能合法处置的企业，严格控制新建、扩建危险废物产生量大、区域难以实现有效综合利用和无害化处置的项目。强化对医疗废物收集、贮存、处置的监督。通过上述措施固废环境影响可控。</w:t>
      </w:r>
    </w:p>
    <w:p w14:paraId="2D28AC4F" w14:textId="0BAA388C" w:rsidR="003126EB" w:rsidRDefault="00E077A7" w:rsidP="003126EB">
      <w:pPr>
        <w:pStyle w:val="2"/>
      </w:pPr>
      <w:bookmarkStart w:id="38" w:name="_Toc133241227"/>
      <w:r>
        <w:lastRenderedPageBreak/>
        <w:t>7</w:t>
      </w:r>
      <w:r w:rsidR="003126EB">
        <w:rPr>
          <w:rFonts w:hint="eastAsia"/>
        </w:rPr>
        <w:t>.</w:t>
      </w:r>
      <w:r w:rsidR="003126EB">
        <w:t xml:space="preserve">5 </w:t>
      </w:r>
      <w:r w:rsidR="003126EB">
        <w:rPr>
          <w:rFonts w:hint="eastAsia"/>
        </w:rPr>
        <w:t>土壤、地下水环境减缓措施</w:t>
      </w:r>
      <w:bookmarkEnd w:id="38"/>
    </w:p>
    <w:p w14:paraId="7835859F" w14:textId="2F696827" w:rsidR="003126EB" w:rsidRDefault="003126EB" w:rsidP="00BD410E">
      <w:pPr>
        <w:ind w:firstLine="480"/>
      </w:pPr>
      <w:r>
        <w:rPr>
          <w:rFonts w:hint="eastAsia"/>
        </w:rPr>
        <w:t>深入开展土壤环境质量调查和风险管控。持续开展地下水环境调查与分区防治。加强地下水污染全过程风险控制。强化农用地土壤保护。通过上述措施土壤和地下水环境影响可控。</w:t>
      </w:r>
    </w:p>
    <w:p w14:paraId="38542F4E" w14:textId="132A9747" w:rsidR="003126EB" w:rsidRDefault="00E077A7" w:rsidP="003126EB">
      <w:pPr>
        <w:pStyle w:val="2"/>
      </w:pPr>
      <w:bookmarkStart w:id="39" w:name="_Toc133241228"/>
      <w:r>
        <w:t>7</w:t>
      </w:r>
      <w:r w:rsidR="003126EB">
        <w:rPr>
          <w:rFonts w:hint="eastAsia"/>
        </w:rPr>
        <w:t>.</w:t>
      </w:r>
      <w:r w:rsidR="003126EB">
        <w:t xml:space="preserve">6 </w:t>
      </w:r>
      <w:r w:rsidR="003126EB">
        <w:rPr>
          <w:rFonts w:hint="eastAsia"/>
        </w:rPr>
        <w:t>生态环境减缓措施</w:t>
      </w:r>
      <w:bookmarkEnd w:id="39"/>
    </w:p>
    <w:p w14:paraId="0870E298" w14:textId="47171296" w:rsidR="003126EB" w:rsidRDefault="003126EB" w:rsidP="00BD410E">
      <w:pPr>
        <w:ind w:firstLine="480"/>
      </w:pPr>
      <w:r>
        <w:rPr>
          <w:rFonts w:hint="eastAsia"/>
        </w:rPr>
        <w:t>健全以环境质量为核心的环境监测网络体系。落实企业环境治理责任。</w:t>
      </w:r>
    </w:p>
    <w:p w14:paraId="6DB1924B" w14:textId="77777777" w:rsidR="003126EB" w:rsidRDefault="003126EB" w:rsidP="003126EB">
      <w:pPr>
        <w:ind w:firstLine="480"/>
      </w:pPr>
      <w:r>
        <w:t xml:space="preserve"> </w:t>
      </w:r>
    </w:p>
    <w:p w14:paraId="075071FE" w14:textId="77777777" w:rsidR="003126EB" w:rsidRDefault="003126EB" w:rsidP="003126EB">
      <w:pPr>
        <w:ind w:firstLine="480"/>
        <w:sectPr w:rsidR="003126EB">
          <w:pgSz w:w="11906" w:h="16838"/>
          <w:pgMar w:top="1440" w:right="1797" w:bottom="1440" w:left="1797" w:header="850" w:footer="850" w:gutter="0"/>
          <w:cols w:space="425"/>
          <w:docGrid w:type="lines" w:linePitch="326"/>
        </w:sectPr>
      </w:pPr>
    </w:p>
    <w:p w14:paraId="50464679" w14:textId="719F8502" w:rsidR="003126EB" w:rsidRDefault="00467FBF" w:rsidP="003126EB">
      <w:pPr>
        <w:pStyle w:val="1"/>
      </w:pPr>
      <w:bookmarkStart w:id="40" w:name="_Toc133241229"/>
      <w:r>
        <w:lastRenderedPageBreak/>
        <w:t xml:space="preserve">8 </w:t>
      </w:r>
      <w:r w:rsidR="003126EB">
        <w:rPr>
          <w:rFonts w:hint="eastAsia"/>
        </w:rPr>
        <w:t>综合结论</w:t>
      </w:r>
      <w:bookmarkEnd w:id="40"/>
    </w:p>
    <w:p w14:paraId="32D1BF7C" w14:textId="330A7A48" w:rsidR="003126EB" w:rsidRDefault="003126EB" w:rsidP="003126EB">
      <w:pPr>
        <w:ind w:firstLine="480"/>
      </w:pPr>
      <w:r>
        <w:rPr>
          <w:rFonts w:hint="eastAsia"/>
        </w:rPr>
        <w:t>综上分析，西咸新区国土空间规划基本符合国家、陕西省、西咸新区等相关上层位规划和政策的相关内容，与同层位发展规划相协调，符合国家全面协调可持续发展战略。规划确定的发展目标与环境目标符合区域资源环境的要求，规划实施的环境影响在可接受范围内，在切实落实环境保护相关法律法规、环保要求和环境影响减缓措施的前提下，从环境保护的角度，《西咸新区国土空间总体规划（</w:t>
      </w:r>
      <w:r>
        <w:rPr>
          <w:rFonts w:hint="eastAsia"/>
        </w:rPr>
        <w:t>2021-2035</w:t>
      </w:r>
      <w:r>
        <w:rPr>
          <w:rFonts w:hint="eastAsia"/>
        </w:rPr>
        <w:t>年）》是可行的。</w:t>
      </w:r>
    </w:p>
    <w:p w14:paraId="08281AE9" w14:textId="77777777" w:rsidR="00146FB0" w:rsidRDefault="00146FB0">
      <w:pPr>
        <w:ind w:firstLine="480"/>
      </w:pPr>
    </w:p>
    <w:sectPr w:rsidR="00146FB0">
      <w:pgSz w:w="11906" w:h="16838"/>
      <w:pgMar w:top="1440" w:right="1797" w:bottom="1440" w:left="1797" w:header="850" w:footer="85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86F6" w14:textId="77777777" w:rsidR="006168D6" w:rsidRDefault="006168D6">
      <w:pPr>
        <w:spacing w:line="240" w:lineRule="auto"/>
        <w:ind w:firstLine="480"/>
      </w:pPr>
      <w:r>
        <w:separator/>
      </w:r>
    </w:p>
  </w:endnote>
  <w:endnote w:type="continuationSeparator" w:id="0">
    <w:p w14:paraId="0FDFE5D9" w14:textId="77777777" w:rsidR="006168D6" w:rsidRDefault="006168D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61A" w14:textId="77777777" w:rsidR="00146FB0" w:rsidRDefault="00146FB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5CDA" w14:textId="77777777" w:rsidR="00146FB0" w:rsidRDefault="00146FB0">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3183" w14:textId="77777777" w:rsidR="00146FB0" w:rsidRDefault="00146FB0">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929028"/>
      <w:docPartObj>
        <w:docPartGallery w:val="Page Numbers (Bottom of Page)"/>
        <w:docPartUnique/>
      </w:docPartObj>
    </w:sdtPr>
    <w:sdtContent>
      <w:p w14:paraId="10BDC315" w14:textId="0861E66E" w:rsidR="00F06E96" w:rsidRDefault="00F06E96">
        <w:pPr>
          <w:pStyle w:val="a5"/>
          <w:ind w:firstLine="360"/>
          <w:jc w:val="center"/>
        </w:pPr>
        <w:r>
          <w:fldChar w:fldCharType="begin"/>
        </w:r>
        <w:r>
          <w:instrText>PAGE   \* MERGEFORMAT</w:instrText>
        </w:r>
        <w:r>
          <w:fldChar w:fldCharType="separate"/>
        </w:r>
        <w:r>
          <w:rPr>
            <w:lang w:val="zh-CN"/>
          </w:rPr>
          <w:t>2</w:t>
        </w:r>
        <w:r>
          <w:fldChar w:fldCharType="end"/>
        </w:r>
      </w:p>
    </w:sdtContent>
  </w:sdt>
  <w:p w14:paraId="1FE3180A" w14:textId="77777777" w:rsidR="00F06E96" w:rsidRDefault="00F06E96">
    <w:pPr>
      <w:pStyle w:val="a5"/>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017882"/>
      <w:docPartObj>
        <w:docPartGallery w:val="AutoText"/>
      </w:docPartObj>
    </w:sdtPr>
    <w:sdtEndPr>
      <w:rPr>
        <w:sz w:val="21"/>
        <w:szCs w:val="21"/>
      </w:rPr>
    </w:sdtEndPr>
    <w:sdtContent>
      <w:p w14:paraId="571A98EC" w14:textId="77777777" w:rsidR="00146FB0" w:rsidRDefault="00FD314E">
        <w:pPr>
          <w:pStyle w:val="a5"/>
          <w:ind w:firstLineChars="0" w:firstLine="0"/>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p w14:paraId="326974F8" w14:textId="77777777" w:rsidR="00146FB0" w:rsidRDefault="00146FB0">
    <w:pPr>
      <w:pStyle w:val="a5"/>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930113"/>
      <w:docPartObj>
        <w:docPartGallery w:val="AutoText"/>
      </w:docPartObj>
    </w:sdtPr>
    <w:sdtEndPr>
      <w:rPr>
        <w:sz w:val="21"/>
        <w:szCs w:val="21"/>
      </w:rPr>
    </w:sdtEndPr>
    <w:sdtContent>
      <w:p w14:paraId="6377766B" w14:textId="77777777" w:rsidR="00146FB0" w:rsidRDefault="00FD314E">
        <w:pPr>
          <w:pStyle w:val="a5"/>
          <w:ind w:firstLineChars="0" w:firstLine="0"/>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p w14:paraId="7906D011" w14:textId="77777777" w:rsidR="00146FB0" w:rsidRDefault="00146FB0">
    <w:pPr>
      <w:pStyle w:val="a5"/>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4FA72" w14:textId="77777777" w:rsidR="006168D6" w:rsidRDefault="006168D6">
      <w:pPr>
        <w:ind w:firstLine="480"/>
      </w:pPr>
      <w:r>
        <w:separator/>
      </w:r>
    </w:p>
  </w:footnote>
  <w:footnote w:type="continuationSeparator" w:id="0">
    <w:p w14:paraId="70BF584F" w14:textId="77777777" w:rsidR="006168D6" w:rsidRDefault="006168D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B8D4" w14:textId="77777777" w:rsidR="00146FB0" w:rsidRDefault="00146FB0">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89A7" w14:textId="77777777" w:rsidR="00146FB0" w:rsidRDefault="00146FB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682A" w14:textId="77777777" w:rsidR="00146FB0" w:rsidRDefault="00146FB0">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94D19"/>
    <w:multiLevelType w:val="multilevel"/>
    <w:tmpl w:val="48A94D19"/>
    <w:lvl w:ilvl="0">
      <w:start w:val="1"/>
      <w:numFmt w:val="chineseCountingThousand"/>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1289615">
    <w:abstractNumId w:val="0"/>
    <w:lvlOverride w:ilvl="0">
      <w:lvl w:ilvl="0" w:tentative="1">
        <w:start w:val="1"/>
        <w:numFmt w:val="decimal"/>
        <w:lvlText w:val="%1"/>
        <w:lvlJc w:val="left"/>
        <w:pPr>
          <w:ind w:left="0" w:firstLine="0"/>
        </w:pPr>
        <w:rPr>
          <w:rFonts w:hint="eastAsia"/>
        </w:rPr>
      </w:lvl>
    </w:lvlOverride>
    <w:lvlOverride w:ilvl="1">
      <w:lvl w:ilvl="1" w:tentative="1">
        <w:start w:val="1"/>
        <w:numFmt w:val="decimal"/>
        <w:lvlText w:val="%1.%2"/>
        <w:lvlJc w:val="left"/>
        <w:pPr>
          <w:ind w:left="0" w:firstLine="0"/>
        </w:pPr>
        <w:rPr>
          <w:rFonts w:hint="eastAsia"/>
        </w:rPr>
      </w:lvl>
    </w:lvlOverride>
    <w:lvlOverride w:ilvl="2">
      <w:lvl w:ilvl="2" w:tentative="1">
        <w:start w:val="1"/>
        <w:numFmt w:val="decimal"/>
        <w:lvlText w:val="%1.%2.%3"/>
        <w:lvlJc w:val="left"/>
        <w:pPr>
          <w:ind w:left="0" w:firstLine="0"/>
        </w:pPr>
        <w:rPr>
          <w:rFonts w:hint="eastAsia"/>
        </w:rPr>
      </w:lvl>
    </w:lvlOverride>
    <w:lvlOverride w:ilvl="3">
      <w:lvl w:ilvl="3" w:tentative="1">
        <w:start w:val="1"/>
        <w:numFmt w:val="decimal"/>
        <w:pStyle w:val="4"/>
        <w:lvlText w:val="%1.%2.%3.%4"/>
        <w:lvlJc w:val="left"/>
        <w:pPr>
          <w:ind w:left="0" w:firstLine="0"/>
        </w:pPr>
        <w:rPr>
          <w:rFonts w:hint="eastAsia"/>
        </w:rPr>
      </w:lvl>
    </w:lvlOverride>
    <w:lvlOverride w:ilvl="4">
      <w:lvl w:ilvl="4" w:tentative="1">
        <w:start w:val="1"/>
        <w:numFmt w:val="decimal"/>
        <w:lvlText w:val="%1.%2.%3.%4.%5"/>
        <w:lvlJc w:val="left"/>
        <w:pPr>
          <w:ind w:left="0" w:firstLine="0"/>
        </w:pPr>
        <w:rPr>
          <w:rFonts w:hint="eastAsia"/>
        </w:rPr>
      </w:lvl>
    </w:lvlOverride>
    <w:lvlOverride w:ilvl="5">
      <w:lvl w:ilvl="5" w:tentative="1">
        <w:start w:val="1"/>
        <w:numFmt w:val="decimal"/>
        <w:lvlText w:val="%1.%2.%3.%4.%5.%6"/>
        <w:lvlJc w:val="left"/>
        <w:pPr>
          <w:ind w:left="0" w:firstLine="0"/>
        </w:pPr>
        <w:rPr>
          <w:rFonts w:hint="eastAsia"/>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ZhOWYzODJiNWJmYTViZjYzN2EyMjA5NWJiYjA0YjcifQ=="/>
  </w:docVars>
  <w:rsids>
    <w:rsidRoot w:val="0081771E"/>
    <w:rsid w:val="00005F31"/>
    <w:rsid w:val="00022248"/>
    <w:rsid w:val="000235C4"/>
    <w:rsid w:val="00027EE0"/>
    <w:rsid w:val="00041395"/>
    <w:rsid w:val="00050B82"/>
    <w:rsid w:val="00053860"/>
    <w:rsid w:val="00056A44"/>
    <w:rsid w:val="0006387F"/>
    <w:rsid w:val="00065EB6"/>
    <w:rsid w:val="00067C3F"/>
    <w:rsid w:val="00072DE9"/>
    <w:rsid w:val="00073854"/>
    <w:rsid w:val="00093620"/>
    <w:rsid w:val="000B0DCA"/>
    <w:rsid w:val="000B2CAE"/>
    <w:rsid w:val="000B7C7A"/>
    <w:rsid w:val="000C64C6"/>
    <w:rsid w:val="000D4206"/>
    <w:rsid w:val="000E11B6"/>
    <w:rsid w:val="00117E46"/>
    <w:rsid w:val="00125C4C"/>
    <w:rsid w:val="001330E3"/>
    <w:rsid w:val="001457E0"/>
    <w:rsid w:val="00146FB0"/>
    <w:rsid w:val="0015256E"/>
    <w:rsid w:val="00156C92"/>
    <w:rsid w:val="00157A5C"/>
    <w:rsid w:val="001601A2"/>
    <w:rsid w:val="00162F6E"/>
    <w:rsid w:val="0017371F"/>
    <w:rsid w:val="001879C5"/>
    <w:rsid w:val="00197205"/>
    <w:rsid w:val="001A5512"/>
    <w:rsid w:val="001E4EA9"/>
    <w:rsid w:val="001F70CA"/>
    <w:rsid w:val="00214E3A"/>
    <w:rsid w:val="00221C65"/>
    <w:rsid w:val="002269F7"/>
    <w:rsid w:val="00235562"/>
    <w:rsid w:val="0023600E"/>
    <w:rsid w:val="00264D71"/>
    <w:rsid w:val="00282780"/>
    <w:rsid w:val="002A73A3"/>
    <w:rsid w:val="002C0C5E"/>
    <w:rsid w:val="002D3065"/>
    <w:rsid w:val="002E54E3"/>
    <w:rsid w:val="00302E75"/>
    <w:rsid w:val="003126EB"/>
    <w:rsid w:val="00317202"/>
    <w:rsid w:val="00333A15"/>
    <w:rsid w:val="00333EB7"/>
    <w:rsid w:val="00337036"/>
    <w:rsid w:val="003439B2"/>
    <w:rsid w:val="003738B4"/>
    <w:rsid w:val="00382E06"/>
    <w:rsid w:val="00390E9A"/>
    <w:rsid w:val="003E2272"/>
    <w:rsid w:val="003E2EA8"/>
    <w:rsid w:val="00400564"/>
    <w:rsid w:val="00405C44"/>
    <w:rsid w:val="00425D90"/>
    <w:rsid w:val="00426287"/>
    <w:rsid w:val="00452B4A"/>
    <w:rsid w:val="00456D3D"/>
    <w:rsid w:val="00460081"/>
    <w:rsid w:val="0046787C"/>
    <w:rsid w:val="00467B57"/>
    <w:rsid w:val="00467FBF"/>
    <w:rsid w:val="0047499A"/>
    <w:rsid w:val="004763B2"/>
    <w:rsid w:val="00482B6E"/>
    <w:rsid w:val="00491518"/>
    <w:rsid w:val="004B7A48"/>
    <w:rsid w:val="004E4061"/>
    <w:rsid w:val="004F1279"/>
    <w:rsid w:val="004F1B5D"/>
    <w:rsid w:val="00515165"/>
    <w:rsid w:val="005279B8"/>
    <w:rsid w:val="00530B41"/>
    <w:rsid w:val="0053715C"/>
    <w:rsid w:val="00547E2C"/>
    <w:rsid w:val="005725BF"/>
    <w:rsid w:val="005B0DB2"/>
    <w:rsid w:val="005C6BD3"/>
    <w:rsid w:val="005E1112"/>
    <w:rsid w:val="005E2F1E"/>
    <w:rsid w:val="0060630D"/>
    <w:rsid w:val="0061546B"/>
    <w:rsid w:val="006168D6"/>
    <w:rsid w:val="00620D58"/>
    <w:rsid w:val="00620D88"/>
    <w:rsid w:val="00631458"/>
    <w:rsid w:val="006450A1"/>
    <w:rsid w:val="00652818"/>
    <w:rsid w:val="0065792F"/>
    <w:rsid w:val="00674AD6"/>
    <w:rsid w:val="0067778A"/>
    <w:rsid w:val="0069717D"/>
    <w:rsid w:val="00697226"/>
    <w:rsid w:val="006A2047"/>
    <w:rsid w:val="006A6616"/>
    <w:rsid w:val="006A7C5C"/>
    <w:rsid w:val="006B3A70"/>
    <w:rsid w:val="006D22EE"/>
    <w:rsid w:val="006D4EE5"/>
    <w:rsid w:val="006F4705"/>
    <w:rsid w:val="00705F51"/>
    <w:rsid w:val="00707161"/>
    <w:rsid w:val="00707609"/>
    <w:rsid w:val="00707FE1"/>
    <w:rsid w:val="00717F45"/>
    <w:rsid w:val="0072031F"/>
    <w:rsid w:val="0073426F"/>
    <w:rsid w:val="007434C8"/>
    <w:rsid w:val="0075494F"/>
    <w:rsid w:val="007616AC"/>
    <w:rsid w:val="007639CF"/>
    <w:rsid w:val="00763EC6"/>
    <w:rsid w:val="00764212"/>
    <w:rsid w:val="00792EA0"/>
    <w:rsid w:val="007975F2"/>
    <w:rsid w:val="007A642E"/>
    <w:rsid w:val="007A6A85"/>
    <w:rsid w:val="007B1914"/>
    <w:rsid w:val="007B5E2C"/>
    <w:rsid w:val="007E39E3"/>
    <w:rsid w:val="007F3394"/>
    <w:rsid w:val="00806112"/>
    <w:rsid w:val="00810967"/>
    <w:rsid w:val="00810ABB"/>
    <w:rsid w:val="0081771E"/>
    <w:rsid w:val="00825051"/>
    <w:rsid w:val="008304CA"/>
    <w:rsid w:val="00831A5A"/>
    <w:rsid w:val="008467C3"/>
    <w:rsid w:val="00881B63"/>
    <w:rsid w:val="00893AFD"/>
    <w:rsid w:val="008A11A2"/>
    <w:rsid w:val="008A16FA"/>
    <w:rsid w:val="008A6799"/>
    <w:rsid w:val="008A6B83"/>
    <w:rsid w:val="008B7B69"/>
    <w:rsid w:val="008C255E"/>
    <w:rsid w:val="008C43BC"/>
    <w:rsid w:val="008F18E9"/>
    <w:rsid w:val="008F4122"/>
    <w:rsid w:val="008F7687"/>
    <w:rsid w:val="00921A7B"/>
    <w:rsid w:val="009410FE"/>
    <w:rsid w:val="00960EF1"/>
    <w:rsid w:val="00964944"/>
    <w:rsid w:val="009655AD"/>
    <w:rsid w:val="00977896"/>
    <w:rsid w:val="009A4A49"/>
    <w:rsid w:val="009A5F94"/>
    <w:rsid w:val="009C742E"/>
    <w:rsid w:val="009D071E"/>
    <w:rsid w:val="009D50B2"/>
    <w:rsid w:val="009D532D"/>
    <w:rsid w:val="00A0254D"/>
    <w:rsid w:val="00A03057"/>
    <w:rsid w:val="00A07A2B"/>
    <w:rsid w:val="00A3056E"/>
    <w:rsid w:val="00A3716D"/>
    <w:rsid w:val="00A726C4"/>
    <w:rsid w:val="00A86778"/>
    <w:rsid w:val="00A9570F"/>
    <w:rsid w:val="00AA2B4E"/>
    <w:rsid w:val="00AB1DC4"/>
    <w:rsid w:val="00AB6C62"/>
    <w:rsid w:val="00AE271B"/>
    <w:rsid w:val="00AE30EA"/>
    <w:rsid w:val="00B02B53"/>
    <w:rsid w:val="00B1260F"/>
    <w:rsid w:val="00B219EC"/>
    <w:rsid w:val="00B2640F"/>
    <w:rsid w:val="00B652DB"/>
    <w:rsid w:val="00B70A05"/>
    <w:rsid w:val="00B716EB"/>
    <w:rsid w:val="00BC3D1A"/>
    <w:rsid w:val="00BC5D51"/>
    <w:rsid w:val="00BC7A7F"/>
    <w:rsid w:val="00BD410E"/>
    <w:rsid w:val="00C00233"/>
    <w:rsid w:val="00C06B80"/>
    <w:rsid w:val="00C1355E"/>
    <w:rsid w:val="00C34DDA"/>
    <w:rsid w:val="00C416DA"/>
    <w:rsid w:val="00C423C5"/>
    <w:rsid w:val="00C6254E"/>
    <w:rsid w:val="00C66315"/>
    <w:rsid w:val="00C72847"/>
    <w:rsid w:val="00C7434A"/>
    <w:rsid w:val="00C92E1F"/>
    <w:rsid w:val="00C93444"/>
    <w:rsid w:val="00CB45C6"/>
    <w:rsid w:val="00CC18B5"/>
    <w:rsid w:val="00CC1A30"/>
    <w:rsid w:val="00CD669B"/>
    <w:rsid w:val="00CF0C1F"/>
    <w:rsid w:val="00CF3468"/>
    <w:rsid w:val="00D03CF2"/>
    <w:rsid w:val="00D15A9F"/>
    <w:rsid w:val="00D23944"/>
    <w:rsid w:val="00D37C70"/>
    <w:rsid w:val="00D466C0"/>
    <w:rsid w:val="00D63AF8"/>
    <w:rsid w:val="00D66B8F"/>
    <w:rsid w:val="00D77205"/>
    <w:rsid w:val="00D82798"/>
    <w:rsid w:val="00D940D4"/>
    <w:rsid w:val="00DC12BD"/>
    <w:rsid w:val="00DC507B"/>
    <w:rsid w:val="00DD5A4C"/>
    <w:rsid w:val="00E0597B"/>
    <w:rsid w:val="00E077A7"/>
    <w:rsid w:val="00E07C1C"/>
    <w:rsid w:val="00E21D3C"/>
    <w:rsid w:val="00E315F8"/>
    <w:rsid w:val="00E469FF"/>
    <w:rsid w:val="00E50004"/>
    <w:rsid w:val="00E72FEA"/>
    <w:rsid w:val="00E81026"/>
    <w:rsid w:val="00E927C6"/>
    <w:rsid w:val="00E95854"/>
    <w:rsid w:val="00EC0228"/>
    <w:rsid w:val="00EC02FE"/>
    <w:rsid w:val="00ED1CC7"/>
    <w:rsid w:val="00ED5030"/>
    <w:rsid w:val="00EE4698"/>
    <w:rsid w:val="00EE52B4"/>
    <w:rsid w:val="00EF42C7"/>
    <w:rsid w:val="00F06E96"/>
    <w:rsid w:val="00F45072"/>
    <w:rsid w:val="00F4558E"/>
    <w:rsid w:val="00F47FEA"/>
    <w:rsid w:val="00F56330"/>
    <w:rsid w:val="00F70E1D"/>
    <w:rsid w:val="00FA4469"/>
    <w:rsid w:val="00FB4E8E"/>
    <w:rsid w:val="00FC1AD6"/>
    <w:rsid w:val="00FD314E"/>
    <w:rsid w:val="00FD6556"/>
    <w:rsid w:val="00FE517E"/>
    <w:rsid w:val="00FE54E7"/>
    <w:rsid w:val="1B75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3BDF7"/>
  <w15:docId w15:val="{D5ABAA3B-D55A-4967-920B-093BAA9B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jc w:val="both"/>
    </w:pPr>
    <w:rPr>
      <w:rFonts w:ascii="Times New Roman" w:eastAsia="宋体" w:hAnsi="Times New Roman"/>
      <w:kern w:val="2"/>
      <w:sz w:val="24"/>
      <w:szCs w:val="24"/>
    </w:rPr>
  </w:style>
  <w:style w:type="paragraph" w:styleId="1">
    <w:name w:val="heading 1"/>
    <w:basedOn w:val="a"/>
    <w:next w:val="2"/>
    <w:link w:val="10"/>
    <w:qFormat/>
    <w:pPr>
      <w:keepNext/>
      <w:ind w:firstLineChars="0" w:firstLine="0"/>
      <w:outlineLvl w:val="0"/>
    </w:pPr>
    <w:rPr>
      <w:rFonts w:eastAsia="黑体"/>
      <w:b/>
      <w:sz w:val="44"/>
    </w:rPr>
  </w:style>
  <w:style w:type="paragraph" w:styleId="2">
    <w:name w:val="heading 2"/>
    <w:basedOn w:val="a"/>
    <w:next w:val="a"/>
    <w:link w:val="20"/>
    <w:qFormat/>
    <w:pPr>
      <w:keepNext/>
      <w:ind w:firstLineChars="0" w:firstLine="0"/>
      <w:outlineLvl w:val="1"/>
    </w:pPr>
    <w:rPr>
      <w:rFonts w:eastAsia="黑体" w:cs="Times New Roman"/>
      <w:b/>
      <w:kern w:val="0"/>
      <w:sz w:val="32"/>
      <w:szCs w:val="20"/>
    </w:rPr>
  </w:style>
  <w:style w:type="paragraph" w:styleId="3">
    <w:name w:val="heading 3"/>
    <w:basedOn w:val="a"/>
    <w:next w:val="a"/>
    <w:link w:val="30"/>
    <w:uiPriority w:val="9"/>
    <w:unhideWhenUsed/>
    <w:qFormat/>
    <w:pPr>
      <w:keepNext/>
      <w:keepLines/>
      <w:ind w:firstLineChars="0" w:firstLine="0"/>
      <w:outlineLvl w:val="2"/>
    </w:pPr>
    <w:rPr>
      <w:rFonts w:eastAsia="黑体"/>
      <w:b/>
      <w:bCs/>
      <w:sz w:val="28"/>
      <w:szCs w:val="32"/>
    </w:rPr>
  </w:style>
  <w:style w:type="paragraph" w:styleId="4">
    <w:name w:val="heading 4"/>
    <w:basedOn w:val="a"/>
    <w:next w:val="a"/>
    <w:link w:val="40"/>
    <w:unhideWhenUsed/>
    <w:qFormat/>
    <w:pPr>
      <w:keepNext/>
      <w:keepLines/>
      <w:numPr>
        <w:ilvl w:val="3"/>
        <w:numId w:val="1"/>
      </w:numPr>
      <w:outlineLvl w:val="3"/>
    </w:pPr>
    <w:rPr>
      <w:rFonts w:asciiTheme="majorHAnsi" w:eastAsiaTheme="majorEastAsia"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Pr>
      <w:rFonts w:asciiTheme="majorHAnsi" w:eastAsiaTheme="majorEastAsia" w:hAnsiTheme="majorHAnsi" w:cstheme="majorBidi"/>
      <w:bCs/>
      <w:sz w:val="24"/>
      <w:szCs w:val="28"/>
    </w:rPr>
  </w:style>
  <w:style w:type="character" w:customStyle="1" w:styleId="20">
    <w:name w:val="标题 2 字符"/>
    <w:basedOn w:val="a0"/>
    <w:link w:val="2"/>
    <w:rPr>
      <w:rFonts w:ascii="Times New Roman" w:eastAsia="黑体" w:hAnsi="Times New Roman" w:cs="Times New Roman"/>
      <w:b/>
      <w:kern w:val="0"/>
      <w:sz w:val="32"/>
      <w:szCs w:val="20"/>
    </w:rPr>
  </w:style>
  <w:style w:type="character" w:customStyle="1" w:styleId="10">
    <w:name w:val="标题 1 字符"/>
    <w:link w:val="1"/>
    <w:qFormat/>
    <w:rPr>
      <w:rFonts w:ascii="Times New Roman" w:eastAsia="黑体" w:hAnsi="Times New Roman"/>
      <w:b/>
      <w:sz w:val="44"/>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rPr>
      <w:sz w:val="24"/>
      <w:szCs w:val="24"/>
    </w:rPr>
  </w:style>
  <w:style w:type="character" w:customStyle="1" w:styleId="30">
    <w:name w:val="标题 3 字符"/>
    <w:basedOn w:val="a0"/>
    <w:link w:val="3"/>
    <w:uiPriority w:val="9"/>
    <w:rPr>
      <w:rFonts w:ascii="Times New Roman" w:eastAsia="黑体" w:hAnsi="Times New Roman"/>
      <w:b/>
      <w:bCs/>
      <w:sz w:val="28"/>
      <w:szCs w:val="32"/>
    </w:rPr>
  </w:style>
  <w:style w:type="paragraph" w:styleId="TOC">
    <w:name w:val="TOC Heading"/>
    <w:basedOn w:val="1"/>
    <w:next w:val="a"/>
    <w:uiPriority w:val="39"/>
    <w:unhideWhenUsed/>
    <w:qFormat/>
    <w:rsid w:val="00467FBF"/>
    <w:pPr>
      <w:keepLines/>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a"/>
    <w:next w:val="a"/>
    <w:autoRedefine/>
    <w:uiPriority w:val="39"/>
    <w:unhideWhenUsed/>
    <w:rsid w:val="00467FBF"/>
  </w:style>
  <w:style w:type="paragraph" w:styleId="TOC2">
    <w:name w:val="toc 2"/>
    <w:basedOn w:val="a"/>
    <w:next w:val="a"/>
    <w:autoRedefine/>
    <w:uiPriority w:val="39"/>
    <w:unhideWhenUsed/>
    <w:rsid w:val="00467FBF"/>
    <w:pPr>
      <w:ind w:leftChars="200" w:left="420"/>
    </w:pPr>
  </w:style>
  <w:style w:type="paragraph" w:styleId="TOC3">
    <w:name w:val="toc 3"/>
    <w:basedOn w:val="a"/>
    <w:next w:val="a"/>
    <w:autoRedefine/>
    <w:uiPriority w:val="39"/>
    <w:unhideWhenUsed/>
    <w:rsid w:val="00467FBF"/>
    <w:pPr>
      <w:ind w:leftChars="400" w:left="840"/>
    </w:pPr>
  </w:style>
  <w:style w:type="character" w:styleId="aa">
    <w:name w:val="Hyperlink"/>
    <w:basedOn w:val="a0"/>
    <w:uiPriority w:val="99"/>
    <w:unhideWhenUsed/>
    <w:rsid w:val="00467F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454D7-1585-41F6-8BD5-4F83C344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25</Pages>
  <Words>2404</Words>
  <Characters>13704</Characters>
  <Application>Microsoft Office Word</Application>
  <DocSecurity>0</DocSecurity>
  <Lines>114</Lines>
  <Paragraphs>32</Paragraphs>
  <ScaleCrop>false</ScaleCrop>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京港</dc:creator>
  <cp:lastModifiedBy>种 斌</cp:lastModifiedBy>
  <cp:revision>98</cp:revision>
  <cp:lastPrinted>2023-04-24T09:21:00Z</cp:lastPrinted>
  <dcterms:created xsi:type="dcterms:W3CDTF">2023-04-11T02:14:00Z</dcterms:created>
  <dcterms:modified xsi:type="dcterms:W3CDTF">2023-04-25T04:47:00Z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BE6D4DA448D84F4E8CEB7C7A70E4F699_12</vt:lpwstr>
  </property>
</Properties>
</file>