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43434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43434"/>
          <w:spacing w:val="0"/>
          <w:sz w:val="42"/>
          <w:szCs w:val="42"/>
          <w:bdr w:val="none" w:color="auto" w:sz="0" w:space="0"/>
        </w:rPr>
        <w:t>2023年种粮一次性补贴申请指南</w:t>
      </w:r>
    </w:p>
    <w:p>
      <w:pPr>
        <w:pStyle w:val="5"/>
        <w:ind w:left="0" w:leftChars="0"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ind w:left="0" w:leftChars="0"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ind w:left="0" w:leftChars="0" w:firstLine="643" w:firstLineChars="20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一、补贴范围</w:t>
      </w:r>
    </w:p>
    <w:p>
      <w:pPr>
        <w:pStyle w:val="5"/>
        <w:ind w:left="0" w:leftChars="0" w:firstLine="640" w:firstLineChars="200"/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按照省、市有关要求，结合新区粮食种植实际情况，对小麦、水稻、春播玉米、大豆、马铃薯、杂粮、杂豆等粮食作物的生产者给予补贴。</w:t>
      </w:r>
    </w:p>
    <w:p>
      <w:pPr>
        <w:pStyle w:val="5"/>
        <w:ind w:left="0" w:leftChars="0" w:firstLine="643" w:firstLineChars="20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二、补贴对象</w:t>
      </w:r>
    </w:p>
    <w:p>
      <w:pPr>
        <w:pStyle w:val="5"/>
        <w:ind w:left="0" w:leftChars="0" w:firstLine="640" w:firstLineChars="200"/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补贴发放对象为新区承担农资价格上涨成本的实际种粮者，具体包括利用自有承包地种粮的农民，流转土地种粮的大户、家庭农场、农民合作社、农业企业等新型农业经营主体，以及开展粮食耕种收全程社会化服务的个人和组织。实际种粮者在合同（协议）中明确补贴发放对象的按约定执行。</w:t>
      </w:r>
    </w:p>
    <w:p>
      <w:pPr>
        <w:pStyle w:val="5"/>
        <w:ind w:left="0" w:leftChars="0" w:firstLine="643" w:firstLineChars="20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三、补贴标准</w:t>
      </w:r>
    </w:p>
    <w:p>
      <w:pPr>
        <w:pStyle w:val="5"/>
        <w:ind w:left="0" w:leftChars="0" w:firstLine="640" w:firstLineChars="200"/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以上林街道当前在田夏粮和春播粮食作物播种面积为基准，统筹耕地地力保护补贴资金结余，测算并下达补贴资金。经核定，新区2023年补贴标准为8元／亩。</w:t>
      </w:r>
    </w:p>
    <w:p>
      <w:pPr>
        <w:pStyle w:val="5"/>
        <w:ind w:left="0" w:leftChars="0" w:firstLine="643" w:firstLineChars="20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四、补贴方式</w:t>
      </w:r>
    </w:p>
    <w:p>
      <w:pPr>
        <w:pStyle w:val="5"/>
        <w:ind w:left="0" w:leftChars="0" w:firstLine="640" w:firstLineChars="200"/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上林街道严格按照《关于进一步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加强财政惠民补贴资金"一卡通"管理的通知》（陕财办〔2019〕150号）及《关于进一步加强和完善财政惠民补贴和部分岗位补贴资金"一卡通"管理的通知》（陕财办〔2022〕12号）要求，补贴资金采取"一卡通"方式直接发放，不得擅自统筹使用。充分运用现代信息化技术手段，利用现有补贴发放基础数据、粮食作物保险承保数据、农户和新型经营主体身份信息数据等，精准识别实际种粮农民，强化对补贴面积的核实，确保实际种粮主体受惠。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NzNlN2ZmN2VkYWFjNzAzOGIxYzA3M2FmYzk2MzcifQ=="/>
  </w:docVars>
  <w:rsids>
    <w:rsidRoot w:val="0CF62D7D"/>
    <w:rsid w:val="0CF62D7D"/>
    <w:rsid w:val="6B55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2023-10-30T09:27:00Z</dcterms:created>
  <dc:creator> 妮  </dc:creator>
  <cp:lastModifiedBy> 妮  </cp:lastModifiedBy>
  <dcterms:modified xsi:type="dcterms:W3CDTF">2023-10-30T09:29:10Z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E4F95FE5BD024DE7B8927A08CC6825F3_11</vt:lpwstr>
  </property>
</Properties>
</file>