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高庄镇2023年种粮一次性补贴申请指南</w:t>
      </w:r>
    </w:p>
    <w:bookmarkEnd w:id="0"/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一、补贴范围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按照省、市有关要求，结合新区粮食种植实际情况，对小麦、水稻、春播玉米、大豆、马铃薯、杂粮、杂豆等粮食作物的生产者给予补贴。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二、补贴对象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贴发放对象为新区承担农资价格上涨成本的实际种粮者，具体包括利用自有承包地种粮的农民，流转土地种粮的大户、家庭农场、农民合作社、农业企业等新型农业经营主体，以及开展粮食耕种收全程社会化服务的个人和组织。实际种粮者在合同（协议）中明确补贴发放对象的按约定执行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三、补贴标准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以高庄镇当前在田夏粮和春播粮食作物播种面积为基准，统筹耕地地力保护补贴资金结余，测算并下达补贴资金。经核定，新区2023年补贴标准为8元／亩。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四、补贴方式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庄镇严格按照《关于进一步加强财政惠民补贴资金"一卡通"管理的通知》（陕财办〔2019〕150号）及《关于进一步加强和完善财政惠民补贴和部分岗位补贴资金"一卡通"管理的通知》（陕财办〔2022〕12号）要求，补贴资金采取"一卡通"方式直接发放，不得擅自统筹使用。充分运用现代信息化技术手段，利用现有补贴发放基础数据、粮食作物保险承保数据、农户和新型经营主体身份信息数据等，精准识别实际种粮农民，强化对补贴面积的核实，确保实际种粮主体受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38958AE"/>
    <w:rsid w:val="145C7FB9"/>
    <w:rsid w:val="1C1439A1"/>
    <w:rsid w:val="35BE284E"/>
    <w:rsid w:val="3A7E2B7D"/>
    <w:rsid w:val="525D2F2D"/>
    <w:rsid w:val="565E7B86"/>
    <w:rsid w:val="6ADB565B"/>
    <w:rsid w:val="75CE3684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2023-11-27T01:44:57Z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24A89560F9F645CC97E0C4AFF7FD4863_13</vt:lpwstr>
  </property>
</Properties>
</file>