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5E09" w14:textId="53DA2658" w:rsidR="000815F3" w:rsidRDefault="000815F3" w:rsidP="000815F3">
      <w:pPr>
        <w:spacing w:line="56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一、就困认定</w:t>
      </w:r>
    </w:p>
    <w:p w14:paraId="242754D7" w14:textId="77777777" w:rsidR="000815F3" w:rsidRDefault="000815F3" w:rsidP="000815F3">
      <w:pPr>
        <w:spacing w:line="56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（一）标准</w:t>
      </w:r>
    </w:p>
    <w:p w14:paraId="3FB99C17" w14:textId="77777777" w:rsidR="000815F3" w:rsidRDefault="000815F3" w:rsidP="000815F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1.法定劳动年龄内的家庭人员均处于失业状况的城市居民家庭成员；</w:t>
      </w:r>
    </w:p>
    <w:p w14:paraId="4EA5FD97" w14:textId="77777777" w:rsidR="000815F3" w:rsidRDefault="000815F3" w:rsidP="000815F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2.距法定退休年龄10年以内的登记失业人员；</w:t>
      </w:r>
    </w:p>
    <w:p w14:paraId="50FE5E86" w14:textId="77777777" w:rsidR="000815F3" w:rsidRDefault="000815F3" w:rsidP="000815F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3.连续失业1年以上的登记失业人员；</w:t>
      </w:r>
    </w:p>
    <w:p w14:paraId="497D1E42" w14:textId="77777777" w:rsidR="000815F3" w:rsidRDefault="000815F3" w:rsidP="000815F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4.毕业后超过半年未实现首次就业的大中专院校毕业生； </w:t>
      </w:r>
    </w:p>
    <w:p w14:paraId="5FFEB32D" w14:textId="77777777" w:rsidR="000815F3" w:rsidRDefault="000815F3" w:rsidP="000815F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5.被征地农民中的失业人员；</w:t>
      </w:r>
    </w:p>
    <w:p w14:paraId="492CA016" w14:textId="77777777" w:rsidR="000815F3" w:rsidRDefault="000815F3" w:rsidP="000815F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6.失业的残疾人；</w:t>
      </w:r>
    </w:p>
    <w:p w14:paraId="5006448F" w14:textId="77777777" w:rsidR="000815F3" w:rsidRDefault="000815F3" w:rsidP="000815F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7.未就业的城镇退役军人和军烈属；</w:t>
      </w:r>
    </w:p>
    <w:p w14:paraId="1B80F040" w14:textId="77777777" w:rsidR="000815F3" w:rsidRDefault="000815F3" w:rsidP="000815F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8.需要抚养未成年人的单亲家庭失业人员；</w:t>
      </w:r>
    </w:p>
    <w:p w14:paraId="3C8D99F9" w14:textId="77777777" w:rsidR="000815F3" w:rsidRDefault="000815F3" w:rsidP="000815F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9.纳入去产能政策范围企业的失业人员和最低生活保障家庭中有劳动能力并处于失业状态的成员；</w:t>
      </w:r>
    </w:p>
    <w:p w14:paraId="1F58AD51" w14:textId="77777777" w:rsidR="000815F3" w:rsidRDefault="000815F3" w:rsidP="000815F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10.省人民政府确定的其他就业困难人员。</w:t>
      </w:r>
    </w:p>
    <w:p w14:paraId="27FDB752" w14:textId="77777777" w:rsidR="000815F3" w:rsidRDefault="000815F3" w:rsidP="000815F3">
      <w:pPr>
        <w:spacing w:line="560" w:lineRule="exact"/>
        <w:jc w:val="left"/>
        <w:rPr>
          <w:rFonts w:ascii="仿宋_GB2312" w:eastAsia="仿宋_GB2312" w:hAnsi="仿宋_GB2312" w:cs="仿宋_GB2312"/>
          <w:sz w:val="32"/>
          <w:szCs w:val="32"/>
        </w:rPr>
      </w:pPr>
    </w:p>
    <w:p w14:paraId="4B6E95C9" w14:textId="77777777" w:rsidR="000815F3" w:rsidRDefault="000815F3" w:rsidP="000815F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具有下列情形之一的，不属于就业困难人员：</w:t>
      </w:r>
    </w:p>
    <w:p w14:paraId="6C75276B" w14:textId="77777777" w:rsidR="000815F3" w:rsidRDefault="000815F3" w:rsidP="000815F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1.无就业愿望的人员；</w:t>
      </w:r>
    </w:p>
    <w:p w14:paraId="6576272F" w14:textId="77777777" w:rsidR="000815F3" w:rsidRDefault="000815F3" w:rsidP="000815F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2.无就业能力的人员；</w:t>
      </w:r>
    </w:p>
    <w:p w14:paraId="00CA24E6" w14:textId="77777777" w:rsidR="000815F3" w:rsidRDefault="000815F3" w:rsidP="000815F3">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3.已从事有劳动报酬（月劳动报酬达到当地最低工资标准）的工作或已有经营收入（包括房屋出租、门面出租、入股经营等）的人员。</w:t>
      </w:r>
    </w:p>
    <w:p w14:paraId="65F63177" w14:textId="77777777" w:rsidR="000815F3" w:rsidRDefault="000815F3" w:rsidP="000815F3">
      <w:pPr>
        <w:spacing w:line="560" w:lineRule="exact"/>
        <w:jc w:val="left"/>
        <w:rPr>
          <w:rFonts w:ascii="仿宋_GB2312" w:eastAsia="仿宋_GB2312" w:hAnsi="仿宋_GB2312" w:cs="仿宋_GB2312"/>
          <w:sz w:val="32"/>
          <w:szCs w:val="32"/>
        </w:rPr>
      </w:pPr>
    </w:p>
    <w:p w14:paraId="30D49EFD" w14:textId="2B9BDE1B" w:rsidR="000815F3" w:rsidRDefault="000815F3" w:rsidP="000815F3">
      <w:pPr>
        <w:numPr>
          <w:ilvl w:val="0"/>
          <w:numId w:val="1"/>
        </w:num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认定程序</w:t>
      </w:r>
      <w:r>
        <w:rPr>
          <w:rFonts w:ascii="仿宋_GB2312" w:eastAsia="仿宋_GB2312" w:hAnsi="仿宋_GB2312" w:cs="仿宋_GB2312" w:hint="eastAsia"/>
          <w:sz w:val="32"/>
          <w:szCs w:val="32"/>
        </w:rPr>
        <w:br/>
        <w:t xml:space="preserve">　  1.自愿申报与入户调查相结合，准确掌握就业困难人员情况。已进行失业登记且符合条件的就业困难人员持有效证件到居住地社区劳动保障工作机构申报，社区劳动保障工作机构负责对申报的就业困难人员进行登记，对其情况进行核实；社区劳动保障工作机构工作人员定期深入辖区居民家庭进行摸排，积极动员符合条件但未申报的就业困难人员进行申报登记。</w:t>
      </w:r>
      <w:r>
        <w:rPr>
          <w:rFonts w:ascii="仿宋_GB2312" w:eastAsia="仿宋_GB2312" w:hAnsi="仿宋_GB2312" w:cs="仿宋_GB2312" w:hint="eastAsia"/>
          <w:sz w:val="32"/>
          <w:szCs w:val="32"/>
        </w:rPr>
        <w:br/>
        <w:t xml:space="preserve">　　对未进行失业登记的就业困难人员，要进行失业登记，同时申请就业困难人员认定。</w:t>
      </w:r>
      <w:r>
        <w:rPr>
          <w:rFonts w:ascii="仿宋_GB2312" w:eastAsia="仿宋_GB2312" w:hAnsi="仿宋_GB2312" w:cs="仿宋_GB2312" w:hint="eastAsia"/>
          <w:sz w:val="32"/>
          <w:szCs w:val="32"/>
        </w:rPr>
        <w:br/>
        <w:t xml:space="preserve">　　2.社区劳动保障工作机构将初审符合条件的就业困难人员报街道劳动保障工作机构。</w:t>
      </w:r>
      <w:r>
        <w:rPr>
          <w:rFonts w:ascii="仿宋_GB2312" w:eastAsia="仿宋_GB2312" w:hAnsi="仿宋_GB2312" w:cs="仿宋_GB2312" w:hint="eastAsia"/>
          <w:sz w:val="32"/>
          <w:szCs w:val="32"/>
        </w:rPr>
        <w:br/>
        <w:t xml:space="preserve">　　3.街道劳动保障工作机构对社区上报的就业困难人员资格进行复审，对复审合格的人员采取适当方式在其申报社区进行公示，公示期限一般为5个工作日，对公示没有异议的人员报</w:t>
      </w:r>
      <w:r w:rsidR="002332DC">
        <w:rPr>
          <w:rFonts w:ascii="仿宋_GB2312" w:eastAsia="仿宋_GB2312" w:hAnsi="仿宋_GB2312" w:cs="仿宋_GB2312" w:hint="eastAsia"/>
          <w:sz w:val="32"/>
          <w:szCs w:val="32"/>
        </w:rPr>
        <w:t>上级</w:t>
      </w:r>
      <w:r>
        <w:rPr>
          <w:rFonts w:ascii="仿宋_GB2312" w:eastAsia="仿宋_GB2312" w:hAnsi="仿宋_GB2312" w:cs="仿宋_GB2312" w:hint="eastAsia"/>
          <w:sz w:val="32"/>
          <w:szCs w:val="32"/>
        </w:rPr>
        <w:t>人力资源服务中心。</w:t>
      </w:r>
      <w:r>
        <w:rPr>
          <w:rFonts w:ascii="仿宋_GB2312" w:eastAsia="仿宋_GB2312" w:hAnsi="仿宋_GB2312" w:cs="仿宋_GB2312" w:hint="eastAsia"/>
          <w:sz w:val="32"/>
          <w:szCs w:val="32"/>
        </w:rPr>
        <w:br/>
        <w:t xml:space="preserve">    4.</w:t>
      </w:r>
      <w:r w:rsidR="002332DC">
        <w:rPr>
          <w:rFonts w:ascii="仿宋_GB2312" w:eastAsia="仿宋_GB2312" w:hAnsi="仿宋_GB2312" w:cs="仿宋_GB2312" w:hint="eastAsia"/>
          <w:sz w:val="32"/>
          <w:szCs w:val="32"/>
        </w:rPr>
        <w:t>上级</w:t>
      </w:r>
      <w:r>
        <w:rPr>
          <w:rFonts w:ascii="仿宋_GB2312" w:eastAsia="仿宋_GB2312" w:hAnsi="仿宋_GB2312" w:cs="仿宋_GB2312" w:hint="eastAsia"/>
          <w:sz w:val="32"/>
          <w:szCs w:val="32"/>
        </w:rPr>
        <w:t>人力资源服务中心对街道上报的就业困难人员资格进行审核，符合条件的在《就业失业登记证》中予以填写。</w:t>
      </w:r>
      <w:r>
        <w:rPr>
          <w:rFonts w:ascii="仿宋_GB2312" w:eastAsia="仿宋_GB2312" w:hAnsi="仿宋_GB2312" w:cs="仿宋_GB2312" w:hint="eastAsia"/>
          <w:sz w:val="32"/>
          <w:szCs w:val="32"/>
        </w:rPr>
        <w:br/>
      </w:r>
    </w:p>
    <w:p w14:paraId="67E41F68" w14:textId="77777777" w:rsidR="000815F3" w:rsidRDefault="000815F3" w:rsidP="000815F3">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（三）所需材料</w:t>
      </w:r>
    </w:p>
    <w:p w14:paraId="3595CE45" w14:textId="77777777" w:rsidR="000815F3" w:rsidRDefault="000815F3" w:rsidP="000815F3">
      <w:pPr>
        <w:pStyle w:val="a7"/>
        <w:shd w:val="clear" w:color="auto" w:fill="FFFFFF"/>
        <w:spacing w:before="0" w:beforeAutospacing="0" w:after="210" w:afterAutospacing="0" w:line="560" w:lineRule="exact"/>
        <w:ind w:firstLine="420"/>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共性资料</w:t>
      </w:r>
    </w:p>
    <w:p w14:paraId="4F16FFB6" w14:textId="77777777" w:rsidR="000815F3" w:rsidRDefault="000815F3" w:rsidP="000815F3">
      <w:pPr>
        <w:pStyle w:val="a7"/>
        <w:shd w:val="clear" w:color="auto" w:fill="FFFFFF"/>
        <w:spacing w:before="0" w:beforeAutospacing="0" w:after="21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1.身份证、户口本原件及复印件；（户口本复印件含首页及本人页）</w:t>
      </w:r>
    </w:p>
    <w:p w14:paraId="405CD05E" w14:textId="77777777" w:rsidR="000815F3" w:rsidRDefault="000815F3" w:rsidP="000815F3">
      <w:pPr>
        <w:pStyle w:val="a7"/>
        <w:shd w:val="clear" w:color="auto" w:fill="FFFFFF"/>
        <w:spacing w:before="0" w:beforeAutospacing="0" w:after="21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2.《就业失业登记证》原件；</w:t>
      </w:r>
    </w:p>
    <w:p w14:paraId="43B28B87" w14:textId="77777777" w:rsidR="000815F3" w:rsidRDefault="000815F3" w:rsidP="000815F3">
      <w:pPr>
        <w:pStyle w:val="a7"/>
        <w:shd w:val="clear" w:color="auto" w:fill="FFFFFF"/>
        <w:spacing w:before="0" w:beforeAutospacing="0" w:after="21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3.《秦汉新城就业困难人员认定申请表》；</w:t>
      </w:r>
    </w:p>
    <w:p w14:paraId="339F8AAB" w14:textId="77777777" w:rsidR="000815F3" w:rsidRDefault="000815F3" w:rsidP="000815F3">
      <w:pPr>
        <w:pStyle w:val="a7"/>
        <w:shd w:val="clear" w:color="auto" w:fill="FFFFFF"/>
        <w:spacing w:before="0" w:beforeAutospacing="0" w:after="210" w:afterAutospacing="0" w:line="560" w:lineRule="exact"/>
        <w:ind w:firstLine="420"/>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个性资料</w:t>
      </w:r>
    </w:p>
    <w:p w14:paraId="0A9786AF" w14:textId="77777777" w:rsidR="000815F3" w:rsidRDefault="000815F3" w:rsidP="000815F3">
      <w:pPr>
        <w:pStyle w:val="a7"/>
        <w:shd w:val="clear" w:color="auto" w:fill="FFFFFF"/>
        <w:spacing w:before="0" w:beforeAutospacing="0" w:after="21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1.连续失业一年以上登记失业人员，应出具个人与原单位解除劳动关系证明材料或领取失业保险待遇证明材料；</w:t>
      </w:r>
    </w:p>
    <w:p w14:paraId="7216A2C4" w14:textId="77777777" w:rsidR="000815F3" w:rsidRDefault="000815F3" w:rsidP="000815F3">
      <w:pPr>
        <w:pStyle w:val="a7"/>
        <w:shd w:val="clear" w:color="auto" w:fill="FFFFFF"/>
        <w:spacing w:before="0" w:beforeAutospacing="0" w:after="21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2.毕业后超过半年未实现首次就业的高校毕业生，应提供本人毕业证复印件；</w:t>
      </w:r>
    </w:p>
    <w:p w14:paraId="696F2612" w14:textId="77777777" w:rsidR="000815F3" w:rsidRDefault="000815F3" w:rsidP="000815F3">
      <w:pPr>
        <w:pStyle w:val="a7"/>
        <w:shd w:val="clear" w:color="auto" w:fill="FFFFFF"/>
        <w:spacing w:before="0" w:beforeAutospacing="0" w:after="21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3.失业的残疾人，应提供民政部门出具的《残疾证》或劳动部门出具的劳动能力等级鉴定证明；</w:t>
      </w:r>
    </w:p>
    <w:p w14:paraId="68147DE4" w14:textId="77777777" w:rsidR="000815F3" w:rsidRDefault="000815F3" w:rsidP="000815F3">
      <w:pPr>
        <w:pStyle w:val="a7"/>
        <w:shd w:val="clear" w:color="auto" w:fill="FFFFFF"/>
        <w:spacing w:before="0" w:beforeAutospacing="0" w:after="21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4.未就业的城镇退役军人和军烈属，应提供军人管理部门出具的相关证明材料；</w:t>
      </w:r>
    </w:p>
    <w:p w14:paraId="752E8F9B" w14:textId="77777777" w:rsidR="000815F3" w:rsidRDefault="000815F3" w:rsidP="000815F3">
      <w:pPr>
        <w:pStyle w:val="a7"/>
        <w:shd w:val="clear" w:color="auto" w:fill="FFFFFF"/>
        <w:spacing w:before="0" w:beforeAutospacing="0" w:after="21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5.需要抚养未成年人的单亲家庭失业人员，应提供《离婚证》或其他证明材料；</w:t>
      </w:r>
    </w:p>
    <w:p w14:paraId="16483036" w14:textId="77777777" w:rsidR="000815F3" w:rsidRDefault="000815F3" w:rsidP="000815F3">
      <w:pPr>
        <w:pStyle w:val="a7"/>
        <w:shd w:val="clear" w:color="auto" w:fill="FFFFFF"/>
        <w:spacing w:before="0" w:beforeAutospacing="0" w:after="21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6.失去土地的就业困难人员，需提供个人被征地证明材料。</w:t>
      </w:r>
    </w:p>
    <w:p w14:paraId="6A6E47AE" w14:textId="77777777" w:rsidR="000815F3" w:rsidRDefault="000815F3" w:rsidP="000815F3">
      <w:pPr>
        <w:spacing w:line="560" w:lineRule="exact"/>
        <w:jc w:val="left"/>
        <w:rPr>
          <w:rFonts w:ascii="仿宋_GB2312" w:eastAsia="仿宋_GB2312" w:hAnsi="仿宋_GB2312" w:cs="仿宋_GB2312"/>
          <w:sz w:val="32"/>
          <w:szCs w:val="32"/>
        </w:rPr>
      </w:pPr>
    </w:p>
    <w:p w14:paraId="23C0C3AA" w14:textId="77777777" w:rsidR="000815F3" w:rsidRDefault="000815F3" w:rsidP="000815F3">
      <w:pPr>
        <w:spacing w:line="560" w:lineRule="exact"/>
        <w:jc w:val="left"/>
        <w:rPr>
          <w:rFonts w:ascii="仿宋_GB2312" w:eastAsia="仿宋_GB2312" w:hAnsi="仿宋_GB2312" w:cs="仿宋_GB2312"/>
          <w:sz w:val="32"/>
          <w:szCs w:val="32"/>
        </w:rPr>
      </w:pPr>
    </w:p>
    <w:p w14:paraId="750B8F5D" w14:textId="77777777" w:rsidR="009321AA" w:rsidRPr="000815F3" w:rsidRDefault="009321AA" w:rsidP="000815F3"/>
    <w:sectPr w:rsidR="009321AA" w:rsidRPr="000815F3" w:rsidSect="00853BD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9394" w14:textId="77777777" w:rsidR="00853BD5" w:rsidRDefault="00853BD5" w:rsidP="000815F3">
      <w:r>
        <w:separator/>
      </w:r>
    </w:p>
  </w:endnote>
  <w:endnote w:type="continuationSeparator" w:id="0">
    <w:p w14:paraId="77791DF8" w14:textId="77777777" w:rsidR="00853BD5" w:rsidRDefault="00853BD5" w:rsidP="0008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C652" w14:textId="77777777" w:rsidR="00853BD5" w:rsidRDefault="00853BD5" w:rsidP="000815F3">
      <w:r>
        <w:separator/>
      </w:r>
    </w:p>
  </w:footnote>
  <w:footnote w:type="continuationSeparator" w:id="0">
    <w:p w14:paraId="4477E2FC" w14:textId="77777777" w:rsidR="00853BD5" w:rsidRDefault="00853BD5" w:rsidP="00081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7C3D8"/>
    <w:multiLevelType w:val="singleLevel"/>
    <w:tmpl w:val="38F7C3D8"/>
    <w:lvl w:ilvl="0">
      <w:start w:val="2"/>
      <w:numFmt w:val="chineseCounting"/>
      <w:suff w:val="nothing"/>
      <w:lvlText w:val="（%1）"/>
      <w:lvlJc w:val="left"/>
      <w:rPr>
        <w:rFonts w:hint="eastAsia"/>
      </w:rPr>
    </w:lvl>
  </w:abstractNum>
  <w:num w:numId="1" w16cid:durableId="201348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2D"/>
    <w:rsid w:val="000815F3"/>
    <w:rsid w:val="002332DC"/>
    <w:rsid w:val="00853BD5"/>
    <w:rsid w:val="0087122D"/>
    <w:rsid w:val="0093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DC50C"/>
  <w15:chartTrackingRefBased/>
  <w15:docId w15:val="{AE866905-6761-433F-BEB3-C991016A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815F3"/>
    <w:pPr>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5F3"/>
    <w:pPr>
      <w:tabs>
        <w:tab w:val="center" w:pos="4153"/>
        <w:tab w:val="right" w:pos="8306"/>
      </w:tabs>
      <w:snapToGrid w:val="0"/>
    </w:pPr>
    <w:rPr>
      <w:sz w:val="18"/>
      <w:szCs w:val="18"/>
    </w:rPr>
  </w:style>
  <w:style w:type="character" w:customStyle="1" w:styleId="a4">
    <w:name w:val="页眉 字符"/>
    <w:basedOn w:val="a0"/>
    <w:link w:val="a3"/>
    <w:uiPriority w:val="99"/>
    <w:rsid w:val="000815F3"/>
    <w:rPr>
      <w:sz w:val="18"/>
      <w:szCs w:val="18"/>
    </w:rPr>
  </w:style>
  <w:style w:type="paragraph" w:styleId="a5">
    <w:name w:val="footer"/>
    <w:basedOn w:val="a"/>
    <w:link w:val="a6"/>
    <w:uiPriority w:val="99"/>
    <w:unhideWhenUsed/>
    <w:rsid w:val="000815F3"/>
    <w:pPr>
      <w:tabs>
        <w:tab w:val="center" w:pos="4153"/>
        <w:tab w:val="right" w:pos="8306"/>
      </w:tabs>
      <w:snapToGrid w:val="0"/>
      <w:jc w:val="left"/>
    </w:pPr>
    <w:rPr>
      <w:sz w:val="18"/>
      <w:szCs w:val="18"/>
    </w:rPr>
  </w:style>
  <w:style w:type="character" w:customStyle="1" w:styleId="a6">
    <w:name w:val="页脚 字符"/>
    <w:basedOn w:val="a0"/>
    <w:link w:val="a5"/>
    <w:uiPriority w:val="99"/>
    <w:rsid w:val="000815F3"/>
    <w:rPr>
      <w:sz w:val="18"/>
      <w:szCs w:val="18"/>
    </w:rPr>
  </w:style>
  <w:style w:type="paragraph" w:styleId="a7">
    <w:name w:val="Normal (Web)"/>
    <w:basedOn w:val="a"/>
    <w:uiPriority w:val="99"/>
    <w:unhideWhenUsed/>
    <w:rsid w:val="000815F3"/>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帅 张</dc:creator>
  <cp:keywords/>
  <dc:description/>
  <cp:lastModifiedBy>帅 张</cp:lastModifiedBy>
  <cp:revision>4</cp:revision>
  <dcterms:created xsi:type="dcterms:W3CDTF">2024-03-07T02:55:00Z</dcterms:created>
  <dcterms:modified xsi:type="dcterms:W3CDTF">2024-03-07T03:13:00Z</dcterms:modified>
</cp:coreProperties>
</file>