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11</w:t>
      </w:r>
    </w:p>
    <w:p>
      <w:pPr>
        <w:rPr>
          <w:rFonts w:hint="default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农业生产资料类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工业产（商）品</w:t>
      </w:r>
      <w:r>
        <w:rPr>
          <w:rFonts w:hint="eastAsia" w:ascii="仿宋_GB2312" w:hAnsi="仿宋" w:eastAsia="仿宋_GB2312" w:cs="仿宋_GB2312"/>
          <w:lang w:val="en-US" w:eastAsia="zh-CN"/>
        </w:rPr>
        <w:t>农业生产资料类</w:t>
      </w:r>
      <w:r>
        <w:rPr>
          <w:rFonts w:hint="eastAsia" w:ascii="仿宋_GB2312" w:hAnsi="仿宋" w:eastAsia="仿宋_GB2312" w:cs="仿宋_GB2312"/>
        </w:rPr>
        <w:t>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农用薄膜、有机肥、磷肥、复合肥料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</w:t>
      </w:r>
      <w:r>
        <w:rPr>
          <w:rFonts w:hint="eastAsia" w:ascii="仿宋_GB2312" w:hAnsi="仿宋" w:eastAsia="仿宋_GB2312" w:cs="仿宋_GB2312"/>
          <w:lang w:val="en-US" w:eastAsia="zh-CN"/>
        </w:rPr>
        <w:t>农业生产资料</w:t>
      </w:r>
      <w:r>
        <w:rPr>
          <w:rFonts w:hint="eastAsia" w:ascii="仿宋_GB2312" w:hAnsi="仿宋" w:eastAsia="仿宋_GB2312" w:cs="仿宋_GB2312"/>
          <w:lang w:eastAsia="zh-CN"/>
        </w:rPr>
        <w:t>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14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13</w:t>
      </w:r>
      <w:r>
        <w:rPr>
          <w:rFonts w:hint="eastAsia" w:ascii="仿宋_GB2312" w:hAnsi="仿宋" w:eastAsia="仿宋_GB2312" w:cs="仿宋_GB2312"/>
          <w:lang w:eastAsia="zh-CN"/>
        </w:rPr>
        <w:t xml:space="preserve">批次，发现不合格产品 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7.14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农用薄膜、复合肥料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lang w:val="en-US" w:eastAsia="zh-CN"/>
        </w:rPr>
        <w:t>2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 xml:space="preserve"> /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 xml:space="preserve"> /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磷肥</w:t>
      </w:r>
      <w:r>
        <w:rPr>
          <w:rFonts w:hint="eastAsia" w:ascii="仿宋_GB2312" w:hAnsi="仿宋" w:eastAsia="仿宋_GB2312" w:cs="仿宋_GB2312"/>
          <w:lang w:eastAsia="zh-CN"/>
        </w:rPr>
        <w:t xml:space="preserve">共 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574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181"/>
        <w:gridCol w:w="1359"/>
        <w:gridCol w:w="1689"/>
        <w:gridCol w:w="2405"/>
        <w:gridCol w:w="1951"/>
        <w:gridCol w:w="2155"/>
        <w:gridCol w:w="1281"/>
        <w:gridCol w:w="1412"/>
        <w:gridCol w:w="1631"/>
        <w:gridCol w:w="15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70" w:type="dxa"/>
          <w:trHeight w:val="1233" w:hRule="atLeast"/>
          <w:jc w:val="center"/>
        </w:trPr>
        <w:tc>
          <w:tcPr>
            <w:tcW w:w="4338" w:type="pct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农业生产资料类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tblHeader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生产日期或批号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标称生产企业所在地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承检单位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941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秦汉新城友谊农资经营部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山西瑞通塑料制品有限公司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运城北高速出口北200米(运城北部高新区)处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迎太和图形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900*0.01mm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西咸新区沣西新城伟胜种子经营部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湖北鄂中生态工程股份有限公司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湖北省钟祥市磷矿镇鄂中磷化工业园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沣西新城广茂源农资配送站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山东聊城鲁西硝基复肥有限公司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聊城市高新技术产业开发区鲁西化工总部驻地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LUXI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西咸新区沣西新城马王镇亨通连锁店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江西心连心化学工业有限公司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江西省九江市彭泽县矶山工业园区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心连心和图形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秦汉新城喜乐丰农资服务部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湖北凯龙楚兴化工集团有限公司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湖北省钟祥市双河化工行业发展园区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旅途+图形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泾阳县泾干供销合作社坡头化肥门市部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湖北鄂中生态工程股份有限公司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湖北省钟祥市磷矿镇鄂中磷化工业园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鄂中+字母+图形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沣西新城互助农资经营部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甘肃施可丰生态科技有限公司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甘肃省金昌市河西化工循环经济产业园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SKF施可丰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西咸新区沣西新城大康农资经销部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汉丰缓释肥料（江苏）有限公司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江苏省姜堰市经济开发区天目西路88号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粒状过磷酸钙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西咸新区沣西新城欣善农资经营部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陕西裕丰实业有限公司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陕西省汉中市汉台区褒河火车站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咸阳市秦都区新时代蔬菜种植专业合作社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山东三方化工集团有限公司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莒南经济开发区淮海路西段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三方化工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复合化肥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西咸新区沣西新城绿禾农资经营部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中盐红色劲典生态科技有限公司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湖北省随州市高新技术产业开发园区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红四万和图形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户县科农大棚钢管农资经销部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山西瑞涛塑料制品有限公司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运城北高速出口北200米（运城北部高新区）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1500*0.01mm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4" w:type="dxa"/>
          <w:trHeight w:val="600" w:hRule="atLeast"/>
          <w:jc w:val="center"/>
        </w:trPr>
        <w:tc>
          <w:tcPr>
            <w:tcW w:w="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西咸新区沣西新城小军益农农资经销部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四川眉山凯尔化工有限公司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眉山金象化工产业园区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0827457A"/>
    <w:rsid w:val="0A033A7B"/>
    <w:rsid w:val="12806841"/>
    <w:rsid w:val="18511190"/>
    <w:rsid w:val="1BE27765"/>
    <w:rsid w:val="26C55EA9"/>
    <w:rsid w:val="32F901D7"/>
    <w:rsid w:val="334E1C12"/>
    <w:rsid w:val="39AF5DD4"/>
    <w:rsid w:val="3F9B8F72"/>
    <w:rsid w:val="41912690"/>
    <w:rsid w:val="427457F3"/>
    <w:rsid w:val="433101F2"/>
    <w:rsid w:val="48C36FCD"/>
    <w:rsid w:val="53AD7E9B"/>
    <w:rsid w:val="55EB4D21"/>
    <w:rsid w:val="59064AD7"/>
    <w:rsid w:val="66D778FA"/>
    <w:rsid w:val="6DCF4CBC"/>
    <w:rsid w:val="73C44879"/>
    <w:rsid w:val="97F7889F"/>
    <w:rsid w:val="BF7E0FBB"/>
    <w:rsid w:val="F576CB80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1367</Words>
  <Characters>1568</Characters>
  <Lines>35</Lines>
  <Paragraphs>9</Paragraphs>
  <TotalTime>33</TotalTime>
  <ScaleCrop>false</ScaleCrop>
  <LinksUpToDate>false</LinksUpToDate>
  <CharactersWithSpaces>1574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2025-01-23T14:50:28Z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26192220ACE44592BEDBD0AD159DAE56_13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