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19" w:lineRule="auto"/>
        <w:jc w:val="center"/>
        <w:rPr>
          <w:rFonts w:hint="eastAsia" w:ascii="方正小标宋简体" w:hAnsi="方正小标宋简体" w:eastAsia="方正小标宋简体" w:cs="方正小标宋简体"/>
          <w:color w:val="auto"/>
          <w:spacing w:val="36"/>
          <w:sz w:val="44"/>
          <w:szCs w:val="44"/>
          <w:highlight w:val="none"/>
        </w:rPr>
      </w:pPr>
    </w:p>
    <w:p>
      <w:pPr>
        <w:spacing w:before="107" w:line="219" w:lineRule="auto"/>
        <w:jc w:val="center"/>
        <w:rPr>
          <w:rFonts w:ascii="方正小标宋简体" w:hAnsi="方正小标宋简体" w:eastAsia="方正小标宋简体" w:cs="方正小标宋简体"/>
          <w:color w:val="auto"/>
          <w:spacing w:val="36"/>
          <w:sz w:val="44"/>
          <w:szCs w:val="44"/>
          <w:highlight w:val="none"/>
        </w:rPr>
      </w:pPr>
      <w:r>
        <w:rPr>
          <w:rFonts w:hint="eastAsia" w:ascii="方正小标宋简体" w:hAnsi="方正小标宋简体" w:eastAsia="方正小标宋简体" w:cs="方正小标宋简体"/>
          <w:color w:val="auto"/>
          <w:spacing w:val="36"/>
          <w:sz w:val="44"/>
          <w:szCs w:val="44"/>
          <w:highlight w:val="none"/>
        </w:rPr>
        <w:t>陕西省动物病原微生物实验室</w:t>
      </w:r>
    </w:p>
    <w:p>
      <w:pPr>
        <w:spacing w:before="107" w:line="219" w:lineRule="auto"/>
        <w:jc w:val="center"/>
        <w:rPr>
          <w:rFonts w:ascii="宋体" w:hAnsi="宋体" w:cs="宋体"/>
          <w:color w:val="auto"/>
          <w:sz w:val="44"/>
          <w:szCs w:val="44"/>
          <w:highlight w:val="none"/>
        </w:rPr>
      </w:pPr>
      <w:r>
        <w:rPr>
          <w:rFonts w:hint="eastAsia" w:ascii="方正小标宋简体" w:hAnsi="方正小标宋简体" w:eastAsia="方正小标宋简体" w:cs="方正小标宋简体"/>
          <w:color w:val="auto"/>
          <w:spacing w:val="36"/>
          <w:sz w:val="44"/>
          <w:szCs w:val="44"/>
          <w:highlight w:val="none"/>
        </w:rPr>
        <w:t>备案登记表</w:t>
      </w:r>
    </w:p>
    <w:p>
      <w:pPr>
        <w:spacing w:line="256" w:lineRule="auto"/>
        <w:rPr>
          <w:rFonts w:ascii="Arial"/>
          <w:color w:val="auto"/>
          <w:highlight w:val="none"/>
        </w:rPr>
      </w:pPr>
    </w:p>
    <w:p>
      <w:pPr>
        <w:spacing w:line="256" w:lineRule="auto"/>
        <w:rPr>
          <w:rFonts w:ascii="Arial"/>
          <w:color w:val="auto"/>
          <w:highlight w:val="none"/>
        </w:rPr>
      </w:pPr>
    </w:p>
    <w:p>
      <w:pPr>
        <w:spacing w:line="256"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p>
      <w:pPr>
        <w:spacing w:line="257" w:lineRule="auto"/>
        <w:rPr>
          <w:rFonts w:ascii="Arial"/>
          <w:color w:val="auto"/>
          <w:highlight w:val="none"/>
        </w:rPr>
      </w:pPr>
    </w:p>
    <w:tbl>
      <w:tblPr>
        <w:tblStyle w:val="3"/>
        <w:tblW w:w="5000" w:type="pct"/>
        <w:jc w:val="center"/>
        <w:tblLayout w:type="autofit"/>
        <w:tblCellMar>
          <w:top w:w="0" w:type="dxa"/>
          <w:left w:w="108" w:type="dxa"/>
          <w:bottom w:w="0" w:type="dxa"/>
          <w:right w:w="108" w:type="dxa"/>
        </w:tblCellMar>
      </w:tblPr>
      <w:tblGrid>
        <w:gridCol w:w="3266"/>
        <w:gridCol w:w="544"/>
        <w:gridCol w:w="1361"/>
        <w:gridCol w:w="1352"/>
        <w:gridCol w:w="1209"/>
        <w:gridCol w:w="1328"/>
      </w:tblGrid>
      <w:tr>
        <w:tblPrEx>
          <w:tblCellMar>
            <w:top w:w="0" w:type="dxa"/>
            <w:left w:w="108" w:type="dxa"/>
            <w:bottom w:w="0" w:type="dxa"/>
            <w:right w:w="108" w:type="dxa"/>
          </w:tblCellMar>
        </w:tblPrEx>
        <w:trPr>
          <w:trHeight w:val="680" w:hRule="atLeast"/>
          <w:jc w:val="center"/>
        </w:trPr>
        <w:tc>
          <w:tcPr>
            <w:tcW w:w="1803" w:type="pct"/>
            <w:tcBorders>
              <w:top w:val="nil"/>
              <w:left w:val="nil"/>
              <w:bottom w:val="nil"/>
              <w:right w:val="nil"/>
            </w:tcBorders>
            <w:noWrap/>
            <w:vAlign w:val="bottom"/>
          </w:tcPr>
          <w:p>
            <w:pPr>
              <w:widowControl/>
              <w:snapToGrid w:val="0"/>
              <w:jc w:val="distribute"/>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实验室名称</w:t>
            </w:r>
          </w:p>
        </w:tc>
        <w:tc>
          <w:tcPr>
            <w:tcW w:w="300" w:type="pct"/>
            <w:tcBorders>
              <w:top w:val="nil"/>
              <w:left w:val="nil"/>
              <w:bottom w:val="nil"/>
              <w:right w:val="nil"/>
            </w:tcBorders>
            <w:noWrap/>
            <w:vAlign w:val="bottom"/>
          </w:tcPr>
          <w:p>
            <w:pPr>
              <w:widowControl/>
              <w:snapToGrid w:val="0"/>
              <w:jc w:val="center"/>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w:t>
            </w:r>
          </w:p>
        </w:tc>
        <w:tc>
          <w:tcPr>
            <w:tcW w:w="2897" w:type="pct"/>
            <w:gridSpan w:val="4"/>
            <w:tcBorders>
              <w:top w:val="nil"/>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33"/>
                <w:szCs w:val="33"/>
                <w:highlight w:val="none"/>
              </w:rPr>
            </w:pPr>
          </w:p>
        </w:tc>
      </w:tr>
      <w:tr>
        <w:tblPrEx>
          <w:tblCellMar>
            <w:top w:w="0" w:type="dxa"/>
            <w:left w:w="108" w:type="dxa"/>
            <w:bottom w:w="0" w:type="dxa"/>
            <w:right w:w="108" w:type="dxa"/>
          </w:tblCellMar>
        </w:tblPrEx>
        <w:trPr>
          <w:trHeight w:val="680" w:hRule="atLeast"/>
          <w:jc w:val="center"/>
        </w:trPr>
        <w:tc>
          <w:tcPr>
            <w:tcW w:w="1803" w:type="pct"/>
            <w:tcBorders>
              <w:top w:val="nil"/>
              <w:left w:val="nil"/>
              <w:bottom w:val="nil"/>
              <w:right w:val="nil"/>
            </w:tcBorders>
            <w:noWrap/>
            <w:vAlign w:val="bottom"/>
          </w:tcPr>
          <w:p>
            <w:pPr>
              <w:widowControl/>
              <w:snapToGrid w:val="0"/>
              <w:jc w:val="distribute"/>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生物安全防护水平</w:t>
            </w:r>
          </w:p>
        </w:tc>
        <w:tc>
          <w:tcPr>
            <w:tcW w:w="300" w:type="pct"/>
            <w:tcBorders>
              <w:top w:val="nil"/>
              <w:left w:val="nil"/>
              <w:bottom w:val="nil"/>
              <w:right w:val="nil"/>
            </w:tcBorders>
            <w:noWrap/>
            <w:vAlign w:val="bottom"/>
          </w:tcPr>
          <w:p>
            <w:pPr>
              <w:widowControl/>
              <w:snapToGrid w:val="0"/>
              <w:jc w:val="center"/>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w:t>
            </w:r>
          </w:p>
        </w:tc>
        <w:tc>
          <w:tcPr>
            <w:tcW w:w="751" w:type="pct"/>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BSL-1</w:t>
            </w:r>
          </w:p>
        </w:tc>
        <w:tc>
          <w:tcPr>
            <w:tcW w:w="746" w:type="pct"/>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ABSL-1</w:t>
            </w:r>
          </w:p>
        </w:tc>
        <w:tc>
          <w:tcPr>
            <w:tcW w:w="667" w:type="pct"/>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BSL-2</w:t>
            </w:r>
          </w:p>
        </w:tc>
        <w:tc>
          <w:tcPr>
            <w:tcW w:w="734" w:type="pct"/>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ABSL-2</w:t>
            </w:r>
          </w:p>
        </w:tc>
      </w:tr>
      <w:tr>
        <w:tblPrEx>
          <w:tblCellMar>
            <w:top w:w="0" w:type="dxa"/>
            <w:left w:w="108" w:type="dxa"/>
            <w:bottom w:w="0" w:type="dxa"/>
            <w:right w:w="108" w:type="dxa"/>
          </w:tblCellMar>
        </w:tblPrEx>
        <w:trPr>
          <w:trHeight w:val="680" w:hRule="atLeast"/>
          <w:jc w:val="center"/>
        </w:trPr>
        <w:tc>
          <w:tcPr>
            <w:tcW w:w="1803" w:type="pct"/>
            <w:tcBorders>
              <w:top w:val="nil"/>
              <w:left w:val="nil"/>
              <w:bottom w:val="nil"/>
              <w:right w:val="nil"/>
            </w:tcBorders>
            <w:noWrap/>
            <w:vAlign w:val="bottom"/>
          </w:tcPr>
          <w:p>
            <w:pPr>
              <w:widowControl/>
              <w:snapToGrid w:val="0"/>
              <w:jc w:val="distribute"/>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设立单位（盖章）</w:t>
            </w:r>
          </w:p>
        </w:tc>
        <w:tc>
          <w:tcPr>
            <w:tcW w:w="300" w:type="pct"/>
            <w:tcBorders>
              <w:top w:val="nil"/>
              <w:left w:val="nil"/>
              <w:bottom w:val="nil"/>
              <w:right w:val="nil"/>
            </w:tcBorders>
            <w:noWrap/>
            <w:vAlign w:val="bottom"/>
          </w:tcPr>
          <w:p>
            <w:pPr>
              <w:widowControl/>
              <w:snapToGrid w:val="0"/>
              <w:jc w:val="center"/>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w:t>
            </w:r>
          </w:p>
        </w:tc>
        <w:tc>
          <w:tcPr>
            <w:tcW w:w="2897" w:type="pct"/>
            <w:gridSpan w:val="4"/>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33"/>
                <w:szCs w:val="33"/>
                <w:highlight w:val="none"/>
              </w:rPr>
            </w:pPr>
          </w:p>
        </w:tc>
      </w:tr>
      <w:tr>
        <w:tblPrEx>
          <w:tblCellMar>
            <w:top w:w="0" w:type="dxa"/>
            <w:left w:w="108" w:type="dxa"/>
            <w:bottom w:w="0" w:type="dxa"/>
            <w:right w:w="108" w:type="dxa"/>
          </w:tblCellMar>
        </w:tblPrEx>
        <w:trPr>
          <w:trHeight w:val="680" w:hRule="atLeast"/>
          <w:jc w:val="center"/>
        </w:trPr>
        <w:tc>
          <w:tcPr>
            <w:tcW w:w="1803" w:type="pct"/>
            <w:tcBorders>
              <w:top w:val="nil"/>
              <w:left w:val="nil"/>
              <w:bottom w:val="nil"/>
              <w:right w:val="nil"/>
            </w:tcBorders>
            <w:noWrap/>
            <w:vAlign w:val="bottom"/>
          </w:tcPr>
          <w:p>
            <w:pPr>
              <w:widowControl/>
              <w:snapToGrid w:val="0"/>
              <w:jc w:val="distribute"/>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所在区县</w:t>
            </w:r>
          </w:p>
        </w:tc>
        <w:tc>
          <w:tcPr>
            <w:tcW w:w="300" w:type="pct"/>
            <w:tcBorders>
              <w:top w:val="nil"/>
              <w:left w:val="nil"/>
              <w:bottom w:val="nil"/>
              <w:right w:val="nil"/>
            </w:tcBorders>
            <w:noWrap/>
            <w:vAlign w:val="bottom"/>
          </w:tcPr>
          <w:p>
            <w:pPr>
              <w:widowControl/>
              <w:snapToGrid w:val="0"/>
              <w:jc w:val="center"/>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w:t>
            </w:r>
          </w:p>
        </w:tc>
        <w:tc>
          <w:tcPr>
            <w:tcW w:w="2897" w:type="pct"/>
            <w:gridSpan w:val="4"/>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33"/>
                <w:szCs w:val="33"/>
                <w:highlight w:val="none"/>
              </w:rPr>
            </w:pPr>
          </w:p>
        </w:tc>
      </w:tr>
      <w:tr>
        <w:tblPrEx>
          <w:tblCellMar>
            <w:top w:w="0" w:type="dxa"/>
            <w:left w:w="108" w:type="dxa"/>
            <w:bottom w:w="0" w:type="dxa"/>
            <w:right w:w="108" w:type="dxa"/>
          </w:tblCellMar>
        </w:tblPrEx>
        <w:trPr>
          <w:trHeight w:val="680" w:hRule="atLeast"/>
          <w:jc w:val="center"/>
        </w:trPr>
        <w:tc>
          <w:tcPr>
            <w:tcW w:w="1803" w:type="pct"/>
            <w:tcBorders>
              <w:top w:val="nil"/>
              <w:left w:val="nil"/>
              <w:bottom w:val="nil"/>
              <w:right w:val="nil"/>
            </w:tcBorders>
            <w:noWrap/>
            <w:vAlign w:val="bottom"/>
          </w:tcPr>
          <w:p>
            <w:pPr>
              <w:widowControl/>
              <w:snapToGrid w:val="0"/>
              <w:jc w:val="distribute"/>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联系电话</w:t>
            </w:r>
          </w:p>
        </w:tc>
        <w:tc>
          <w:tcPr>
            <w:tcW w:w="300" w:type="pct"/>
            <w:tcBorders>
              <w:top w:val="nil"/>
              <w:left w:val="nil"/>
              <w:bottom w:val="nil"/>
              <w:right w:val="nil"/>
            </w:tcBorders>
            <w:noWrap/>
            <w:vAlign w:val="bottom"/>
          </w:tcPr>
          <w:p>
            <w:pPr>
              <w:widowControl/>
              <w:snapToGrid w:val="0"/>
              <w:jc w:val="center"/>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w:t>
            </w:r>
          </w:p>
        </w:tc>
        <w:tc>
          <w:tcPr>
            <w:tcW w:w="2897" w:type="pct"/>
            <w:gridSpan w:val="4"/>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33"/>
                <w:szCs w:val="33"/>
                <w:highlight w:val="none"/>
              </w:rPr>
            </w:pPr>
          </w:p>
        </w:tc>
      </w:tr>
      <w:tr>
        <w:tblPrEx>
          <w:tblCellMar>
            <w:top w:w="0" w:type="dxa"/>
            <w:left w:w="108" w:type="dxa"/>
            <w:bottom w:w="0" w:type="dxa"/>
            <w:right w:w="108" w:type="dxa"/>
          </w:tblCellMar>
        </w:tblPrEx>
        <w:trPr>
          <w:trHeight w:val="680" w:hRule="atLeast"/>
          <w:jc w:val="center"/>
        </w:trPr>
        <w:tc>
          <w:tcPr>
            <w:tcW w:w="1803" w:type="pct"/>
            <w:tcBorders>
              <w:top w:val="nil"/>
              <w:left w:val="nil"/>
              <w:bottom w:val="nil"/>
              <w:right w:val="nil"/>
            </w:tcBorders>
            <w:noWrap/>
            <w:vAlign w:val="bottom"/>
          </w:tcPr>
          <w:p>
            <w:pPr>
              <w:widowControl/>
              <w:snapToGrid w:val="0"/>
              <w:jc w:val="distribute"/>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报送备案日期</w:t>
            </w:r>
          </w:p>
        </w:tc>
        <w:tc>
          <w:tcPr>
            <w:tcW w:w="300" w:type="pct"/>
            <w:tcBorders>
              <w:top w:val="nil"/>
              <w:left w:val="nil"/>
              <w:bottom w:val="nil"/>
              <w:right w:val="nil"/>
            </w:tcBorders>
            <w:noWrap/>
            <w:vAlign w:val="bottom"/>
          </w:tcPr>
          <w:p>
            <w:pPr>
              <w:widowControl/>
              <w:snapToGrid w:val="0"/>
              <w:jc w:val="center"/>
              <w:textAlignment w:val="bottom"/>
              <w:rPr>
                <w:rFonts w:ascii="仿宋_GB2312" w:hAnsi="仿宋_GB2312" w:eastAsia="仿宋_GB2312" w:cs="仿宋_GB2312"/>
                <w:color w:val="auto"/>
                <w:sz w:val="32"/>
                <w:szCs w:val="32"/>
                <w:highlight w:val="none"/>
              </w:rPr>
            </w:pPr>
            <w:r>
              <w:rPr>
                <w:rFonts w:hint="eastAsia" w:ascii="仿宋_GB2312" w:hAnsi="仿宋_GB2312" w:eastAsia="仿宋_GB2312" w:cs="仿宋_GB2312"/>
                <w:snapToGrid w:val="0"/>
                <w:color w:val="auto"/>
                <w:kern w:val="0"/>
                <w:sz w:val="32"/>
                <w:szCs w:val="32"/>
                <w:highlight w:val="none"/>
              </w:rPr>
              <w:t>：</w:t>
            </w:r>
          </w:p>
        </w:tc>
        <w:tc>
          <w:tcPr>
            <w:tcW w:w="2897" w:type="pct"/>
            <w:gridSpan w:val="4"/>
            <w:tcBorders>
              <w:top w:val="single" w:color="000000" w:sz="4" w:space="0"/>
              <w:left w:val="nil"/>
              <w:bottom w:val="single" w:color="000000" w:sz="4" w:space="0"/>
              <w:right w:val="nil"/>
            </w:tcBorders>
            <w:noWrap/>
            <w:vAlign w:val="bottom"/>
          </w:tcPr>
          <w:p>
            <w:pPr>
              <w:widowControl/>
              <w:snapToGrid w:val="0"/>
              <w:jc w:val="center"/>
              <w:rPr>
                <w:rFonts w:ascii="仿宋_GB2312" w:hAnsi="仿宋_GB2312" w:eastAsia="仿宋_GB2312" w:cs="仿宋_GB2312"/>
                <w:color w:val="auto"/>
                <w:sz w:val="33"/>
                <w:szCs w:val="33"/>
                <w:highlight w:val="none"/>
              </w:rPr>
            </w:pPr>
          </w:p>
        </w:tc>
      </w:tr>
    </w:tbl>
    <w:p>
      <w:pPr>
        <w:spacing w:line="560" w:lineRule="exact"/>
        <w:ind w:firstLine="640" w:firstLineChars="200"/>
        <w:rPr>
          <w:rStyle w:val="5"/>
          <w:rFonts w:ascii="仿宋_GB2312" w:hAnsi="华文中宋" w:eastAsia="仿宋_GB2312"/>
          <w:color w:val="auto"/>
          <w:sz w:val="32"/>
          <w:szCs w:val="32"/>
          <w:highlight w:val="none"/>
        </w:rPr>
      </w:pPr>
    </w:p>
    <w:p>
      <w:pPr>
        <w:spacing w:line="600" w:lineRule="exact"/>
        <w:rPr>
          <w:rStyle w:val="5"/>
          <w:rFonts w:ascii="方正小标宋简体" w:hAnsi="华文中宋" w:eastAsia="方正小标宋简体"/>
          <w:color w:val="auto"/>
          <w:sz w:val="44"/>
          <w:szCs w:val="44"/>
          <w:highlight w:val="none"/>
        </w:rPr>
        <w:sectPr>
          <w:pgSz w:w="11906" w:h="16838"/>
          <w:pgMar w:top="1871" w:right="1531" w:bottom="1474" w:left="1531" w:header="851" w:footer="1134" w:gutter="0"/>
          <w:pgNumType w:fmt="decimal"/>
          <w:cols w:space="720" w:num="1"/>
          <w:docGrid w:type="lines" w:linePitch="312" w:charSpace="0"/>
        </w:sectPr>
      </w:pPr>
    </w:p>
    <w:p>
      <w:pPr>
        <w:spacing w:line="600" w:lineRule="exact"/>
        <w:rPr>
          <w:rStyle w:val="5"/>
          <w:rFonts w:ascii="方正小标宋简体" w:hAnsi="华文中宋" w:eastAsia="方正小标宋简体"/>
          <w:color w:val="auto"/>
          <w:sz w:val="44"/>
          <w:szCs w:val="44"/>
          <w:highlight w:val="none"/>
        </w:rPr>
      </w:pPr>
    </w:p>
    <w:p>
      <w:pPr>
        <w:spacing w:line="600" w:lineRule="exact"/>
        <w:jc w:val="center"/>
        <w:rPr>
          <w:rStyle w:val="5"/>
          <w:rFonts w:hint="eastAsia" w:ascii="方正小标宋简体" w:hAnsi="华文中宋" w:eastAsia="方正小标宋简体"/>
          <w:color w:val="auto"/>
          <w:sz w:val="44"/>
          <w:szCs w:val="44"/>
          <w:highlight w:val="none"/>
        </w:rPr>
      </w:pPr>
      <w:r>
        <w:rPr>
          <w:rStyle w:val="5"/>
          <w:rFonts w:hint="eastAsia" w:ascii="方正小标宋简体" w:hAnsi="华文中宋" w:eastAsia="方正小标宋简体"/>
          <w:color w:val="auto"/>
          <w:sz w:val="44"/>
          <w:szCs w:val="44"/>
          <w:highlight w:val="none"/>
        </w:rPr>
        <w:t>填表须知</w:t>
      </w:r>
    </w:p>
    <w:p>
      <w:pPr>
        <w:spacing w:line="600" w:lineRule="exact"/>
        <w:rPr>
          <w:rStyle w:val="5"/>
          <w:rFonts w:ascii="方正小标宋简体" w:hAnsi="华文中宋" w:eastAsia="方正小标宋简体"/>
          <w:color w:val="auto"/>
          <w:sz w:val="44"/>
          <w:szCs w:val="44"/>
          <w:highlight w:val="none"/>
        </w:rPr>
      </w:pP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1.填表前请对本实验室生物安全防护水平、拟开展的病原微生物实验活动风险等进行认真评估，确保符合病原微生物实验室有关法律法规、标准规范要求。</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2.使用黑色墨水笔填写或计算机打印，字迹清楚，不得涂改。</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3.本表格填写一式三份（备案机关、县级农业农村</w:t>
      </w:r>
      <w:r>
        <w:rPr>
          <w:rStyle w:val="5"/>
          <w:rFonts w:hint="eastAsia" w:ascii="仿宋_GB2312" w:hAnsi="华文中宋" w:eastAsia="仿宋_GB2312"/>
          <w:color w:val="auto"/>
          <w:sz w:val="32"/>
          <w:szCs w:val="44"/>
          <w:highlight w:val="none"/>
          <w:lang w:val="en-US" w:eastAsia="zh-CN"/>
        </w:rPr>
        <w:t>(畜牧兽医)</w:t>
      </w:r>
      <w:r>
        <w:rPr>
          <w:rStyle w:val="5"/>
          <w:rFonts w:hint="eastAsia" w:ascii="仿宋_GB2312" w:hAnsi="华文中宋" w:eastAsia="仿宋_GB2312"/>
          <w:color w:val="auto"/>
          <w:sz w:val="32"/>
          <w:szCs w:val="44"/>
          <w:highlight w:val="none"/>
        </w:rPr>
        <w:t>主管部门、实验室设立单位各留一份）。</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4.无实验室设立单位盖章和设立单位法定代表人签名无效。</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5.有关栏目空格纸面不够，可另附页。</w:t>
      </w:r>
    </w:p>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54"/>
        <w:gridCol w:w="2352"/>
        <w:gridCol w:w="1794"/>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5000" w:type="pct"/>
            <w:gridSpan w:val="4"/>
            <w:noWrap w:val="0"/>
            <w:vAlign w:val="center"/>
          </w:tcPr>
          <w:p>
            <w:pPr>
              <w:spacing w:line="320" w:lineRule="exact"/>
              <w:jc w:val="center"/>
              <w:rPr>
                <w:rFonts w:ascii="宋体" w:hAnsi="宋体" w:cs="宋体"/>
                <w:color w:val="auto"/>
                <w:sz w:val="24"/>
                <w:highlight w:val="none"/>
              </w:rPr>
            </w:pPr>
            <w:r>
              <w:rPr>
                <w:rFonts w:ascii="宋体" w:hAnsi="宋体" w:cs="宋体"/>
                <w:b/>
                <w:bCs/>
                <w:color w:val="auto"/>
                <w:spacing w:val="-6"/>
                <w:sz w:val="24"/>
                <w:highlight w:val="none"/>
              </w:rPr>
              <w:t>一、实验室概况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实验室名称</w:t>
            </w:r>
            <w:r>
              <w:rPr>
                <w:rFonts w:hint="eastAsia" w:ascii="仿宋_GB2312" w:hAnsi="仿宋_GB2312" w:eastAsia="仿宋_GB2312" w:cs="仿宋_GB2312"/>
                <w:color w:val="auto"/>
                <w:spacing w:val="2"/>
                <w:sz w:val="24"/>
                <w:highlight w:val="none"/>
                <w:vertAlign w:val="superscript"/>
              </w:rPr>
              <w:t>1.2.3</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设立单位名称</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实验室地址</w:t>
            </w:r>
            <w:r>
              <w:rPr>
                <w:rFonts w:hint="eastAsia" w:ascii="仿宋_GB2312" w:hAnsi="仿宋_GB2312" w:eastAsia="仿宋_GB2312" w:cs="仿宋_GB2312"/>
                <w:color w:val="auto"/>
                <w:spacing w:val="2"/>
                <w:sz w:val="24"/>
                <w:highlight w:val="none"/>
                <w:vertAlign w:val="superscript"/>
              </w:rPr>
              <w:t>4</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设立单位</w:t>
            </w:r>
          </w:p>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法人</w:t>
            </w:r>
            <w:r>
              <w:rPr>
                <w:rFonts w:hint="eastAsia" w:ascii="仿宋_GB2312" w:hAnsi="仿宋_GB2312" w:eastAsia="仿宋_GB2312" w:cs="仿宋_GB2312"/>
                <w:color w:val="auto"/>
                <w:spacing w:val="-3"/>
                <w:sz w:val="24"/>
                <w:highlight w:val="none"/>
              </w:rPr>
              <w:t>代表</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实验室邮编</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pacing w:val="2"/>
                <w:sz w:val="24"/>
                <w:highlight w:val="none"/>
              </w:rPr>
            </w:pPr>
            <w:r>
              <w:rPr>
                <w:rFonts w:hint="eastAsia" w:ascii="仿宋_GB2312" w:hAnsi="仿宋_GB2312" w:eastAsia="仿宋_GB2312" w:cs="仿宋_GB2312"/>
                <w:color w:val="auto"/>
                <w:spacing w:val="2"/>
                <w:sz w:val="24"/>
                <w:highlight w:val="none"/>
              </w:rPr>
              <w:t>设立单位组织</w:t>
            </w:r>
          </w:p>
          <w:p>
            <w:pPr>
              <w:spacing w:line="320" w:lineRule="exact"/>
              <w:ind w:hanging="24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机构代码</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实验室电话</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设立单位地址</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实验室传真</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设立单位邮编</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
                <w:sz w:val="24"/>
                <w:highlight w:val="none"/>
              </w:rPr>
              <w:t>实验室负责人</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实验室负责人</w:t>
            </w:r>
          </w:p>
          <w:p>
            <w:pPr>
              <w:spacing w:line="320" w:lineRule="exact"/>
              <w:ind w:hanging="24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联系电话</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60" w:type="pct"/>
            <w:noWrap w:val="0"/>
            <w:vAlign w:val="center"/>
          </w:tcPr>
          <w:p>
            <w:pPr>
              <w:spacing w:line="320" w:lineRule="exact"/>
              <w:jc w:val="cente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实验室生物安全</w:t>
            </w:r>
          </w:p>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负责人</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jc w:val="center"/>
              <w:rPr>
                <w:rFonts w:ascii="仿宋_GB2312" w:hAnsi="仿宋_GB2312" w:eastAsia="仿宋_GB2312" w:cs="仿宋_GB2312"/>
                <w:color w:val="auto"/>
                <w:spacing w:val="1"/>
                <w:sz w:val="24"/>
                <w:highlight w:val="none"/>
              </w:rPr>
            </w:pPr>
            <w:r>
              <w:rPr>
                <w:rFonts w:hint="eastAsia" w:ascii="仿宋_GB2312" w:hAnsi="仿宋_GB2312" w:eastAsia="仿宋_GB2312" w:cs="仿宋_GB2312"/>
                <w:color w:val="auto"/>
                <w:spacing w:val="1"/>
                <w:sz w:val="24"/>
                <w:highlight w:val="none"/>
              </w:rPr>
              <w:t>生物安全负责人</w:t>
            </w:r>
          </w:p>
          <w:p>
            <w:pPr>
              <w:spacing w:line="320" w:lineRule="exact"/>
              <w:ind w:hanging="36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联系电话</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160" w:type="pct"/>
            <w:noWrap w:val="0"/>
            <w:vAlign w:val="center"/>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19"/>
                <w:sz w:val="24"/>
                <w:highlight w:val="none"/>
              </w:rPr>
              <w:t>实验室面积(M</w:t>
            </w:r>
            <w:r>
              <w:rPr>
                <w:rFonts w:hint="eastAsia" w:ascii="宋体" w:hAnsi="宋体" w:cs="宋体"/>
                <w:color w:val="auto"/>
                <w:spacing w:val="19"/>
                <w:sz w:val="24"/>
                <w:highlight w:val="none"/>
              </w:rPr>
              <w:t>²</w:t>
            </w:r>
            <w:r>
              <w:rPr>
                <w:rFonts w:hint="eastAsia" w:ascii="仿宋_GB2312" w:hAnsi="仿宋_GB2312" w:eastAsia="仿宋_GB2312" w:cs="仿宋_GB2312"/>
                <w:color w:val="auto"/>
                <w:spacing w:val="19"/>
                <w:sz w:val="24"/>
                <w:highlight w:val="none"/>
              </w:rPr>
              <w:t>)</w:t>
            </w:r>
          </w:p>
        </w:tc>
        <w:tc>
          <w:tcPr>
            <w:tcW w:w="1328" w:type="pct"/>
            <w:noWrap w:val="0"/>
            <w:vAlign w:val="center"/>
          </w:tcPr>
          <w:p>
            <w:pPr>
              <w:spacing w:line="320" w:lineRule="exact"/>
              <w:jc w:val="center"/>
              <w:rPr>
                <w:rFonts w:ascii="仿宋_GB2312" w:hAnsi="仿宋_GB2312" w:eastAsia="仿宋_GB2312" w:cs="仿宋_GB2312"/>
                <w:color w:val="auto"/>
                <w:highlight w:val="none"/>
              </w:rPr>
            </w:pPr>
          </w:p>
        </w:tc>
        <w:tc>
          <w:tcPr>
            <w:tcW w:w="1013" w:type="pct"/>
            <w:noWrap w:val="0"/>
            <w:vAlign w:val="center"/>
          </w:tcPr>
          <w:p>
            <w:pPr>
              <w:spacing w:line="320" w:lineRule="exact"/>
              <w:ind w:firstLine="119"/>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实验室工作</w:t>
            </w:r>
            <w:r>
              <w:rPr>
                <w:rFonts w:hint="eastAsia" w:ascii="仿宋_GB2312" w:hAnsi="仿宋_GB2312" w:eastAsia="仿宋_GB2312" w:cs="仿宋_GB2312"/>
                <w:color w:val="auto"/>
                <w:spacing w:val="7"/>
                <w:sz w:val="24"/>
                <w:highlight w:val="none"/>
              </w:rPr>
              <w:t>人员数量</w:t>
            </w:r>
            <w:r>
              <w:rPr>
                <w:rFonts w:hint="eastAsia" w:ascii="仿宋_GB2312" w:hAnsi="仿宋_GB2312" w:eastAsia="仿宋_GB2312" w:cs="仿宋_GB2312"/>
                <w:color w:val="auto"/>
                <w:spacing w:val="7"/>
                <w:sz w:val="24"/>
                <w:highlight w:val="none"/>
                <w:vertAlign w:val="superscript"/>
              </w:rPr>
              <w:t>5</w:t>
            </w:r>
          </w:p>
        </w:tc>
        <w:tc>
          <w:tcPr>
            <w:tcW w:w="1498" w:type="pct"/>
            <w:noWrap w:val="0"/>
            <w:vAlign w:val="top"/>
          </w:tcPr>
          <w:p>
            <w:pPr>
              <w:spacing w:line="320" w:lineRule="exact"/>
              <w:rPr>
                <w:rFonts w:ascii="仿宋_GB2312" w:hAnsi="仿宋_GB2312" w:eastAsia="仿宋_GB2312" w:cs="仿宋_GB2312"/>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160" w:type="pct"/>
            <w:noWrap w:val="0"/>
            <w:vAlign w:val="center"/>
          </w:tcPr>
          <w:p>
            <w:pPr>
              <w:spacing w:line="320" w:lineRule="exact"/>
              <w:jc w:val="center"/>
              <w:rPr>
                <w:rFonts w:ascii="仿宋_GB2312" w:hAnsi="仿宋_GB2312" w:eastAsia="仿宋_GB2312" w:cs="仿宋_GB2312"/>
                <w:color w:val="auto"/>
                <w:spacing w:val="19"/>
                <w:sz w:val="24"/>
                <w:highlight w:val="none"/>
              </w:rPr>
            </w:pPr>
            <w:r>
              <w:rPr>
                <w:rFonts w:hint="eastAsia" w:ascii="仿宋_GB2312" w:hAnsi="仿宋_GB2312" w:eastAsia="仿宋_GB2312" w:cs="仿宋_GB2312"/>
                <w:color w:val="auto"/>
                <w:spacing w:val="19"/>
                <w:sz w:val="24"/>
                <w:highlight w:val="none"/>
              </w:rPr>
              <w:t>实验室类别</w:t>
            </w:r>
            <w:r>
              <w:rPr>
                <w:rFonts w:hint="eastAsia" w:ascii="仿宋_GB2312" w:hAnsi="仿宋_GB2312" w:eastAsia="仿宋_GB2312" w:cs="仿宋_GB2312"/>
                <w:color w:val="auto"/>
                <w:spacing w:val="19"/>
                <w:sz w:val="24"/>
                <w:highlight w:val="none"/>
                <w:vertAlign w:val="superscript"/>
              </w:rPr>
              <w:t>6</w:t>
            </w:r>
          </w:p>
        </w:tc>
        <w:tc>
          <w:tcPr>
            <w:tcW w:w="3839" w:type="pct"/>
            <w:gridSpan w:val="3"/>
            <w:noWrap w:val="0"/>
            <w:vAlign w:val="center"/>
          </w:tcPr>
          <w:p>
            <w:pPr>
              <w:spacing w:line="320" w:lineRule="exact"/>
              <w:ind w:firstLine="46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pacing w:val="-5"/>
                <w:position w:val="1"/>
                <w:sz w:val="24"/>
                <w:highlight w:val="none"/>
              </w:rPr>
              <w:t>□固定式实验室   □移动式实验室(□自行式   □承载式）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160" w:type="pct"/>
            <w:noWrap w:val="0"/>
            <w:vAlign w:val="center"/>
          </w:tcPr>
          <w:p>
            <w:pPr>
              <w:spacing w:line="320" w:lineRule="exact"/>
              <w:jc w:val="center"/>
              <w:rPr>
                <w:rFonts w:ascii="仿宋_GB2312" w:hAnsi="仿宋_GB2312" w:eastAsia="仿宋_GB2312" w:cs="仿宋_GB2312"/>
                <w:color w:val="auto"/>
                <w:spacing w:val="19"/>
                <w:sz w:val="24"/>
                <w:highlight w:val="none"/>
              </w:rPr>
            </w:pPr>
            <w:r>
              <w:rPr>
                <w:rFonts w:hint="eastAsia" w:ascii="仿宋_GB2312" w:hAnsi="仿宋_GB2312" w:eastAsia="仿宋_GB2312" w:cs="仿宋_GB2312"/>
                <w:color w:val="auto"/>
                <w:spacing w:val="19"/>
                <w:sz w:val="24"/>
                <w:highlight w:val="none"/>
              </w:rPr>
              <w:t>实验室建设情况</w:t>
            </w:r>
          </w:p>
        </w:tc>
        <w:tc>
          <w:tcPr>
            <w:tcW w:w="3839" w:type="pct"/>
            <w:gridSpan w:val="3"/>
            <w:noWrap w:val="0"/>
            <w:vAlign w:val="center"/>
          </w:tcPr>
          <w:p>
            <w:pPr>
              <w:spacing w:line="320" w:lineRule="exact"/>
              <w:ind w:firstLine="46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spacing w:val="-5"/>
                <w:position w:val="1"/>
                <w:sz w:val="24"/>
                <w:highlight w:val="none"/>
              </w:rPr>
              <w:t>□新建      □改建     □扩建     □已建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jc w:val="center"/>
        </w:trPr>
        <w:tc>
          <w:tcPr>
            <w:tcW w:w="1160" w:type="pct"/>
            <w:noWrap w:val="0"/>
            <w:vAlign w:val="top"/>
          </w:tcPr>
          <w:p>
            <w:pPr>
              <w:spacing w:line="32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4"/>
                <w:sz w:val="24"/>
                <w:highlight w:val="none"/>
              </w:rPr>
              <w:t>实验活动目的</w:t>
            </w:r>
            <w:r>
              <w:rPr>
                <w:rFonts w:hint="eastAsia" w:ascii="仿宋_GB2312" w:hAnsi="仿宋_GB2312" w:eastAsia="仿宋_GB2312" w:cs="仿宋_GB2312"/>
                <w:color w:val="auto"/>
                <w:spacing w:val="4"/>
                <w:sz w:val="24"/>
                <w:highlight w:val="none"/>
                <w:vertAlign w:val="superscript"/>
              </w:rPr>
              <w:t>7</w:t>
            </w:r>
          </w:p>
        </w:tc>
        <w:tc>
          <w:tcPr>
            <w:tcW w:w="3839" w:type="pct"/>
            <w:gridSpan w:val="3"/>
            <w:noWrap w:val="0"/>
            <w:vAlign w:val="center"/>
          </w:tcPr>
          <w:p>
            <w:pPr>
              <w:spacing w:line="320" w:lineRule="exact"/>
              <w:ind w:left="12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5"/>
                <w:position w:val="1"/>
                <w:sz w:val="24"/>
                <w:highlight w:val="none"/>
              </w:rPr>
              <w:t>□检测  □临床诊断  □科学研究  □教学</w:t>
            </w:r>
            <w:r>
              <w:rPr>
                <w:rFonts w:hint="eastAsia" w:ascii="仿宋_GB2312" w:hAnsi="仿宋_GB2312" w:eastAsia="仿宋_GB2312" w:cs="仿宋_GB2312"/>
                <w:color w:val="auto"/>
                <w:spacing w:val="-5"/>
                <w:position w:val="1"/>
                <w:sz w:val="24"/>
                <w:highlight w:val="none"/>
                <w:lang w:val="en-US" w:eastAsia="zh-CN"/>
              </w:rPr>
              <w:t xml:space="preserve">   </w:t>
            </w:r>
            <w:r>
              <w:rPr>
                <w:rFonts w:hint="eastAsia" w:ascii="仿宋_GB2312" w:hAnsi="仿宋_GB2312" w:eastAsia="仿宋_GB2312" w:cs="仿宋_GB2312"/>
                <w:color w:val="auto"/>
                <w:spacing w:val="-5"/>
                <w:position w:val="1"/>
                <w:sz w:val="24"/>
                <w:highlight w:val="none"/>
              </w:rPr>
              <w:t>□其它</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5"/>
                <w:position w:val="1"/>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160" w:type="pct"/>
            <w:noWrap w:val="0"/>
            <w:vAlign w:val="top"/>
          </w:tcPr>
          <w:p>
            <w:pPr>
              <w:spacing w:line="320" w:lineRule="exact"/>
              <w:ind w:left="60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2"/>
                <w:sz w:val="24"/>
                <w:highlight w:val="none"/>
              </w:rPr>
              <w:t>单位分类</w:t>
            </w:r>
            <w:r>
              <w:rPr>
                <w:rFonts w:hint="eastAsia" w:ascii="仿宋_GB2312" w:hAnsi="仿宋_GB2312" w:eastAsia="仿宋_GB2312" w:cs="仿宋_GB2312"/>
                <w:color w:val="auto"/>
                <w:spacing w:val="2"/>
                <w:sz w:val="24"/>
                <w:highlight w:val="none"/>
                <w:vertAlign w:val="superscript"/>
              </w:rPr>
              <w:t>8</w:t>
            </w:r>
          </w:p>
        </w:tc>
        <w:tc>
          <w:tcPr>
            <w:tcW w:w="3839" w:type="pct"/>
            <w:gridSpan w:val="3"/>
            <w:noWrap w:val="0"/>
            <w:vAlign w:val="top"/>
          </w:tcPr>
          <w:p>
            <w:pPr>
              <w:spacing w:line="320" w:lineRule="exact"/>
              <w:ind w:left="322" w:right="469" w:hanging="200"/>
              <w:rPr>
                <w:rFonts w:ascii="仿宋_GB2312" w:hAnsi="仿宋_GB2312" w:eastAsia="仿宋_GB2312" w:cs="仿宋_GB2312"/>
                <w:color w:val="auto"/>
                <w:spacing w:val="-3"/>
                <w:sz w:val="24"/>
                <w:highlight w:val="none"/>
              </w:rPr>
            </w:pPr>
            <w:r>
              <w:rPr>
                <w:rFonts w:hint="eastAsia" w:ascii="仿宋_GB2312" w:hAnsi="仿宋_GB2312" w:eastAsia="仿宋_GB2312" w:cs="仿宋_GB2312"/>
                <w:color w:val="auto"/>
                <w:spacing w:val="-3"/>
                <w:sz w:val="24"/>
                <w:highlight w:val="none"/>
              </w:rPr>
              <w:t>□动物疫病预防控制机构/动物卫生监督机构</w:t>
            </w:r>
          </w:p>
          <w:p>
            <w:pPr>
              <w:spacing w:line="320" w:lineRule="exact"/>
              <w:ind w:left="322" w:right="469" w:hanging="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3"/>
                <w:sz w:val="24"/>
                <w:highlight w:val="none"/>
              </w:rPr>
              <w:t>□科研机构 □教育机构 □海关 □企业 □其它</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3"/>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000" w:type="pct"/>
            <w:gridSpan w:val="4"/>
            <w:noWrap w:val="0"/>
            <w:vAlign w:val="center"/>
          </w:tcPr>
          <w:p>
            <w:pPr>
              <w:spacing w:line="320" w:lineRule="exact"/>
              <w:ind w:left="108"/>
              <w:jc w:val="center"/>
              <w:rPr>
                <w:rFonts w:ascii="宋体" w:hAnsi="宋体" w:cs="宋体"/>
                <w:color w:val="auto"/>
                <w:sz w:val="24"/>
                <w:highlight w:val="none"/>
              </w:rPr>
            </w:pPr>
            <w:r>
              <w:rPr>
                <w:rFonts w:ascii="宋体" w:hAnsi="宋体" w:cs="宋体"/>
                <w:b/>
                <w:bCs/>
                <w:color w:val="auto"/>
                <w:spacing w:val="-6"/>
                <w:sz w:val="24"/>
                <w:highlight w:val="none"/>
              </w:rPr>
              <w:t>二、实验室有关的资质证明、文件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jc w:val="center"/>
        </w:trPr>
        <w:tc>
          <w:tcPr>
            <w:tcW w:w="5000" w:type="pct"/>
            <w:gridSpan w:val="4"/>
            <w:noWrap w:val="0"/>
            <w:vAlign w:val="top"/>
          </w:tcPr>
          <w:p>
            <w:pPr>
              <w:spacing w:line="320" w:lineRule="exact"/>
              <w:ind w:left="104"/>
              <w:rPr>
                <w:rFonts w:ascii="仿宋_GB2312" w:hAnsi="仿宋_GB2312" w:eastAsia="仿宋_GB2312" w:cs="仿宋_GB2312"/>
                <w:color w:val="auto"/>
                <w:sz w:val="24"/>
                <w:highlight w:val="none"/>
              </w:rPr>
            </w:pPr>
            <w:r>
              <w:rPr>
                <w:rFonts w:hint="eastAsia" w:ascii="仿宋_GB2312" w:hAnsi="仿宋_GB2312" w:eastAsia="仿宋_GB2312" w:cs="仿宋_GB2312"/>
                <w:color w:val="auto"/>
                <w:spacing w:val="9"/>
                <w:sz w:val="24"/>
                <w:highlight w:val="none"/>
              </w:rPr>
              <w:t>计量认证或实验室认可情况(如通过，请提供证书号及有效期):</w:t>
            </w:r>
          </w:p>
          <w:p>
            <w:pPr>
              <w:spacing w:line="320" w:lineRule="exact"/>
              <w:rPr>
                <w:rFonts w:ascii="仿宋_GB2312" w:hAnsi="仿宋_GB2312" w:eastAsia="仿宋_GB2312" w:cs="仿宋_GB2312"/>
                <w:color w:val="auto"/>
                <w:highlight w:val="none"/>
              </w:rPr>
            </w:pPr>
          </w:p>
          <w:p>
            <w:pPr>
              <w:spacing w:line="320" w:lineRule="exact"/>
              <w:rPr>
                <w:rFonts w:ascii="仿宋_GB2312" w:hAnsi="仿宋_GB2312" w:eastAsia="仿宋_GB2312" w:cs="仿宋_GB2312"/>
                <w:color w:val="auto"/>
                <w:highlight w:val="none"/>
              </w:rPr>
            </w:pPr>
          </w:p>
          <w:p>
            <w:pPr>
              <w:spacing w:line="320" w:lineRule="exact"/>
              <w:rPr>
                <w:rFonts w:ascii="仿宋_GB2312" w:hAnsi="仿宋_GB2312" w:eastAsia="仿宋_GB2312" w:cs="仿宋_GB2312"/>
                <w:color w:val="auto"/>
                <w:highlight w:val="none"/>
              </w:rPr>
            </w:pPr>
          </w:p>
          <w:p>
            <w:pPr>
              <w:spacing w:line="320" w:lineRule="exact"/>
              <w:rPr>
                <w:rFonts w:ascii="仿宋_GB2312" w:hAnsi="仿宋_GB2312" w:eastAsia="仿宋_GB2312" w:cs="仿宋_GB2312"/>
                <w:color w:val="auto"/>
                <w:highlight w:val="none"/>
              </w:rPr>
            </w:pPr>
          </w:p>
          <w:p>
            <w:pPr>
              <w:spacing w:line="320" w:lineRule="exact"/>
              <w:rPr>
                <w:rFonts w:ascii="仿宋_GB2312" w:hAnsi="仿宋_GB2312" w:eastAsia="仿宋_GB2312" w:cs="仿宋_GB2312"/>
                <w:color w:val="auto"/>
                <w:highlight w:val="none"/>
              </w:rPr>
            </w:pPr>
          </w:p>
          <w:p>
            <w:pPr>
              <w:spacing w:line="320" w:lineRule="exact"/>
              <w:ind w:left="104"/>
              <w:rPr>
                <w:rFonts w:ascii="宋体" w:hAnsi="宋体" w:cs="宋体"/>
                <w:color w:val="auto"/>
                <w:sz w:val="24"/>
                <w:highlight w:val="none"/>
              </w:rPr>
            </w:pPr>
            <w:r>
              <w:rPr>
                <w:rFonts w:hint="eastAsia" w:ascii="仿宋_GB2312" w:hAnsi="仿宋_GB2312" w:eastAsia="仿宋_GB2312" w:cs="仿宋_GB2312"/>
                <w:color w:val="auto"/>
                <w:spacing w:val="7"/>
                <w:sz w:val="24"/>
                <w:highlight w:val="none"/>
              </w:rPr>
              <w:t>兽医系统实验室考核情况(如通过，请提供证</w:t>
            </w:r>
            <w:r>
              <w:rPr>
                <w:rFonts w:hint="eastAsia" w:ascii="仿宋_GB2312" w:hAnsi="仿宋_GB2312" w:eastAsia="仿宋_GB2312" w:cs="仿宋_GB2312"/>
                <w:color w:val="auto"/>
                <w:spacing w:val="6"/>
                <w:sz w:val="24"/>
                <w:highlight w:val="none"/>
              </w:rPr>
              <w:t>书号及有效期):</w:t>
            </w:r>
          </w:p>
        </w:tc>
      </w:tr>
    </w:tbl>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2"/>
        <w:gridCol w:w="1402"/>
        <w:gridCol w:w="1437"/>
        <w:gridCol w:w="1073"/>
        <w:gridCol w:w="1248"/>
        <w:gridCol w:w="1917"/>
        <w:gridCol w:w="1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000" w:type="pct"/>
            <w:gridSpan w:val="7"/>
            <w:noWrap w:val="0"/>
            <w:vAlign w:val="center"/>
          </w:tcPr>
          <w:p>
            <w:pPr>
              <w:spacing w:line="320" w:lineRule="exact"/>
              <w:jc w:val="center"/>
              <w:rPr>
                <w:rFonts w:ascii="微软雅黑" w:hAnsi="微软雅黑" w:cs="微软雅黑"/>
                <w:color w:val="auto"/>
                <w:sz w:val="24"/>
                <w:highlight w:val="none"/>
              </w:rPr>
            </w:pPr>
            <w:r>
              <w:rPr>
                <w:rFonts w:ascii="宋体" w:hAnsi="宋体" w:cs="宋体"/>
                <w:b/>
                <w:bCs/>
                <w:color w:val="auto"/>
                <w:spacing w:val="-6"/>
                <w:sz w:val="24"/>
                <w:highlight w:val="none"/>
              </w:rPr>
              <w:t>三、实验室主要工作人员情况</w:t>
            </w:r>
            <w:r>
              <w:rPr>
                <w:rFonts w:hint="eastAsia" w:ascii="宋体" w:hAnsi="宋体" w:cs="宋体"/>
                <w:b/>
                <w:bCs/>
                <w:color w:val="auto"/>
                <w:spacing w:val="-6"/>
                <w:sz w:val="24"/>
                <w:highlight w:val="none"/>
                <w:vertAlign w:val="superscript"/>
              </w:rPr>
              <w:t>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380" w:type="pct"/>
            <w:noWrap w:val="0"/>
            <w:vAlign w:val="center"/>
          </w:tcPr>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序号</w:t>
            </w:r>
          </w:p>
        </w:tc>
        <w:tc>
          <w:tcPr>
            <w:tcW w:w="792" w:type="pct"/>
            <w:noWrap w:val="0"/>
            <w:vAlign w:val="center"/>
          </w:tcPr>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姓名</w:t>
            </w:r>
          </w:p>
        </w:tc>
        <w:tc>
          <w:tcPr>
            <w:tcW w:w="812" w:type="pct"/>
            <w:noWrap w:val="0"/>
            <w:vAlign w:val="center"/>
          </w:tcPr>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学历/职称</w:t>
            </w:r>
          </w:p>
        </w:tc>
        <w:tc>
          <w:tcPr>
            <w:tcW w:w="606" w:type="pct"/>
            <w:noWrap w:val="0"/>
            <w:vAlign w:val="center"/>
          </w:tcPr>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专业</w:t>
            </w:r>
          </w:p>
        </w:tc>
        <w:tc>
          <w:tcPr>
            <w:tcW w:w="705" w:type="pct"/>
            <w:noWrap w:val="0"/>
            <w:vAlign w:val="center"/>
          </w:tcPr>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工作岗位及年限</w:t>
            </w:r>
          </w:p>
        </w:tc>
        <w:tc>
          <w:tcPr>
            <w:tcW w:w="1083" w:type="pct"/>
            <w:noWrap w:val="0"/>
            <w:vAlign w:val="center"/>
          </w:tcPr>
          <w:p>
            <w:pPr>
              <w:tabs>
                <w:tab w:val="left" w:pos="3537"/>
              </w:tabs>
              <w:spacing w:line="320" w:lineRule="exact"/>
              <w:jc w:val="center"/>
              <w:rPr>
                <w:rFonts w:hint="eastAsia"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生物安全专项</w:t>
            </w:r>
          </w:p>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培训情况</w:t>
            </w:r>
          </w:p>
        </w:tc>
        <w:tc>
          <w:tcPr>
            <w:tcW w:w="621" w:type="pct"/>
            <w:noWrap w:val="0"/>
            <w:vAlign w:val="center"/>
          </w:tcPr>
          <w:p>
            <w:pPr>
              <w:tabs>
                <w:tab w:val="left" w:pos="3537"/>
              </w:tabs>
              <w:spacing w:line="320" w:lineRule="exact"/>
              <w:jc w:val="center"/>
              <w:rPr>
                <w:rFonts w:hint="eastAsia"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考核上</w:t>
            </w:r>
            <w:r>
              <w:rPr>
                <w:rFonts w:hint="eastAsia" w:ascii="宋体" w:hAnsi="宋体" w:eastAsia="仿宋_GB2312" w:cs="宋体"/>
                <w:b/>
                <w:bCs/>
                <w:color w:val="auto"/>
                <w:spacing w:val="-6"/>
                <w:sz w:val="24"/>
                <w:highlight w:val="none"/>
                <w:vertAlign w:val="superscript"/>
                <w:lang w:val="en-US" w:eastAsia="zh-CN"/>
              </w:rPr>
              <w:t>10</w:t>
            </w:r>
          </w:p>
          <w:p>
            <w:pPr>
              <w:tabs>
                <w:tab w:val="left" w:pos="3537"/>
              </w:tabs>
              <w:spacing w:line="320" w:lineRule="exact"/>
              <w:jc w:val="center"/>
              <w:rPr>
                <w:rFonts w:ascii="仿宋_GB2312" w:hAnsi="仿宋_GB2312" w:eastAsia="仿宋_GB2312" w:cs="仿宋_GB2312"/>
                <w:color w:val="auto"/>
                <w:spacing w:val="8"/>
                <w:sz w:val="24"/>
                <w:highlight w:val="none"/>
              </w:rPr>
            </w:pPr>
            <w:r>
              <w:rPr>
                <w:rFonts w:hint="eastAsia" w:ascii="仿宋_GB2312" w:hAnsi="仿宋_GB2312" w:eastAsia="仿宋_GB2312" w:cs="仿宋_GB2312"/>
                <w:color w:val="auto"/>
                <w:spacing w:val="8"/>
                <w:sz w:val="24"/>
                <w:highlight w:val="none"/>
              </w:rPr>
              <w:t>岗证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380" w:type="pct"/>
            <w:noWrap w:val="0"/>
            <w:vAlign w:val="center"/>
          </w:tcPr>
          <w:p>
            <w:pPr>
              <w:spacing w:line="320" w:lineRule="exact"/>
              <w:jc w:val="center"/>
              <w:rPr>
                <w:rFonts w:ascii="Arial"/>
                <w:color w:val="auto"/>
                <w:sz w:val="24"/>
                <w:highlight w:val="none"/>
              </w:rPr>
            </w:pPr>
          </w:p>
        </w:tc>
        <w:tc>
          <w:tcPr>
            <w:tcW w:w="792" w:type="pct"/>
            <w:noWrap w:val="0"/>
            <w:vAlign w:val="center"/>
          </w:tcPr>
          <w:p>
            <w:pPr>
              <w:spacing w:line="320" w:lineRule="exact"/>
              <w:jc w:val="center"/>
              <w:rPr>
                <w:rFonts w:ascii="Arial"/>
                <w:color w:val="auto"/>
                <w:sz w:val="24"/>
                <w:highlight w:val="none"/>
              </w:rPr>
            </w:pPr>
          </w:p>
        </w:tc>
        <w:tc>
          <w:tcPr>
            <w:tcW w:w="812" w:type="pct"/>
            <w:noWrap w:val="0"/>
            <w:vAlign w:val="center"/>
          </w:tcPr>
          <w:p>
            <w:pPr>
              <w:spacing w:line="320" w:lineRule="exact"/>
              <w:jc w:val="center"/>
              <w:rPr>
                <w:rFonts w:ascii="Arial"/>
                <w:color w:val="auto"/>
                <w:sz w:val="24"/>
                <w:highlight w:val="none"/>
              </w:rPr>
            </w:pPr>
          </w:p>
        </w:tc>
        <w:tc>
          <w:tcPr>
            <w:tcW w:w="606" w:type="pct"/>
            <w:noWrap w:val="0"/>
            <w:vAlign w:val="center"/>
          </w:tcPr>
          <w:p>
            <w:pPr>
              <w:spacing w:line="320" w:lineRule="exact"/>
              <w:jc w:val="center"/>
              <w:rPr>
                <w:rFonts w:ascii="Arial"/>
                <w:color w:val="auto"/>
                <w:sz w:val="24"/>
                <w:highlight w:val="none"/>
              </w:rPr>
            </w:pPr>
          </w:p>
        </w:tc>
        <w:tc>
          <w:tcPr>
            <w:tcW w:w="705" w:type="pct"/>
            <w:noWrap w:val="0"/>
            <w:vAlign w:val="center"/>
          </w:tcPr>
          <w:p>
            <w:pPr>
              <w:spacing w:line="320" w:lineRule="exact"/>
              <w:jc w:val="center"/>
              <w:rPr>
                <w:rFonts w:ascii="Arial"/>
                <w:color w:val="auto"/>
                <w:sz w:val="24"/>
                <w:highlight w:val="none"/>
              </w:rPr>
            </w:pPr>
          </w:p>
        </w:tc>
        <w:tc>
          <w:tcPr>
            <w:tcW w:w="1083" w:type="pct"/>
            <w:noWrap w:val="0"/>
            <w:vAlign w:val="center"/>
          </w:tcPr>
          <w:p>
            <w:pPr>
              <w:spacing w:line="320" w:lineRule="exact"/>
              <w:jc w:val="center"/>
              <w:rPr>
                <w:rFonts w:ascii="Arial"/>
                <w:color w:val="auto"/>
                <w:sz w:val="24"/>
                <w:highlight w:val="none"/>
              </w:rPr>
            </w:pPr>
          </w:p>
        </w:tc>
        <w:tc>
          <w:tcPr>
            <w:tcW w:w="621" w:type="pct"/>
            <w:noWrap w:val="0"/>
            <w:vAlign w:val="center"/>
          </w:tcPr>
          <w:p>
            <w:pPr>
              <w:spacing w:line="320" w:lineRule="exact"/>
              <w:jc w:val="center"/>
              <w:rPr>
                <w:rFonts w:ascii="Arial"/>
                <w:color w:val="auto"/>
                <w:sz w:val="24"/>
                <w:highlight w:val="none"/>
              </w:rPr>
            </w:pPr>
          </w:p>
        </w:tc>
      </w:tr>
    </w:tbl>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6"/>
        <w:tblW w:w="501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0"/>
        <w:gridCol w:w="1615"/>
        <w:gridCol w:w="561"/>
        <w:gridCol w:w="606"/>
        <w:gridCol w:w="1728"/>
        <w:gridCol w:w="2677"/>
        <w:gridCol w:w="8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5000" w:type="pct"/>
            <w:gridSpan w:val="7"/>
            <w:noWrap w:val="0"/>
            <w:vAlign w:val="center"/>
          </w:tcPr>
          <w:p>
            <w:pPr>
              <w:pStyle w:val="7"/>
              <w:spacing w:line="320" w:lineRule="exact"/>
              <w:jc w:val="center"/>
              <w:rPr>
                <w:color w:val="auto"/>
                <w:sz w:val="24"/>
                <w:szCs w:val="24"/>
                <w:highlight w:val="none"/>
              </w:rPr>
            </w:pPr>
            <w:r>
              <w:rPr>
                <w:rFonts w:ascii="宋体" w:hAnsi="宋体" w:eastAsia="宋体" w:cs="宋体"/>
                <w:b/>
                <w:bCs/>
                <w:color w:val="auto"/>
                <w:spacing w:val="-6"/>
                <w:sz w:val="24"/>
                <w:szCs w:val="24"/>
                <w:highlight w:val="none"/>
                <w:lang w:eastAsia="zh-CN"/>
              </w:rPr>
              <w:t>四、实验室设施情况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实验室面积</w:t>
            </w:r>
            <w:r>
              <w:rPr>
                <w:rFonts w:hint="eastAsia" w:ascii="仿宋_GB2312" w:hAnsi="仿宋_GB2312" w:eastAsia="仿宋_GB2312" w:cs="仿宋_GB2312"/>
                <w:color w:val="auto"/>
                <w:sz w:val="24"/>
                <w:szCs w:val="24"/>
                <w:highlight w:val="none"/>
                <w:vertAlign w:val="superscript"/>
              </w:rPr>
              <w:t>11</w:t>
            </w:r>
          </w:p>
        </w:tc>
        <w:tc>
          <w:tcPr>
            <w:tcW w:w="3634" w:type="pct"/>
            <w:gridSpan w:val="5"/>
            <w:noWrap w:val="0"/>
            <w:vAlign w:val="center"/>
          </w:tcPr>
          <w:p>
            <w:pPr>
              <w:pStyle w:val="7"/>
              <w:tabs>
                <w:tab w:val="left" w:pos="2797"/>
              </w:tabs>
              <w:spacing w:line="320" w:lineRule="exact"/>
              <w:jc w:val="left"/>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0000FF"/>
                <w:spacing w:val="-10"/>
                <w:sz w:val="24"/>
                <w:szCs w:val="24"/>
                <w:highlight w:val="none"/>
                <w:u w:val="none"/>
                <w:lang w:val="en-US" w:eastAsia="zh-CN"/>
              </w:rPr>
              <w:t xml:space="preserve"> </w:t>
            </w:r>
            <w:r>
              <w:rPr>
                <w:rFonts w:hint="eastAsia" w:ascii="仿宋_GB2312" w:hAnsi="仿宋_GB2312" w:eastAsia="仿宋_GB2312" w:cs="仿宋_GB2312"/>
                <w:color w:val="auto"/>
                <w:spacing w:val="2"/>
                <w:sz w:val="24"/>
                <w:szCs w:val="24"/>
                <w:highlight w:val="none"/>
                <w:u w:val="none"/>
                <w:lang w:val="en-US" w:eastAsia="zh-CN"/>
              </w:rPr>
              <w:t xml:space="preserve"> </w:t>
            </w:r>
            <w:r>
              <w:rPr>
                <w:rFonts w:hint="eastAsia" w:ascii="仿宋_GB2312" w:hAnsi="仿宋_GB2312" w:eastAsia="仿宋_GB2312" w:cs="仿宋_GB2312"/>
                <w:color w:val="auto"/>
                <w:spacing w:val="2"/>
                <w:sz w:val="24"/>
                <w:szCs w:val="24"/>
                <w:highlight w:val="none"/>
                <w:u w:val="single"/>
                <w:lang w:val="en-US" w:eastAsia="zh-CN"/>
              </w:rPr>
              <w:t xml:space="preserve">           </w:t>
            </w:r>
            <w:r>
              <w:rPr>
                <w:rFonts w:hint="eastAsia" w:ascii="仿宋_GB2312" w:hAnsi="仿宋_GB2312" w:eastAsia="仿宋_GB2312" w:cs="仿宋_GB2312"/>
                <w:color w:val="auto"/>
                <w:spacing w:val="2"/>
                <w:sz w:val="24"/>
                <w:szCs w:val="24"/>
                <w:highlight w:val="none"/>
                <w:lang w:eastAsia="zh-CN"/>
              </w:rPr>
              <w:t>平方米</w:t>
            </w:r>
            <w:r>
              <w:rPr>
                <w:rFonts w:hint="eastAsia" w:ascii="仿宋_GB2312" w:hAnsi="仿宋_GB2312" w:eastAsia="仿宋_GB2312" w:cs="仿宋_GB2312"/>
                <w:color w:val="auto"/>
                <w:spacing w:val="2"/>
                <w:sz w:val="24"/>
                <w:szCs w:val="24"/>
                <w:highlight w:val="none"/>
                <w:u w:val="single"/>
                <w:lang w:val="en-US" w:eastAsia="zh-CN"/>
              </w:rPr>
              <w:t xml:space="preserve">               </w:t>
            </w:r>
            <w:r>
              <w:rPr>
                <w:rFonts w:hint="eastAsia" w:ascii="仿宋_GB2312" w:hAnsi="仿宋_GB2312" w:eastAsia="仿宋_GB2312" w:cs="仿宋_GB2312"/>
                <w:color w:val="auto"/>
                <w:spacing w:val="2"/>
                <w:sz w:val="24"/>
                <w:szCs w:val="24"/>
                <w:highlight w:val="none"/>
                <w:lang w:eastAsia="zh-CN"/>
              </w:rPr>
              <w:t>间数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定向气流</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1.全部有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lang w:eastAsia="zh-CN"/>
              </w:rPr>
              <w:t>2.部分有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lang w:eastAsia="zh-CN"/>
              </w:rPr>
              <w:t xml:space="preserve">    3.没有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实验室主入口门禁系统</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可自动关闭门</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lang w:eastAsia="zh-CN"/>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
                <w:sz w:val="24"/>
                <w:szCs w:val="24"/>
                <w:highlight w:val="none"/>
                <w:lang w:eastAsia="zh-CN"/>
              </w:rPr>
              <w:t>若没有，采用何种出入控制装置：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门是否有可视窗</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入口处生物安全标识</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洗手池</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lang w:eastAsia="zh-CN"/>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若有，属哪类</w:t>
            </w:r>
            <w:r>
              <w:rPr>
                <w:rFonts w:hint="eastAsia" w:ascii="仿宋_GB2312" w:hAnsi="仿宋_GB2312" w:eastAsia="仿宋_GB2312" w:cs="仿宋_GB2312"/>
                <w:color w:val="auto"/>
                <w:spacing w:val="-7"/>
                <w:sz w:val="24"/>
                <w:szCs w:val="24"/>
                <w:highlight w:val="none"/>
                <w:lang w:val="en-US" w:eastAsia="zh-CN"/>
              </w:rPr>
              <w:t xml:space="preserve">  </w:t>
            </w:r>
            <w:r>
              <w:rPr>
                <w:rFonts w:hint="eastAsia" w:ascii="仿宋_GB2312" w:hAnsi="仿宋_GB2312" w:eastAsia="仿宋_GB2312" w:cs="仿宋_GB2312"/>
                <w:color w:val="auto"/>
                <w:spacing w:val="-7"/>
                <w:sz w:val="24"/>
                <w:szCs w:val="24"/>
                <w:highlight w:val="none"/>
                <w:lang w:eastAsia="zh-CN"/>
              </w:rPr>
              <w:t>□感应式</w:t>
            </w:r>
            <w:r>
              <w:rPr>
                <w:rFonts w:hint="eastAsia" w:ascii="仿宋_GB2312" w:hAnsi="仿宋_GB2312" w:eastAsia="仿宋_GB2312" w:cs="仿宋_GB2312"/>
                <w:color w:val="auto"/>
                <w:spacing w:val="-7"/>
                <w:sz w:val="24"/>
                <w:szCs w:val="24"/>
                <w:highlight w:val="none"/>
                <w:lang w:val="en-US" w:eastAsia="zh-CN"/>
              </w:rPr>
              <w:t xml:space="preserve">     </w:t>
            </w:r>
            <w:r>
              <w:rPr>
                <w:rFonts w:hint="eastAsia" w:ascii="仿宋_GB2312" w:hAnsi="仿宋_GB2312" w:eastAsia="仿宋_GB2312" w:cs="仿宋_GB2312"/>
                <w:color w:val="auto"/>
                <w:spacing w:val="-7"/>
                <w:sz w:val="24"/>
                <w:szCs w:val="24"/>
                <w:highlight w:val="none"/>
                <w:lang w:eastAsia="zh-CN"/>
              </w:rPr>
              <w:t>□长手柄式</w:t>
            </w:r>
            <w:r>
              <w:rPr>
                <w:rFonts w:hint="eastAsia" w:ascii="仿宋_GB2312" w:hAnsi="仿宋_GB2312" w:eastAsia="仿宋_GB2312" w:cs="仿宋_GB2312"/>
                <w:color w:val="auto"/>
                <w:spacing w:val="-7"/>
                <w:sz w:val="24"/>
                <w:szCs w:val="24"/>
                <w:highlight w:val="none"/>
                <w:lang w:val="en-US" w:eastAsia="zh-CN"/>
              </w:rPr>
              <w:t xml:space="preserve">     </w:t>
            </w:r>
            <w:r>
              <w:rPr>
                <w:rFonts w:hint="eastAsia" w:ascii="仿宋_GB2312" w:hAnsi="仿宋_GB2312" w:eastAsia="仿宋_GB2312" w:cs="仿宋_GB2312"/>
                <w:color w:val="auto"/>
                <w:spacing w:val="-7"/>
                <w:sz w:val="24"/>
                <w:szCs w:val="24"/>
                <w:highlight w:val="none"/>
                <w:lang w:eastAsia="zh-CN"/>
              </w:rPr>
              <w:t>□脚踏式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洗眼器</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防护区排风是否经</w:t>
            </w:r>
          </w:p>
          <w:p>
            <w:pPr>
              <w:pStyle w:val="7"/>
              <w:spacing w:line="32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HEPA过滤后排出</w:t>
            </w:r>
            <w:r>
              <w:rPr>
                <w:rFonts w:hint="eastAsia" w:ascii="仿宋_GB2312" w:hAnsi="仿宋_GB2312" w:eastAsia="仿宋_GB2312" w:cs="仿宋_GB2312"/>
                <w:color w:val="auto"/>
                <w:sz w:val="24"/>
                <w:szCs w:val="24"/>
                <w:highlight w:val="none"/>
                <w:vertAlign w:val="superscript"/>
                <w:lang w:eastAsia="zh-CN"/>
              </w:rPr>
              <w:t>12</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窗户</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lang w:eastAsia="zh-CN"/>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若有，是否有纱窗：1.有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lang w:eastAsia="zh-CN"/>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防节肢、啮齿动物进入</w:t>
            </w:r>
          </w:p>
          <w:p>
            <w:pPr>
              <w:pStyle w:val="7"/>
              <w:spacing w:line="32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的设施</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36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备用电源</w:t>
            </w:r>
          </w:p>
        </w:tc>
        <w:tc>
          <w:tcPr>
            <w:tcW w:w="3634" w:type="pct"/>
            <w:gridSpan w:val="5"/>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1.有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
                <w:sz w:val="24"/>
                <w:szCs w:val="24"/>
                <w:highlight w:val="none"/>
              </w:rPr>
              <w:t>2.没有</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r>
              <w:rPr>
                <w:rFonts w:hint="eastAsia" w:ascii="仿宋_GB2312" w:hAnsi="仿宋_GB2312" w:eastAsia="仿宋_GB2312" w:cs="仿宋_GB2312"/>
                <w:color w:val="auto"/>
                <w:spacing w:val="-20"/>
                <w:sz w:val="24"/>
                <w:szCs w:val="24"/>
                <w:highlight w:val="none"/>
                <w:lang w:eastAsia="zh-CN"/>
              </w:rPr>
              <w:t>）</w:t>
            </w:r>
            <w:r>
              <w:rPr>
                <w:rFonts w:hint="eastAsia" w:ascii="仿宋_GB2312" w:hAnsi="仿宋_GB2312" w:eastAsia="仿宋_GB2312" w:cs="仿宋_GB2312"/>
                <w:color w:val="auto"/>
                <w:spacing w:val="-20"/>
                <w:sz w:val="24"/>
                <w:szCs w:val="24"/>
                <w:highlight w:val="non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00" w:type="pct"/>
            <w:gridSpan w:val="7"/>
            <w:noWrap w:val="0"/>
            <w:vAlign w:val="center"/>
          </w:tcPr>
          <w:p>
            <w:pPr>
              <w:pStyle w:val="7"/>
              <w:spacing w:line="320" w:lineRule="exact"/>
              <w:jc w:val="center"/>
              <w:rPr>
                <w:color w:val="auto"/>
                <w:sz w:val="24"/>
                <w:szCs w:val="24"/>
                <w:highlight w:val="none"/>
                <w:lang w:eastAsia="zh-CN"/>
              </w:rPr>
            </w:pPr>
            <w:r>
              <w:rPr>
                <w:rFonts w:ascii="宋体" w:hAnsi="宋体" w:eastAsia="宋体" w:cs="宋体"/>
                <w:b/>
                <w:bCs/>
                <w:color w:val="auto"/>
                <w:spacing w:val="-6"/>
                <w:sz w:val="24"/>
                <w:szCs w:val="24"/>
                <w:highlight w:val="none"/>
                <w:lang w:eastAsia="zh-CN"/>
              </w:rPr>
              <w:t>五、实验室设备及防护装备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5000" w:type="pct"/>
            <w:gridSpan w:val="7"/>
            <w:noWrap w:val="0"/>
            <w:vAlign w:val="center"/>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（一）主要仪器设备</w:t>
            </w:r>
            <w:r>
              <w:rPr>
                <w:rFonts w:hint="eastAsia" w:ascii="仿宋_GB2312" w:hAnsi="仿宋_GB2312" w:eastAsia="仿宋_GB2312" w:cs="仿宋_GB2312"/>
                <w:color w:val="auto"/>
                <w:spacing w:val="-7"/>
                <w:position w:val="7"/>
                <w:sz w:val="24"/>
                <w:szCs w:val="24"/>
                <w:highlight w:val="none"/>
                <w:vertAlign w:val="superscript"/>
              </w:rPr>
              <w:t>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textDirection w:val="tbRlV"/>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序号</w:t>
            </w:r>
          </w:p>
        </w:tc>
        <w:tc>
          <w:tcPr>
            <w:tcW w:w="1225" w:type="pct"/>
            <w:gridSpan w:val="2"/>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名称</w:t>
            </w:r>
          </w:p>
        </w:tc>
        <w:tc>
          <w:tcPr>
            <w:tcW w:w="341" w:type="pct"/>
            <w:noWrap w:val="0"/>
            <w:textDirection w:val="tbRlV"/>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数量</w:t>
            </w:r>
          </w:p>
        </w:tc>
        <w:tc>
          <w:tcPr>
            <w:tcW w:w="973" w:type="pct"/>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规格型号</w:t>
            </w:r>
          </w:p>
        </w:tc>
        <w:tc>
          <w:tcPr>
            <w:tcW w:w="1507" w:type="pct"/>
            <w:noWrap w:val="0"/>
            <w:vAlign w:val="center"/>
          </w:tcPr>
          <w:p>
            <w:pPr>
              <w:pStyle w:val="7"/>
              <w:spacing w:line="32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生产厂家</w:t>
            </w:r>
          </w:p>
        </w:tc>
        <w:tc>
          <w:tcPr>
            <w:tcW w:w="495" w:type="pct"/>
            <w:noWrap w:val="0"/>
            <w:vAlign w:val="center"/>
          </w:tcPr>
          <w:p>
            <w:pPr>
              <w:jc w:val="center"/>
              <w:rPr>
                <w:rFonts w:hint="eastAsia" w:ascii="仿宋_GB2312" w:hAnsi="仿宋_GB2312" w:eastAsia="仿宋_GB2312" w:cs="仿宋_GB2312"/>
                <w:color w:val="auto"/>
                <w:spacing w:val="-28"/>
                <w:sz w:val="24"/>
                <w:szCs w:val="24"/>
                <w:highlight w:val="none"/>
                <w:lang w:val="en-US" w:eastAsia="zh-CN"/>
              </w:rPr>
            </w:pPr>
            <w:r>
              <w:rPr>
                <w:rFonts w:hint="eastAsia" w:ascii="仿宋_GB2312" w:hAnsi="仿宋_GB2312" w:eastAsia="仿宋_GB2312" w:cs="仿宋_GB2312"/>
                <w:color w:val="auto"/>
                <w:spacing w:val="-28"/>
                <w:sz w:val="24"/>
                <w:szCs w:val="24"/>
                <w:highlight w:val="none"/>
                <w:lang w:val="en-US" w:eastAsia="zh-CN"/>
              </w:rPr>
              <w:t>购置</w:t>
            </w:r>
          </w:p>
          <w:p>
            <w:pPr>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pacing w:val="-28"/>
                <w:sz w:val="24"/>
                <w:szCs w:val="24"/>
                <w:highlight w:val="none"/>
                <w:lang w:val="en-US" w:eastAsia="zh-CN"/>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5000" w:type="pct"/>
            <w:gridSpan w:val="7"/>
            <w:noWrap w:val="0"/>
            <w:vAlign w:val="top"/>
          </w:tcPr>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（1）生物安全柜□有□无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5000" w:type="pct"/>
            <w:gridSpan w:val="7"/>
            <w:noWrap w:val="0"/>
            <w:vAlign w:val="top"/>
          </w:tcPr>
          <w:p>
            <w:pPr>
              <w:pStyle w:val="7"/>
              <w:spacing w:line="32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（2）压力蒸汽灭菌器□有□无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5000" w:type="pct"/>
            <w:gridSpan w:val="7"/>
            <w:noWrap w:val="0"/>
            <w:vAlign w:val="top"/>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（3）离心机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456" w:type="pct"/>
            <w:noWrap w:val="0"/>
            <w:vAlign w:val="top"/>
          </w:tcPr>
          <w:p>
            <w:pPr>
              <w:spacing w:line="320" w:lineRule="exact"/>
              <w:rPr>
                <w:rFonts w:ascii="仿宋_GB2312" w:hAnsi="仿宋_GB2312" w:eastAsia="仿宋_GB2312" w:cs="仿宋_GB2312"/>
                <w:color w:val="auto"/>
                <w:sz w:val="24"/>
                <w:highlight w:val="none"/>
              </w:rPr>
            </w:pPr>
          </w:p>
        </w:tc>
        <w:tc>
          <w:tcPr>
            <w:tcW w:w="1225" w:type="pct"/>
            <w:gridSpan w:val="2"/>
            <w:noWrap w:val="0"/>
            <w:vAlign w:val="top"/>
          </w:tcPr>
          <w:p>
            <w:pPr>
              <w:spacing w:line="320" w:lineRule="exact"/>
              <w:rPr>
                <w:rFonts w:ascii="仿宋_GB2312" w:hAnsi="仿宋_GB2312" w:eastAsia="仿宋_GB2312" w:cs="仿宋_GB2312"/>
                <w:color w:val="auto"/>
                <w:sz w:val="24"/>
                <w:highlight w:val="none"/>
              </w:rPr>
            </w:pPr>
          </w:p>
        </w:tc>
        <w:tc>
          <w:tcPr>
            <w:tcW w:w="341" w:type="pct"/>
            <w:noWrap w:val="0"/>
            <w:vAlign w:val="top"/>
          </w:tcPr>
          <w:p>
            <w:pPr>
              <w:spacing w:line="320" w:lineRule="exact"/>
              <w:rPr>
                <w:rFonts w:ascii="仿宋_GB2312" w:hAnsi="仿宋_GB2312" w:eastAsia="仿宋_GB2312" w:cs="仿宋_GB2312"/>
                <w:color w:val="auto"/>
                <w:sz w:val="24"/>
                <w:highlight w:val="none"/>
              </w:rPr>
            </w:pPr>
          </w:p>
        </w:tc>
        <w:tc>
          <w:tcPr>
            <w:tcW w:w="973" w:type="pct"/>
            <w:noWrap w:val="0"/>
            <w:vAlign w:val="top"/>
          </w:tcPr>
          <w:p>
            <w:pPr>
              <w:spacing w:line="320" w:lineRule="exact"/>
              <w:rPr>
                <w:rFonts w:ascii="仿宋_GB2312" w:hAnsi="仿宋_GB2312" w:eastAsia="仿宋_GB2312" w:cs="仿宋_GB2312"/>
                <w:color w:val="auto"/>
                <w:sz w:val="24"/>
                <w:highlight w:val="none"/>
              </w:rPr>
            </w:pPr>
          </w:p>
        </w:tc>
        <w:tc>
          <w:tcPr>
            <w:tcW w:w="1507" w:type="pct"/>
            <w:noWrap w:val="0"/>
            <w:vAlign w:val="top"/>
          </w:tcPr>
          <w:p>
            <w:pPr>
              <w:spacing w:line="320" w:lineRule="exact"/>
              <w:rPr>
                <w:rFonts w:ascii="仿宋_GB2312" w:hAnsi="仿宋_GB2312" w:eastAsia="仿宋_GB2312" w:cs="仿宋_GB2312"/>
                <w:color w:val="auto"/>
                <w:sz w:val="24"/>
                <w:highlight w:val="none"/>
              </w:rPr>
            </w:pPr>
          </w:p>
        </w:tc>
        <w:tc>
          <w:tcPr>
            <w:tcW w:w="495" w:type="pct"/>
            <w:noWrap w:val="0"/>
            <w:vAlign w:val="top"/>
          </w:tcPr>
          <w:p>
            <w:pPr>
              <w:spacing w:line="320" w:lineRule="exact"/>
              <w:rPr>
                <w:rFonts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20" w:hRule="atLeast"/>
        </w:trPr>
        <w:tc>
          <w:tcPr>
            <w:tcW w:w="5000" w:type="pct"/>
            <w:gridSpan w:val="7"/>
            <w:noWrap w:val="0"/>
            <w:vAlign w:val="top"/>
          </w:tcPr>
          <w:p>
            <w:pPr>
              <w:pStyle w:val="7"/>
              <w:spacing w:line="32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（4）摇床、培养箱</w:t>
            </w:r>
          </w:p>
        </w:tc>
      </w:tr>
    </w:tbl>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6"/>
        <w:tblW w:w="500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6"/>
        <w:gridCol w:w="2196"/>
        <w:gridCol w:w="629"/>
        <w:gridCol w:w="1807"/>
        <w:gridCol w:w="1234"/>
        <w:gridCol w:w="1337"/>
        <w:gridCol w:w="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
                <w:sz w:val="24"/>
                <w:szCs w:val="24"/>
                <w:highlight w:val="none"/>
                <w:lang w:eastAsia="zh-CN"/>
              </w:rPr>
              <w:t>（5）菌（毒）种及样本保存设备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
                <w:sz w:val="24"/>
                <w:szCs w:val="24"/>
                <w:highlight w:val="none"/>
                <w:lang w:eastAsia="zh-CN"/>
              </w:rPr>
              <w:t>（6）动物饲养、操作设备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（7）其他仪器设备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019" w:type="pct"/>
            <w:noWrap w:val="0"/>
            <w:vAlign w:val="top"/>
          </w:tcPr>
          <w:p>
            <w:pPr>
              <w:spacing w:line="320" w:lineRule="exact"/>
              <w:rPr>
                <w:rFonts w:hint="eastAsia" w:ascii="仿宋_GB2312" w:hAnsi="仿宋_GB2312" w:eastAsia="仿宋_GB2312" w:cs="仿宋_GB2312"/>
                <w:color w:val="auto"/>
                <w:sz w:val="24"/>
                <w:highlight w:val="none"/>
              </w:rPr>
            </w:pPr>
          </w:p>
        </w:tc>
        <w:tc>
          <w:tcPr>
            <w:tcW w:w="1449"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505"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5" w:hRule="atLeast"/>
          <w:jc w:val="center"/>
        </w:trPr>
        <w:tc>
          <w:tcPr>
            <w:tcW w:w="5000" w:type="pct"/>
            <w:gridSpan w:val="7"/>
            <w:noWrap w:val="0"/>
            <w:vAlign w:val="center"/>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（二）个</w:t>
            </w:r>
            <w:r>
              <w:rPr>
                <w:rFonts w:hint="eastAsia" w:ascii="仿宋_GB2312" w:hAnsi="仿宋_GB2312" w:eastAsia="仿宋_GB2312" w:cs="仿宋_GB2312"/>
                <w:color w:val="auto"/>
                <w:spacing w:val="-7"/>
                <w:sz w:val="24"/>
                <w:szCs w:val="24"/>
                <w:highlight w:val="none"/>
                <w:lang w:eastAsia="zh-CN"/>
              </w:rPr>
              <w:t>体</w:t>
            </w:r>
            <w:r>
              <w:rPr>
                <w:rFonts w:hint="eastAsia" w:ascii="仿宋_GB2312" w:hAnsi="仿宋_GB2312" w:eastAsia="仿宋_GB2312" w:cs="仿宋_GB2312"/>
                <w:color w:val="auto"/>
                <w:spacing w:val="-7"/>
                <w:sz w:val="24"/>
                <w:szCs w:val="24"/>
                <w:highlight w:val="none"/>
              </w:rPr>
              <w:t>防护装备</w:t>
            </w:r>
            <w:r>
              <w:rPr>
                <w:rFonts w:hint="eastAsia" w:ascii="仿宋_GB2312" w:hAnsi="仿宋_GB2312" w:eastAsia="仿宋_GB2312" w:cs="仿宋_GB2312"/>
                <w:color w:val="auto"/>
                <w:spacing w:val="-7"/>
                <w:position w:val="7"/>
                <w:sz w:val="24"/>
                <w:szCs w:val="24"/>
                <w:highlight w:val="none"/>
                <w:vertAlign w:val="superscript"/>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92" w:hRule="atLeast"/>
          <w:jc w:val="center"/>
        </w:trPr>
        <w:tc>
          <w:tcPr>
            <w:tcW w:w="432" w:type="pct"/>
            <w:noWrap w:val="0"/>
            <w:textDirection w:val="tbRlV"/>
            <w:vAlign w:val="center"/>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序号</w:t>
            </w:r>
          </w:p>
        </w:tc>
        <w:tc>
          <w:tcPr>
            <w:tcW w:w="1238"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名称</w:t>
            </w:r>
          </w:p>
        </w:tc>
        <w:tc>
          <w:tcPr>
            <w:tcW w:w="354" w:type="pct"/>
            <w:noWrap w:val="0"/>
            <w:textDirection w:val="tbRlV"/>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数量</w:t>
            </w:r>
          </w:p>
        </w:tc>
        <w:tc>
          <w:tcPr>
            <w:tcW w:w="1714" w:type="pct"/>
            <w:gridSpan w:val="2"/>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规格型号</w:t>
            </w:r>
          </w:p>
        </w:tc>
        <w:tc>
          <w:tcPr>
            <w:tcW w:w="1259" w:type="pct"/>
            <w:gridSpan w:val="2"/>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生产厂家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（1）手防护装备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（2）躯体防护装备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（3）呼吸防护装备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（4）眼面部防护装备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（5）足部防护装备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5000" w:type="pct"/>
            <w:gridSpan w:val="7"/>
            <w:noWrap w:val="0"/>
            <w:vAlign w:val="top"/>
          </w:tcPr>
          <w:p>
            <w:pPr>
              <w:pStyle w:val="7"/>
              <w:spacing w:line="32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
                <w:sz w:val="24"/>
                <w:szCs w:val="24"/>
                <w:highlight w:val="none"/>
                <w:lang w:eastAsia="zh-CN"/>
              </w:rPr>
              <w:t>（6）其他个体防护装备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40" w:hRule="atLeast"/>
          <w:jc w:val="center"/>
        </w:trPr>
        <w:tc>
          <w:tcPr>
            <w:tcW w:w="432" w:type="pct"/>
            <w:noWrap w:val="0"/>
            <w:vAlign w:val="top"/>
          </w:tcPr>
          <w:p>
            <w:pPr>
              <w:spacing w:line="320" w:lineRule="exact"/>
              <w:rPr>
                <w:rFonts w:hint="eastAsia" w:ascii="仿宋_GB2312" w:hAnsi="仿宋_GB2312" w:eastAsia="仿宋_GB2312" w:cs="仿宋_GB2312"/>
                <w:color w:val="auto"/>
                <w:sz w:val="24"/>
                <w:highlight w:val="none"/>
              </w:rPr>
            </w:pPr>
          </w:p>
        </w:tc>
        <w:tc>
          <w:tcPr>
            <w:tcW w:w="1238" w:type="pct"/>
            <w:noWrap w:val="0"/>
            <w:vAlign w:val="top"/>
          </w:tcPr>
          <w:p>
            <w:pPr>
              <w:spacing w:line="320" w:lineRule="exact"/>
              <w:rPr>
                <w:rFonts w:hint="eastAsia" w:ascii="仿宋_GB2312" w:hAnsi="仿宋_GB2312" w:eastAsia="仿宋_GB2312" w:cs="仿宋_GB2312"/>
                <w:color w:val="auto"/>
                <w:sz w:val="24"/>
                <w:highlight w:val="none"/>
              </w:rPr>
            </w:pPr>
          </w:p>
        </w:tc>
        <w:tc>
          <w:tcPr>
            <w:tcW w:w="354" w:type="pct"/>
            <w:noWrap w:val="0"/>
            <w:vAlign w:val="top"/>
          </w:tcPr>
          <w:p>
            <w:pPr>
              <w:spacing w:line="320" w:lineRule="exact"/>
              <w:rPr>
                <w:rFonts w:hint="eastAsia" w:ascii="仿宋_GB2312" w:hAnsi="仿宋_GB2312" w:eastAsia="仿宋_GB2312" w:cs="仿宋_GB2312"/>
                <w:color w:val="auto"/>
                <w:sz w:val="24"/>
                <w:highlight w:val="none"/>
              </w:rPr>
            </w:pPr>
          </w:p>
        </w:tc>
        <w:tc>
          <w:tcPr>
            <w:tcW w:w="1714" w:type="pct"/>
            <w:gridSpan w:val="2"/>
            <w:noWrap w:val="0"/>
            <w:vAlign w:val="top"/>
          </w:tcPr>
          <w:p>
            <w:pPr>
              <w:spacing w:line="320" w:lineRule="exact"/>
              <w:rPr>
                <w:rFonts w:hint="eastAsia" w:ascii="仿宋_GB2312" w:hAnsi="仿宋_GB2312" w:eastAsia="仿宋_GB2312" w:cs="仿宋_GB2312"/>
                <w:color w:val="auto"/>
                <w:sz w:val="24"/>
                <w:highlight w:val="none"/>
              </w:rPr>
            </w:pPr>
          </w:p>
        </w:tc>
        <w:tc>
          <w:tcPr>
            <w:tcW w:w="1259" w:type="pct"/>
            <w:gridSpan w:val="2"/>
            <w:noWrap w:val="0"/>
            <w:vAlign w:val="top"/>
          </w:tcPr>
          <w:p>
            <w:pPr>
              <w:spacing w:line="320" w:lineRule="exact"/>
              <w:rPr>
                <w:rFonts w:hint="eastAsia" w:ascii="仿宋_GB2312" w:hAnsi="仿宋_GB2312" w:eastAsia="仿宋_GB2312" w:cs="仿宋_GB2312"/>
                <w:color w:val="auto"/>
                <w:sz w:val="24"/>
                <w:highlight w:val="none"/>
              </w:rPr>
            </w:pPr>
          </w:p>
        </w:tc>
      </w:tr>
    </w:tbl>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6"/>
        <w:tblW w:w="500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48"/>
        <w:gridCol w:w="6099"/>
        <w:gridCol w:w="21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宋体" w:eastAsia="仿宋_GB2312" w:cs="宋体"/>
                <w:b/>
                <w:bCs/>
                <w:color w:val="auto"/>
                <w:spacing w:val="-6"/>
                <w:sz w:val="24"/>
                <w:highlight w:val="none"/>
              </w:rPr>
              <w:t>六、实验室生物安全管理体系文件</w:t>
            </w:r>
            <w:r>
              <w:rPr>
                <w:rFonts w:hint="eastAsia" w:ascii="仿宋_GB2312" w:hAnsi="宋体" w:eastAsia="仿宋_GB2312" w:cs="宋体"/>
                <w:b/>
                <w:bCs/>
                <w:color w:val="auto"/>
                <w:spacing w:val="-6"/>
                <w:sz w:val="24"/>
                <w:highlight w:val="none"/>
                <w:vertAlign w:val="superscript"/>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序号</w:t>
            </w:r>
          </w:p>
        </w:tc>
        <w:tc>
          <w:tcPr>
            <w:tcW w:w="3444"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名称</w:t>
            </w:r>
          </w:p>
        </w:tc>
        <w:tc>
          <w:tcPr>
            <w:tcW w:w="1189"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文件编号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9"/>
                <w:sz w:val="24"/>
                <w:szCs w:val="24"/>
                <w:highlight w:val="none"/>
              </w:rPr>
              <w:t>（一）管理手册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9"/>
                <w:sz w:val="24"/>
                <w:szCs w:val="24"/>
                <w:highlight w:val="none"/>
              </w:rPr>
              <w:t>（二）程序文件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5"/>
                <w:sz w:val="24"/>
                <w:szCs w:val="24"/>
                <w:highlight w:val="none"/>
              </w:rPr>
              <w:t>……</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（三）标准操作规程（SOP）、材料安全数据单</w:t>
            </w:r>
            <w:r>
              <w:rPr>
                <w:rFonts w:hint="eastAsia" w:ascii="仿宋_GB2312" w:hAnsi="仿宋_GB2312" w:eastAsia="仿宋_GB2312" w:cs="仿宋_GB2312"/>
                <w:color w:val="auto"/>
                <w:spacing w:val="-1"/>
                <w:sz w:val="24"/>
                <w:szCs w:val="24"/>
                <w:highlight w:val="none"/>
                <w:lang w:eastAsia="zh-CN"/>
              </w:rPr>
              <w:t>、安全手册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5"/>
                <w:sz w:val="24"/>
                <w:szCs w:val="24"/>
                <w:highlight w:val="none"/>
              </w:rPr>
              <w:t>……</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（四）数据记录表单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5"/>
                <w:sz w:val="24"/>
                <w:szCs w:val="24"/>
                <w:highlight w:val="none"/>
              </w:rPr>
              <w:t>……</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（五）风险评估报告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5"/>
                <w:sz w:val="24"/>
                <w:szCs w:val="24"/>
                <w:highlight w:val="none"/>
              </w:rPr>
              <w:t>……</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（六）应急预案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366" w:type="pct"/>
            <w:noWrap w:val="0"/>
            <w:vAlign w:val="top"/>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5"/>
                <w:sz w:val="24"/>
                <w:szCs w:val="24"/>
                <w:highlight w:val="none"/>
              </w:rPr>
              <w:t>……</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5000" w:type="pct"/>
            <w:gridSpan w:val="3"/>
            <w:noWrap w:val="0"/>
            <w:vAlign w:val="top"/>
          </w:tcPr>
          <w:p>
            <w:pPr>
              <w:pStyle w:val="7"/>
              <w:spacing w:line="320"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（七）其他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66" w:type="pct"/>
            <w:noWrap w:val="0"/>
            <w:vAlign w:val="top"/>
          </w:tcPr>
          <w:p>
            <w:pPr>
              <w:spacing w:line="32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366" w:type="pct"/>
            <w:noWrap w:val="0"/>
            <w:vAlign w:val="top"/>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position w:val="-5"/>
                <w:sz w:val="24"/>
                <w:szCs w:val="24"/>
                <w:highlight w:val="none"/>
              </w:rPr>
              <w:t>……</w:t>
            </w:r>
          </w:p>
        </w:tc>
        <w:tc>
          <w:tcPr>
            <w:tcW w:w="3444" w:type="pct"/>
            <w:noWrap w:val="0"/>
            <w:vAlign w:val="top"/>
          </w:tcPr>
          <w:p>
            <w:pPr>
              <w:spacing w:line="320" w:lineRule="exact"/>
              <w:rPr>
                <w:rFonts w:hint="eastAsia" w:ascii="仿宋_GB2312" w:hAnsi="仿宋_GB2312" w:eastAsia="仿宋_GB2312" w:cs="仿宋_GB2312"/>
                <w:color w:val="auto"/>
                <w:sz w:val="24"/>
                <w:highlight w:val="none"/>
              </w:rPr>
            </w:pPr>
          </w:p>
        </w:tc>
        <w:tc>
          <w:tcPr>
            <w:tcW w:w="1189" w:type="pct"/>
            <w:noWrap w:val="0"/>
            <w:vAlign w:val="top"/>
          </w:tcPr>
          <w:p>
            <w:pPr>
              <w:spacing w:line="320" w:lineRule="exact"/>
              <w:rPr>
                <w:rFonts w:hint="eastAsia" w:ascii="仿宋_GB2312" w:hAnsi="仿宋_GB2312" w:eastAsia="仿宋_GB2312" w:cs="仿宋_GB2312"/>
                <w:color w:val="auto"/>
                <w:sz w:val="24"/>
                <w:highlight w:val="none"/>
              </w:rPr>
            </w:pPr>
          </w:p>
        </w:tc>
      </w:tr>
    </w:tbl>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6"/>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1"/>
        <w:gridCol w:w="1347"/>
        <w:gridCol w:w="1207"/>
        <w:gridCol w:w="1843"/>
        <w:gridCol w:w="360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000" w:type="pct"/>
            <w:gridSpan w:val="5"/>
            <w:noWrap w:val="0"/>
            <w:vAlign w:val="center"/>
          </w:tcPr>
          <w:p>
            <w:pPr>
              <w:pStyle w:val="7"/>
              <w:spacing w:line="320" w:lineRule="exact"/>
              <w:jc w:val="center"/>
              <w:rPr>
                <w:rFonts w:hint="eastAsia" w:ascii="仿宋_GB2312" w:hAnsi="宋体" w:eastAsia="仿宋_GB2312" w:cs="宋体"/>
                <w:color w:val="auto"/>
                <w:sz w:val="24"/>
                <w:szCs w:val="24"/>
                <w:highlight w:val="none"/>
                <w:lang w:eastAsia="zh-CN"/>
              </w:rPr>
            </w:pPr>
            <w:r>
              <w:rPr>
                <w:rFonts w:hint="eastAsia" w:ascii="仿宋_GB2312" w:hAnsi="宋体" w:eastAsia="仿宋_GB2312" w:cs="宋体"/>
                <w:b/>
                <w:bCs/>
                <w:color w:val="auto"/>
                <w:spacing w:val="-6"/>
                <w:sz w:val="24"/>
                <w:szCs w:val="24"/>
                <w:highlight w:val="none"/>
                <w:lang w:eastAsia="zh-CN"/>
              </w:rPr>
              <w:t>七、病原微生物实验活动范围</w:t>
            </w:r>
            <w:r>
              <w:rPr>
                <w:rFonts w:hint="eastAsia" w:ascii="仿宋_GB2312" w:hAnsi="宋体" w:eastAsia="仿宋_GB2312" w:cs="宋体"/>
                <w:b/>
                <w:bCs/>
                <w:color w:val="auto"/>
                <w:spacing w:val="-6"/>
                <w:sz w:val="24"/>
                <w:szCs w:val="24"/>
                <w:highlight w:val="none"/>
                <w:vertAlign w:val="superscript"/>
                <w:lang w:eastAsia="zh-CN"/>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81"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序号</w:t>
            </w:r>
          </w:p>
        </w:tc>
        <w:tc>
          <w:tcPr>
            <w:tcW w:w="761"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病原微生物</w:t>
            </w:r>
          </w:p>
        </w:tc>
        <w:tc>
          <w:tcPr>
            <w:tcW w:w="682"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危害</w:t>
            </w:r>
            <w:r>
              <w:rPr>
                <w:rFonts w:hint="eastAsia" w:ascii="仿宋_GB2312" w:hAnsi="仿宋_GB2312" w:eastAsia="仿宋_GB2312" w:cs="仿宋_GB2312"/>
                <w:color w:val="auto"/>
                <w:spacing w:val="-7"/>
                <w:sz w:val="24"/>
                <w:szCs w:val="24"/>
                <w:highlight w:val="none"/>
              </w:rPr>
              <w:t>程度</w:t>
            </w:r>
          </w:p>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分类</w:t>
            </w:r>
          </w:p>
        </w:tc>
        <w:tc>
          <w:tcPr>
            <w:tcW w:w="1041"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实验活动类型</w:t>
            </w:r>
          </w:p>
        </w:tc>
        <w:tc>
          <w:tcPr>
            <w:tcW w:w="2035" w:type="pct"/>
            <w:noWrap w:val="0"/>
            <w:vAlign w:val="center"/>
          </w:tcPr>
          <w:p>
            <w:pPr>
              <w:pStyle w:val="7"/>
              <w:spacing w:line="320" w:lineRule="exac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实验活动简要概述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481" w:type="pct"/>
            <w:noWrap w:val="0"/>
            <w:vAlign w:val="top"/>
          </w:tcPr>
          <w:p>
            <w:pPr>
              <w:spacing w:line="320" w:lineRule="exact"/>
              <w:rPr>
                <w:rFonts w:hint="eastAsia" w:ascii="仿宋_GB2312" w:hAnsi="仿宋_GB2312" w:eastAsia="仿宋_GB2312" w:cs="仿宋_GB2312"/>
                <w:color w:val="auto"/>
                <w:sz w:val="24"/>
                <w:highlight w:val="none"/>
              </w:rPr>
            </w:pPr>
          </w:p>
        </w:tc>
        <w:tc>
          <w:tcPr>
            <w:tcW w:w="76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682"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1041" w:type="pct"/>
            <w:noWrap w:val="0"/>
            <w:vAlign w:val="center"/>
          </w:tcPr>
          <w:p>
            <w:pPr>
              <w:spacing w:line="320" w:lineRule="exact"/>
              <w:jc w:val="center"/>
              <w:rPr>
                <w:rFonts w:hint="eastAsia" w:ascii="仿宋_GB2312" w:hAnsi="仿宋_GB2312" w:eastAsia="仿宋_GB2312" w:cs="仿宋_GB2312"/>
                <w:color w:val="auto"/>
                <w:sz w:val="24"/>
                <w:highlight w:val="none"/>
              </w:rPr>
            </w:pPr>
          </w:p>
        </w:tc>
        <w:tc>
          <w:tcPr>
            <w:tcW w:w="2035" w:type="pct"/>
            <w:noWrap w:val="0"/>
            <w:vAlign w:val="center"/>
          </w:tcPr>
          <w:p>
            <w:pPr>
              <w:spacing w:line="320" w:lineRule="exact"/>
              <w:jc w:val="center"/>
              <w:rPr>
                <w:rFonts w:hint="eastAsia" w:ascii="仿宋_GB2312" w:hAnsi="仿宋_GB2312" w:eastAsia="仿宋_GB2312" w:cs="仿宋_GB2312"/>
                <w:color w:val="auto"/>
                <w:sz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000" w:type="pct"/>
            <w:gridSpan w:val="5"/>
            <w:noWrap w:val="0"/>
            <w:vAlign w:val="center"/>
          </w:tcPr>
          <w:p>
            <w:pPr>
              <w:pStyle w:val="7"/>
              <w:spacing w:line="320" w:lineRule="exact"/>
              <w:jc w:val="center"/>
              <w:rPr>
                <w:rFonts w:hint="eastAsia" w:ascii="仿宋_GB2312" w:eastAsia="仿宋_GB2312"/>
                <w:color w:val="auto"/>
                <w:sz w:val="24"/>
                <w:szCs w:val="24"/>
                <w:highlight w:val="none"/>
              </w:rPr>
            </w:pPr>
            <w:r>
              <w:rPr>
                <w:rFonts w:hint="eastAsia" w:ascii="仿宋_GB2312" w:hAnsi="宋体" w:eastAsia="仿宋_GB2312" w:cs="宋体"/>
                <w:b/>
                <w:bCs/>
                <w:color w:val="auto"/>
                <w:spacing w:val="-6"/>
                <w:sz w:val="24"/>
                <w:szCs w:val="24"/>
                <w:highlight w:val="none"/>
                <w:lang w:eastAsia="zh-CN"/>
              </w:rPr>
              <w:t>八、提交材料清单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3" w:hRule="atLeast"/>
        </w:trPr>
        <w:tc>
          <w:tcPr>
            <w:tcW w:w="5000" w:type="pct"/>
            <w:gridSpan w:val="5"/>
            <w:noWrap w:val="0"/>
            <w:vAlign w:val="top"/>
          </w:tcPr>
          <w:p>
            <w:pPr>
              <w:pStyle w:val="8"/>
              <w:numPr>
                <w:ilvl w:val="0"/>
                <w:numId w:val="0"/>
              </w:numPr>
              <w:spacing w:line="320" w:lineRule="exact"/>
              <w:ind w:leftChars="0"/>
              <w:rPr>
                <w:rFonts w:hint="eastAsia" w:ascii="仿宋_GB2312" w:hAnsi="仿宋_GB2312" w:eastAsia="仿宋_GB2312" w:cs="仿宋_GB2312"/>
                <w:color w:val="auto"/>
                <w:sz w:val="24"/>
                <w:highlight w:val="none"/>
                <w:lang w:val="en-US" w:eastAsia="zh-CN"/>
              </w:rPr>
            </w:pPr>
          </w:p>
          <w:p>
            <w:pPr>
              <w:pStyle w:val="8"/>
              <w:numPr>
                <w:ilvl w:val="0"/>
                <w:numId w:val="0"/>
              </w:numPr>
              <w:spacing w:line="320" w:lineRule="exact"/>
              <w:ind w:left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1.</w:t>
            </w:r>
            <w:r>
              <w:rPr>
                <w:rFonts w:hint="eastAsia" w:ascii="仿宋_GB2312" w:hAnsi="仿宋_GB2312" w:eastAsia="仿宋_GB2312" w:cs="仿宋_GB2312"/>
                <w:color w:val="auto"/>
                <w:sz w:val="24"/>
                <w:highlight w:val="none"/>
              </w:rPr>
              <w:t>□实验室或者实验室设立单位的法人资格证明</w:t>
            </w:r>
          </w:p>
          <w:p>
            <w:pPr>
              <w:pStyle w:val="8"/>
              <w:numPr>
                <w:ilvl w:val="0"/>
                <w:numId w:val="0"/>
              </w:numPr>
              <w:spacing w:line="320" w:lineRule="exact"/>
              <w:ind w:left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highlight w:val="none"/>
              </w:rPr>
              <w:t>□实验室设立单位生物安全责任承诺书</w:t>
            </w:r>
          </w:p>
          <w:p>
            <w:pPr>
              <w:pStyle w:val="8"/>
              <w:numPr>
                <w:ilvl w:val="0"/>
                <w:numId w:val="0"/>
              </w:numPr>
              <w:spacing w:line="320" w:lineRule="exact"/>
              <w:ind w:left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□生物安全组织管理框架图</w:t>
            </w:r>
          </w:p>
          <w:p>
            <w:pPr>
              <w:pStyle w:val="8"/>
              <w:numPr>
                <w:ilvl w:val="0"/>
                <w:numId w:val="0"/>
              </w:numPr>
              <w:spacing w:line="320" w:lineRule="exact"/>
              <w:ind w:left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□实验室平面布局图</w:t>
            </w:r>
            <w:r>
              <w:rPr>
                <w:rFonts w:hint="eastAsia" w:ascii="仿宋_GB2312" w:hAnsi="仿宋_GB2312" w:eastAsia="仿宋_GB2312" w:cs="仿宋_GB2312"/>
                <w:color w:val="auto"/>
                <w:spacing w:val="-5"/>
                <w:sz w:val="24"/>
                <w:highlight w:val="none"/>
              </w:rPr>
              <w:t>，病料、物料流向图</w:t>
            </w:r>
          </w:p>
          <w:p>
            <w:pPr>
              <w:pStyle w:val="8"/>
              <w:numPr>
                <w:ilvl w:val="0"/>
                <w:numId w:val="0"/>
              </w:numPr>
              <w:spacing w:line="320" w:lineRule="exact"/>
              <w:ind w:left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□实验室主要生物安全防护设施设备检测报告</w:t>
            </w:r>
          </w:p>
          <w:p>
            <w:pPr>
              <w:pStyle w:val="8"/>
              <w:numPr>
                <w:ilvl w:val="0"/>
                <w:numId w:val="0"/>
              </w:numPr>
              <w:spacing w:line="320" w:lineRule="exact"/>
              <w:ind w:leftChar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□实验室自评估意见</w:t>
            </w:r>
          </w:p>
          <w:p>
            <w:pPr>
              <w:pStyle w:val="8"/>
              <w:numPr>
                <w:ilvl w:val="0"/>
                <w:numId w:val="0"/>
              </w:numPr>
              <w:spacing w:line="320" w:lineRule="exact"/>
              <w:ind w:leftChars="0"/>
              <w:rPr>
                <w:rFonts w:hint="eastAsia" w:ascii="仿宋_GB2312" w:eastAsia="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highlight w:val="none"/>
              </w:rPr>
              <w:t>□其他相关材料</w:t>
            </w:r>
          </w:p>
        </w:tc>
      </w:tr>
    </w:tbl>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9"/>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5" w:hRule="atLeast"/>
        </w:trPr>
        <w:tc>
          <w:tcPr>
            <w:tcW w:w="5000" w:type="pct"/>
            <w:gridSpan w:val="2"/>
            <w:noWrap w:val="0"/>
            <w:vAlign w:val="center"/>
          </w:tcPr>
          <w:p>
            <w:pPr>
              <w:spacing w:before="171" w:line="209" w:lineRule="auto"/>
              <w:jc w:val="center"/>
              <w:rPr>
                <w:rFonts w:ascii="方正小标宋简体" w:hAnsi="方正小标宋简体" w:eastAsia="方正小标宋简体" w:cs="方正小标宋简体"/>
                <w:color w:val="auto"/>
                <w:spacing w:val="-1"/>
                <w:sz w:val="36"/>
                <w:szCs w:val="36"/>
                <w:highlight w:val="none"/>
              </w:rPr>
            </w:pPr>
            <w:r>
              <w:rPr>
                <w:rFonts w:hint="eastAsia" w:ascii="方正小标宋简体" w:hAnsi="方正小标宋简体" w:eastAsia="方正小标宋简体" w:cs="方正小标宋简体"/>
                <w:color w:val="auto"/>
                <w:spacing w:val="-1"/>
                <w:sz w:val="36"/>
                <w:szCs w:val="36"/>
                <w:highlight w:val="none"/>
              </w:rPr>
              <w:t>真实性声明</w:t>
            </w:r>
          </w:p>
          <w:p>
            <w:pPr>
              <w:spacing w:line="520" w:lineRule="exact"/>
              <w:ind w:firstLine="482"/>
              <w:rPr>
                <w:color w:val="auto"/>
                <w:kern w:val="0"/>
                <w:sz w:val="24"/>
                <w:szCs w:val="21"/>
                <w:highlight w:val="none"/>
              </w:rPr>
            </w:pPr>
          </w:p>
          <w:p>
            <w:pPr>
              <w:spacing w:line="520" w:lineRule="exact"/>
              <w:ind w:firstLine="482"/>
              <w:rPr>
                <w:rFonts w:ascii="仿宋_GB2312" w:hAnsi="仿宋_GB2312" w:eastAsia="仿宋_GB2312" w:cs="仿宋_GB2312"/>
                <w:color w:val="auto"/>
                <w:sz w:val="24"/>
                <w:highlight w:val="none"/>
              </w:rPr>
            </w:pPr>
            <w:r>
              <w:rPr>
                <w:rFonts w:hint="eastAsia" w:ascii="仿宋_GB2312" w:hAnsi="仿宋_GB2312" w:eastAsia="仿宋_GB2312" w:cs="仿宋_GB2312"/>
                <w:color w:val="auto"/>
                <w:kern w:val="0"/>
                <w:sz w:val="24"/>
                <w:szCs w:val="21"/>
                <w:highlight w:val="none"/>
              </w:rPr>
              <w:t>本备案登记表中所填写的信息及提交的所有材料完整、准确、真实。若有</w:t>
            </w:r>
            <w:r>
              <w:rPr>
                <w:rFonts w:hint="eastAsia" w:ascii="仿宋_GB2312" w:hAnsi="仿宋_GB2312" w:eastAsia="仿宋_GB2312" w:cs="仿宋_GB2312"/>
                <w:color w:val="auto"/>
                <w:sz w:val="24"/>
                <w:highlight w:val="none"/>
              </w:rPr>
              <w:t>失实或隐瞒，我单位愿承担相应的法律责任，并承担由此造成的一切后果。</w:t>
            </w:r>
          </w:p>
          <w:p>
            <w:pPr>
              <w:spacing w:line="520" w:lineRule="exact"/>
              <w:ind w:firstLine="482"/>
              <w:rPr>
                <w:rFonts w:ascii="仿宋_GB2312" w:hAnsi="仿宋_GB2312" w:eastAsia="仿宋_GB2312" w:cs="仿宋_GB2312"/>
                <w:color w:val="auto"/>
                <w:sz w:val="24"/>
                <w:highlight w:val="none"/>
              </w:rPr>
            </w:pPr>
          </w:p>
          <w:p>
            <w:pPr>
              <w:spacing w:line="520" w:lineRule="exact"/>
              <w:ind w:firstLine="482"/>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实验室负责人（签字）：　　设立单位法定代表人（签字）：　　　　　</w:t>
            </w:r>
          </w:p>
          <w:p>
            <w:pPr>
              <w:spacing w:line="520" w:lineRule="exact"/>
              <w:ind w:firstLine="482"/>
              <w:rPr>
                <w:rFonts w:ascii="仿宋_GB2312" w:hAnsi="仿宋_GB2312" w:eastAsia="仿宋_GB2312" w:cs="仿宋_GB2312"/>
                <w:color w:val="auto"/>
                <w:sz w:val="24"/>
                <w:highlight w:val="none"/>
              </w:rPr>
            </w:pPr>
          </w:p>
          <w:p>
            <w:pPr>
              <w:spacing w:line="520" w:lineRule="exact"/>
              <w:ind w:firstLine="3600" w:firstLineChars="15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设立单位</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（盖章）</w:t>
            </w:r>
          </w:p>
          <w:p>
            <w:pPr>
              <w:spacing w:line="58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年　月　日</w:t>
            </w:r>
          </w:p>
          <w:p>
            <w:pPr>
              <w:spacing w:line="580" w:lineRule="exact"/>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pct"/>
            <w:noWrap w:val="0"/>
            <w:vAlign w:val="center"/>
          </w:tcPr>
          <w:p>
            <w:pPr>
              <w:snapToGrid w:val="0"/>
              <w:spacing w:line="288" w:lineRule="auto"/>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市（区）农业农村</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畜牧兽医</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主管部门备案意见</w:t>
            </w:r>
          </w:p>
          <w:p>
            <w:pPr>
              <w:snapToGrid w:val="0"/>
              <w:spacing w:line="288" w:lineRule="auto"/>
              <w:jc w:val="center"/>
              <w:rPr>
                <w:rFonts w:hint="eastAsia" w:ascii="仿宋_GB2312" w:hAnsi="仿宋_GB2312" w:eastAsia="仿宋_GB2312" w:cs="仿宋_GB2312"/>
                <w:color w:val="auto"/>
                <w:sz w:val="24"/>
                <w:highlight w:val="none"/>
              </w:rPr>
            </w:pPr>
          </w:p>
        </w:tc>
        <w:tc>
          <w:tcPr>
            <w:tcW w:w="4122" w:type="pct"/>
            <w:noWrap w:val="0"/>
            <w:vAlign w:val="center"/>
          </w:tcPr>
          <w:p>
            <w:pPr>
              <w:spacing w:line="520" w:lineRule="exact"/>
              <w:ind w:right="480"/>
              <w:jc w:val="center"/>
              <w:rPr>
                <w:rFonts w:ascii="仿宋_GB2312" w:hAnsi="仿宋_GB2312" w:eastAsia="仿宋_GB2312" w:cs="仿宋_GB2312"/>
                <w:color w:val="auto"/>
                <w:sz w:val="24"/>
                <w:highlight w:val="none"/>
              </w:rPr>
            </w:pPr>
          </w:p>
          <w:p>
            <w:pPr>
              <w:spacing w:line="520" w:lineRule="exact"/>
              <w:ind w:right="480"/>
              <w:jc w:val="center"/>
              <w:rPr>
                <w:rFonts w:ascii="仿宋_GB2312" w:hAnsi="仿宋_GB2312" w:eastAsia="仿宋_GB2312" w:cs="仿宋_GB2312"/>
                <w:color w:val="auto"/>
                <w:sz w:val="24"/>
                <w:highlight w:val="none"/>
              </w:rPr>
            </w:pPr>
          </w:p>
          <w:p>
            <w:pPr>
              <w:spacing w:line="520" w:lineRule="exact"/>
              <w:ind w:right="480"/>
              <w:jc w:val="center"/>
              <w:rPr>
                <w:rFonts w:ascii="仿宋_GB2312" w:hAnsi="仿宋_GB2312" w:eastAsia="仿宋_GB2312" w:cs="仿宋_GB2312"/>
                <w:color w:val="auto"/>
                <w:sz w:val="24"/>
                <w:highlight w:val="none"/>
              </w:rPr>
            </w:pPr>
          </w:p>
          <w:p>
            <w:pPr>
              <w:spacing w:line="520" w:lineRule="exact"/>
              <w:ind w:right="480"/>
              <w:jc w:val="center"/>
              <w:rPr>
                <w:rFonts w:ascii="仿宋_GB2312" w:hAnsi="仿宋_GB2312" w:eastAsia="仿宋_GB2312" w:cs="仿宋_GB2312"/>
                <w:color w:val="auto"/>
                <w:sz w:val="24"/>
                <w:highlight w:val="none"/>
              </w:rPr>
            </w:pPr>
          </w:p>
          <w:p>
            <w:pPr>
              <w:spacing w:line="520" w:lineRule="exact"/>
              <w:ind w:right="480"/>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 xml:space="preserve">  </w:t>
            </w:r>
          </w:p>
          <w:p>
            <w:pPr>
              <w:snapToGrid w:val="0"/>
              <w:spacing w:line="288" w:lineRule="auto"/>
              <w:ind w:firstLine="1920" w:firstLineChars="800"/>
              <w:jc w:val="both"/>
              <w:rPr>
                <w:rFonts w:hint="eastAsia" w:ascii="仿宋_GB2312" w:hAnsi="仿宋_GB2312" w:eastAsia="仿宋_GB2312" w:cs="仿宋_GB2312"/>
                <w:color w:val="auto"/>
                <w:sz w:val="24"/>
                <w:highlight w:val="none"/>
                <w:lang w:val="en-US" w:eastAsia="zh-CN"/>
              </w:rPr>
            </w:pPr>
          </w:p>
          <w:p>
            <w:pPr>
              <w:snapToGrid w:val="0"/>
              <w:spacing w:line="288" w:lineRule="auto"/>
              <w:ind w:firstLine="1920" w:firstLineChars="800"/>
              <w:jc w:val="both"/>
              <w:rPr>
                <w:rFonts w:hint="eastAsia" w:ascii="仿宋_GB2312" w:hAnsi="仿宋_GB2312" w:eastAsia="仿宋_GB2312" w:cs="仿宋_GB2312"/>
                <w:color w:val="auto"/>
                <w:sz w:val="24"/>
                <w:highlight w:val="none"/>
                <w:lang w:val="en-US" w:eastAsia="zh-CN"/>
              </w:rPr>
            </w:pPr>
          </w:p>
          <w:p>
            <w:pPr>
              <w:snapToGrid w:val="0"/>
              <w:spacing w:line="288" w:lineRule="auto"/>
              <w:ind w:firstLine="1920" w:firstLineChars="800"/>
              <w:jc w:val="both"/>
              <w:rPr>
                <w:rFonts w:hint="eastAsia" w:ascii="仿宋_GB2312" w:hAnsi="仿宋_GB2312" w:eastAsia="仿宋_GB2312" w:cs="仿宋_GB2312"/>
                <w:color w:val="auto"/>
                <w:sz w:val="24"/>
                <w:highlight w:val="none"/>
                <w:lang w:val="en-US" w:eastAsia="zh-CN"/>
              </w:rPr>
            </w:pPr>
          </w:p>
          <w:p>
            <w:pPr>
              <w:snapToGrid w:val="0"/>
              <w:spacing w:line="288" w:lineRule="auto"/>
              <w:ind w:firstLine="1920" w:firstLineChars="800"/>
              <w:jc w:val="both"/>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 xml:space="preserve"> 备案机关：（</w:t>
            </w:r>
            <w:r>
              <w:rPr>
                <w:rFonts w:hint="eastAsia" w:ascii="仿宋_GB2312" w:hAnsi="仿宋_GB2312" w:eastAsia="仿宋_GB2312" w:cs="仿宋_GB2312"/>
                <w:color w:val="auto"/>
                <w:sz w:val="24"/>
                <w:highlight w:val="none"/>
              </w:rPr>
              <w:t>盖章</w:t>
            </w:r>
            <w:r>
              <w:rPr>
                <w:rFonts w:hint="eastAsia" w:ascii="仿宋_GB2312" w:hAnsi="仿宋_GB2312" w:eastAsia="仿宋_GB2312" w:cs="仿宋_GB2312"/>
                <w:color w:val="auto"/>
                <w:sz w:val="24"/>
                <w:highlight w:val="none"/>
                <w:lang w:eastAsia="zh-CN"/>
              </w:rPr>
              <w:t>）</w:t>
            </w:r>
          </w:p>
          <w:p>
            <w:pPr>
              <w:spacing w:line="520" w:lineRule="exact"/>
              <w:ind w:right="48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年　月　日</w:t>
            </w:r>
          </w:p>
          <w:p>
            <w:pPr>
              <w:spacing w:line="520" w:lineRule="exact"/>
              <w:ind w:right="480"/>
              <w:jc w:val="center"/>
              <w:rPr>
                <w:rFonts w:hint="eastAsia" w:ascii="仿宋_GB2312" w:hAnsi="仿宋_GB2312" w:eastAsia="仿宋_GB2312" w:cs="仿宋_GB2312"/>
                <w:color w:val="auto"/>
                <w:sz w:val="24"/>
                <w:highlight w:val="none"/>
              </w:rPr>
            </w:pPr>
          </w:p>
          <w:p>
            <w:pPr>
              <w:spacing w:line="520" w:lineRule="exact"/>
              <w:ind w:right="480"/>
              <w:jc w:val="center"/>
              <w:rPr>
                <w:rFonts w:hint="eastAsia" w:ascii="仿宋_GB2312" w:hAnsi="仿宋_GB2312" w:eastAsia="仿宋_GB2312" w:cs="仿宋_GB2312"/>
                <w:color w:val="auto"/>
                <w:sz w:val="24"/>
                <w:highlight w:val="none"/>
              </w:rPr>
            </w:pPr>
          </w:p>
        </w:tc>
      </w:tr>
    </w:tbl>
    <w:p>
      <w:pPr>
        <w:spacing w:line="600" w:lineRule="exact"/>
        <w:ind w:firstLine="640" w:firstLineChars="200"/>
        <w:rPr>
          <w:rStyle w:val="5"/>
          <w:rFonts w:hint="eastAsia" w:ascii="仿宋_GB2312" w:hAnsi="华文中宋" w:eastAsia="仿宋_GB2312"/>
          <w:color w:val="auto"/>
          <w:sz w:val="32"/>
          <w:szCs w:val="44"/>
          <w:highlight w:val="none"/>
        </w:rPr>
      </w:pPr>
    </w:p>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p>
      <w:pPr>
        <w:spacing w:line="600" w:lineRule="exact"/>
        <w:jc w:val="center"/>
        <w:rPr>
          <w:rStyle w:val="5"/>
          <w:rFonts w:hint="eastAsia" w:ascii="方正小标宋简体" w:hAnsi="华文中宋" w:eastAsia="方正小标宋简体"/>
          <w:color w:val="auto"/>
          <w:sz w:val="44"/>
          <w:szCs w:val="44"/>
          <w:highlight w:val="none"/>
        </w:rPr>
      </w:pPr>
      <w:r>
        <w:rPr>
          <w:rStyle w:val="5"/>
          <w:rFonts w:hint="eastAsia" w:ascii="方正小标宋简体" w:hAnsi="华文中宋" w:eastAsia="方正小标宋简体"/>
          <w:color w:val="auto"/>
          <w:sz w:val="44"/>
          <w:szCs w:val="44"/>
          <w:highlight w:val="none"/>
        </w:rPr>
        <w:t>填表说明</w:t>
      </w:r>
    </w:p>
    <w:p>
      <w:pPr>
        <w:spacing w:line="600" w:lineRule="exact"/>
        <w:ind w:firstLine="640" w:firstLineChars="200"/>
        <w:rPr>
          <w:rStyle w:val="5"/>
          <w:rFonts w:ascii="仿宋_GB2312" w:hAnsi="华文中宋" w:eastAsia="仿宋_GB2312"/>
          <w:color w:val="auto"/>
          <w:sz w:val="32"/>
          <w:szCs w:val="44"/>
          <w:highlight w:val="none"/>
        </w:rPr>
      </w:pP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1.本表适用于动物病原微生物一级（BiosafetyLevel1，BSL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1、Animal Biosafety Level 1,ABSL-1）、二级（BSL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2、ABSL-2）实验室备案。同一套生物安全管理体系下，具备相同生物安全防护水平的不同实验间，宜作为一个实验室进行备案；如采用不同的生物安全管理体系，或者不同主入口控制的，属于不同生物安全防护水平的，应分别单独填写申请表。</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2.实验室名称应包括设立单位名称和实验室名称，设立单位名称应与法人资格证明中的名称一致。</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3.实验室生物安全防护水平应依照《实验室生物安全通用要求》（GB19489-2008）规定，同时填写的生物安全防护水平应与提交的实验室自评估意见一致，请在BSL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1、ABSL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1、BSL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2、ABSL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2中选择一种填写。BSL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1、BSL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2表示仅从事体外操作的实验室的相应生物安全防护水平，ABSL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1、ABSL</w:t>
      </w:r>
      <w:r>
        <w:rPr>
          <w:rStyle w:val="5"/>
          <w:rFonts w:hint="eastAsia" w:ascii="仿宋_GB2312" w:hAnsi="宋体" w:cs="宋体"/>
          <w:color w:val="auto"/>
          <w:sz w:val="32"/>
          <w:szCs w:val="44"/>
          <w:highlight w:val="none"/>
        </w:rPr>
        <w:t>–</w:t>
      </w:r>
      <w:r>
        <w:rPr>
          <w:rStyle w:val="5"/>
          <w:rFonts w:hint="eastAsia" w:ascii="仿宋_GB2312" w:hAnsi="华文中宋" w:eastAsia="仿宋_GB2312"/>
          <w:color w:val="auto"/>
          <w:sz w:val="32"/>
          <w:szCs w:val="44"/>
          <w:highlight w:val="none"/>
        </w:rPr>
        <w:t>2表示包括从事动物活体操作的实验室的相应生物安全防护水平。</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4.实验室地址和位置的填写应从市（区）行政区开始，并填写到具体的楼号、楼层。</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5.实验室总人数应填写在岗工作人员的人数，并与下方“三、实验室主要工作人员情况”处填写的人数一致。</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6.实验室类别请选择固定式实验室或移动式实验室。移动式实验室按移动模式分为自行式和运载式实验室，其中自行式实验室具备机动行驶功能，运载式实验室可借助运载工具实现移动功能。移动式实验室备案需另外提供移动式实验室的出厂合格证明、年度检定合格证明、实验室参数清单。</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7.实验室使用目的可多选，如不属于列出的选项，应选择其他并说明。</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8.单位分类如同时符合“企业”和其他列出的选项，应选择“企业”，社会组织等不属于所列出选项的单位应选择其他并说明。</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9.学历应填写我国承认的高等教育学历：专科、本科、硕士研究生、博士研究生；专业应填写该学历对应的专业；工作岗位应填写：管理人员、操作人员、运维人员。</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10.所有与实验活动相关的人员均应经过培训，考核合格后取得相应的上岗资质，已获得上岗资质的人员应附相关证明。</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11.实验室面积应填写该表格所备案的实验室的总面积和间数，并附实验室平面布局图。</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12.如防护区排风经HEPA过滤后排出，应提供相应的检测报告。</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13.主要仪器设备包括生物安全柜、压力蒸汽灭菌器、离心机、摇床、培养箱、菌（毒）种及样本保存设备、动物饲养操作设备，以及通风橱、超净工作台等。其中：</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a）如有生物安全柜，应提供相应检测报告。名称/类型应填写：一级生物安全柜、二级生物安全柜A1、二级生物安全柜A2、二级生物安全柜B1、二级生物安全柜B2，并填写具体的规格型号、生产厂家、购置日期。</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b）如有压力蒸汽灭菌器，应提供相应检测报告。名称/类型应填写手提式压力蒸汽灭菌器、台式压力蒸汽灭菌器、立式压力蒸汽灭菌器、脉动真空蒸汽灭菌器等，并填写具体的规格型号、生产厂家、购置日期。</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c）离心机名称/类型应填写生物安全型离心机、非生物安全型离心机，并填写具体的规格型号、生产厂家、购置日期。</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d）摇床、培养箱、菌（毒）种及样本保存设备、动物饲养操作设备和其他设备的名称按生产厂家的商品名称填写。</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14.个体防护装备的名称按生产厂家的商品名称填写，个体防护装备包括：</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a）手防护装备：乳胶手套、防切割手套等；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b）躯体防护装备：白大衣、手术服、连体防护服等；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c）呼吸防护装备：医用外科口罩、医用防护口罩等；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d）眼面部防护装备：面屏、护目镜、防动物面罩等；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e）足部防护装备：防护鞋、鞋套等；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f）其他。</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15.实验室应制定生物安全管理体系文件及相关文件，文件应按照表格中的分类填入相应位置：</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a）管理手册应对组织结构、人员岗位及职责、安全及安保要求、生物安全管理体系、体系文件架构等进行规定和描述；</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b）程序文件应明确规定实施具体安全要求的责任部门、责任范围、工作流程及责任人、任务安排及对操作人员能力的要求、与其他责任部门的关系、应使用的工作文件等；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c）标准操作规程应详细说明使用者的权限及资格要求、潜在危险、设施设备的功能、活动目的和具体操作步骤、防护和安全操作方法、应急措施、文件制定的依据等；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d）材料安全数据单是详细提供某种材料的危险性和使用注意事项等信息的技术通报；</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e）安全手册是以生物安全管理体系文件为依据制定的快速阅读文件；</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f）数据记录表单是记录各种数据的表格样式；</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g）风险评估包括确定实验室生物安全防护水平的风险评估、每项实验活动的风险评估等；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h）应急预案应制定应急措施的政策和程序，包括生物性、化学性、物理性、放射性等紧急情况和火灾、水灾、冰冻、地震、人为破坏等意外紧急情况；</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i）其他表示不属于以上类型的其他文件。</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16.病原微生物名称、危害程度分类、实验活动类型应参照《动物病原微生物分类名录》，其中：</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a）病毒的实验活动类型从以下选择：</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1.病毒培养：指病毒的分离、培养、滴定、中和试验、活病毒及其蛋白纯化、病毒冻干以及产生活病毒的重组实验等操作。利用活病毒或其感染细胞（或细胞提取物）、不经灭活进行的生化分析、免疫学检测等操作视同病毒培养。使用病毒培养物提取核酸，裂解剂或灭活剂的加入必须在与病毒培养等同级别的实验室和防护条件下进行，裂解剂或灭活剂加入后可参照未经培养的感染性材料的防护水平进行操作。</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a2.动物感染实验：指以活病毒感染动物的实验。</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3.未经培养的感染性材料的操作：指未经培养的感染性材料在采用可靠的方法灭活前进行的病毒抗原检测、血清学检测、核酸检测、生化分析等操作。未经可靠灭活或固定的人和动物组织标本因含病毒量较高，其操作的防护水平应参照病毒培养。</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a4.灭活材料的操作：指感染性材料或活病毒在采用可靠的方法灭活后进行的病毒抗原检测、血清学检测、核酸检测、生化分析等不含致病性活病毒的操作。</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a5.非感染性材料的操作：指针对确认无感染性的材料的各种操作，包括但不限于无感染性的病毒DNA或cDNA操作。</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b）细菌、放线菌、衣原体、支原体、立克次体、螺旋体的实验活动类型从以下选择：</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b1.大量活菌操作：实验操作涉及“大量”病原菌的制备，或易产生气溶胶的实验操作（指病原菌离心、冻干等）。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b2.动物感染实验：特指以活菌感染的动物实验。</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b3.样本检测：包括样本的病原菌分离纯化、药物敏感性试验、生化鉴定、免疫学实验、PCR核酸提取、涂片、显微观察等初步检测活动。</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b4.非感染性材料的实验：指不含致病性活菌材料的分子生物学、免疫学等实验。</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c）真菌的实验活动类型从以下选择：</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c1.大量活菌操作：实验操作涉及“大量”病原菌的制备，或易产生气溶胶的实验操作（指病原菌离心、冻干等）。</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c2.动物感染实验：特指以活菌感染的动物实验。</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c3.样本检测：包括样本的病原菌分离纯化、药物敏感性试验、生化鉴定、免疫学实验、PCR核酸提取、涂片、显微观察等初步检测活动。</w:t>
      </w:r>
    </w:p>
    <w:p>
      <w:pPr>
        <w:spacing w:line="600" w:lineRule="exact"/>
        <w:ind w:firstLine="640" w:firstLineChars="200"/>
        <w:rPr>
          <w:rStyle w:val="5"/>
          <w:rFonts w:hint="eastAsia" w:ascii="仿宋_GB2312" w:hAnsi="华文中宋" w:eastAsia="仿宋_GB2312"/>
          <w:color w:val="auto"/>
          <w:sz w:val="32"/>
          <w:szCs w:val="44"/>
          <w:highlight w:val="none"/>
        </w:rPr>
      </w:pPr>
      <w:r>
        <w:rPr>
          <w:rStyle w:val="5"/>
          <w:rFonts w:hint="eastAsia" w:ascii="仿宋_GB2312" w:hAnsi="华文中宋" w:eastAsia="仿宋_GB2312"/>
          <w:color w:val="auto"/>
          <w:sz w:val="32"/>
          <w:szCs w:val="44"/>
          <w:highlight w:val="none"/>
        </w:rPr>
        <w:t>c4.非感染性材料的实验：指不含致病性活菌材料的分子生物学、免疫学等实验。</w:t>
      </w:r>
    </w:p>
    <w:p>
      <w:pPr>
        <w:spacing w:line="600" w:lineRule="exact"/>
        <w:ind w:firstLine="640" w:firstLineChars="200"/>
        <w:rPr>
          <w:rStyle w:val="5"/>
          <w:rFonts w:ascii="仿宋_GB2312" w:hAnsi="华文中宋" w:eastAsia="仿宋_GB2312"/>
          <w:color w:val="auto"/>
          <w:sz w:val="32"/>
          <w:szCs w:val="44"/>
          <w:highlight w:val="none"/>
        </w:rPr>
        <w:sectPr>
          <w:pgSz w:w="11906" w:h="16838"/>
          <w:pgMar w:top="1871" w:right="1531" w:bottom="1474" w:left="1531" w:header="851" w:footer="1134" w:gutter="0"/>
          <w:pgNumType w:fmt="decimal"/>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文泉驿微米黑"/>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华文新魏"/>
    <w:panose1 w:val="02010600030001010101"/>
    <w:charset w:val="00"/>
    <w:family w:val="auto"/>
    <w:pitch w:val="default"/>
    <w:sig w:usb0="00000000" w:usb1="00000000" w:usb2="00000016" w:usb3="00000000" w:csb0="0004000F" w:csb1="00000000"/>
  </w:font>
  <w:font w:name="仿宋">
    <w:altName w:val="文泉驿微米黑"/>
    <w:panose1 w:val="02010609060101010101"/>
    <w:charset w:val="00"/>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文泉驿微米黑"/>
    <w:panose1 w:val="02010600040101010101"/>
    <w:charset w:val="00"/>
    <w:family w:val="auto"/>
    <w:pitch w:val="default"/>
    <w:sig w:usb0="00000000" w:usb1="00000000" w:usb2="00000000" w:usb3="00000000" w:csb0="0004009F" w:csb1="DFD70000"/>
  </w:font>
  <w:font w:name="微软雅黑">
    <w:altName w:val="黑体"/>
    <w:panose1 w:val="020B0503020204020204"/>
    <w:charset w:val="00"/>
    <w:family w:val="swiss"/>
    <w:pitch w:val="default"/>
    <w:sig w:usb0="00000000" w:usb1="0000000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0DCD2"/>
    <w:rsid w:val="CDF0D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character" w:customStyle="1" w:styleId="5">
    <w:name w:val="NormalCharacter"/>
    <w:qFormat/>
    <w:uiPriority w:val="0"/>
    <w:rPr>
      <w:rFonts w:ascii="等线" w:hAnsi="等线" w:eastAsia="等线" w:cs="宋体"/>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仿宋" w:hAnsi="仿宋" w:eastAsia="仿宋" w:cs="仿宋"/>
      <w:sz w:val="32"/>
      <w:szCs w:val="32"/>
      <w:lang w:eastAsia="en-US"/>
    </w:rPr>
  </w:style>
  <w:style w:type="paragraph" w:customStyle="1" w:styleId="8">
    <w:name w:val="列出段落1"/>
    <w:basedOn w:val="1"/>
    <w:unhideWhenUsed/>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2025-03-31T10:09:00Z</dcterms:created>
  <dc:creator>guest</dc:creator>
  <cp:lastModifiedBy>guest</cp:lastModifiedBy>
  <dcterms:modified xsi:type="dcterms:W3CDTF">2025-03-31T10:10:52Z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