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4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54FE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3B1DC77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西咸新区经济困难失能老年人等群体集中照护服务机构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申请表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；</w:t>
      </w:r>
    </w:p>
    <w:p w14:paraId="44133CA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32"/>
          <w:szCs w:val="32"/>
          <w:lang w:val="en-US" w:eastAsia="zh-CN"/>
        </w:rPr>
        <w:t>民办非企业证书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32"/>
          <w:szCs w:val="32"/>
        </w:rPr>
        <w:t>副本或机构法人注册登记相关材料复印件；</w:t>
      </w:r>
    </w:p>
    <w:p w14:paraId="146FEA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人员花名册、职业资格证书复印件；</w:t>
      </w:r>
    </w:p>
    <w:p w14:paraId="0799734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相关安全、消防和突发事件应急预案、方案；</w:t>
      </w:r>
    </w:p>
    <w:p w14:paraId="4F030F2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人身份证（正本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D8B52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星级评定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凭证（</w:t>
      </w:r>
      <w:r>
        <w:rPr>
          <w:rFonts w:hint="eastAsia" w:ascii="仿宋_GB2312" w:hAnsi="仿宋_GB2312" w:eastAsia="仿宋_GB2312" w:cs="仿宋_GB2312"/>
          <w:sz w:val="32"/>
          <w:szCs w:val="32"/>
        </w:rPr>
        <w:t>正本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7715D555">
      <w:pPr>
        <w:pStyle w:val="7"/>
        <w:ind w:firstLine="640" w:firstLineChars="200"/>
        <w:rPr>
          <w:rFonts w:hint="default"/>
          <w:spacing w:val="-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西咸新区经济困难失能老年人等群体集中照护机构申报资料承诺书。</w:t>
      </w:r>
    </w:p>
    <w:p w14:paraId="22304AC0">
      <w:pPr>
        <w:pStyle w:val="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8F2032">
      <w:pPr>
        <w:pStyle w:val="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D23A87">
      <w:pPr>
        <w:pStyle w:val="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B3F454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CFBE3E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127044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7990DE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068635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11"/>
        <w:tblW w:w="8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981"/>
        <w:gridCol w:w="1667"/>
        <w:gridCol w:w="2017"/>
        <w:gridCol w:w="1951"/>
        <w:gridCol w:w="782"/>
      </w:tblGrid>
      <w:tr w14:paraId="1140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C16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  <w:t>西咸新区经济困难失能老年人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lang w:val="en-US" w:eastAsia="zh-CN"/>
              </w:rPr>
              <w:t>等群体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  <w:t>集中照护</w:t>
            </w:r>
          </w:p>
          <w:p w14:paraId="4DE9BF6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lang w:val="en-US" w:eastAsia="zh-CN"/>
              </w:rPr>
              <w:t>服务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  <w:t>机构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lang w:val="en-US" w:eastAsia="zh-CN"/>
              </w:rPr>
              <w:t>申请表</w:t>
            </w:r>
          </w:p>
        </w:tc>
      </w:tr>
      <w:tr w14:paraId="45F8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23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2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9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2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C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76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C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B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18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护理型床位数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2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预留护理型</w:t>
            </w:r>
          </w:p>
          <w:p w14:paraId="149B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6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F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星级评定等级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0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星级评定有效期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5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2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近两年内是否发生重大安全责任事故和重大服务纠纷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03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是否被相关单位列入失信惩戒名单、活动异常或经营异常名录、违法失信名单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8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8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3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25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Style w:val="15"/>
                <w:u w:val="single"/>
                <w:lang w:val="en-US" w:eastAsia="zh-CN" w:bidi="ar"/>
              </w:rPr>
              <w:t>承诺：对收住标准按照不高于当年</w:t>
            </w:r>
            <w:r>
              <w:rPr>
                <w:rStyle w:val="15"/>
                <w:rFonts w:hint="eastAsia"/>
                <w:u w:val="single"/>
                <w:lang w:val="en-US" w:eastAsia="zh-CN" w:bidi="ar"/>
              </w:rPr>
              <w:t>新区</w:t>
            </w:r>
            <w:r>
              <w:rPr>
                <w:rStyle w:val="15"/>
                <w:u w:val="single"/>
                <w:lang w:val="en-US" w:eastAsia="zh-CN" w:bidi="ar"/>
              </w:rPr>
              <w:t>集中供养特困人员基本生活标准及全失能人员护理照料标准的总和，不在限额收费标准之外向救助对象收取任何不合理费用。</w:t>
            </w:r>
          </w:p>
        </w:tc>
      </w:tr>
      <w:tr w14:paraId="50C1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4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B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以上信息全部属实。</w:t>
            </w:r>
          </w:p>
          <w:p w14:paraId="6205E739">
            <w:pPr>
              <w:pStyle w:val="2"/>
              <w:rPr>
                <w:rFonts w:hint="eastAsia"/>
              </w:rPr>
            </w:pPr>
          </w:p>
        </w:tc>
      </w:tr>
      <w:tr w14:paraId="684D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34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法定代表人签字（盖章）：</w:t>
            </w:r>
          </w:p>
          <w:p w14:paraId="1963C3C2">
            <w:pPr>
              <w:pStyle w:val="2"/>
              <w:rPr>
                <w:rFonts w:hint="eastAsia"/>
              </w:rPr>
            </w:pPr>
          </w:p>
        </w:tc>
      </w:tr>
      <w:tr w14:paraId="4A12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93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1088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DB5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4C9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101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2F1E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E3727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68ED16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06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8DD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7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4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F7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612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E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2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6C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B69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5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A84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A69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DC8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7B5CB0B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  <w:t>西咸新区经济困难失能老年人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等群体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  <w:t>集中照护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  <w:t>机构申报资料承诺书</w:t>
      </w:r>
    </w:p>
    <w:p w14:paraId="1582083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139212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按照西咸新区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经济困难失能老年人集中照护机构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申请相关要求，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（机构名称）法定代表人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郑重承诺：自愿申请成为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西咸新区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济困难失能老年人集中照护机构，提交的申请材料真实有效，自评报告所涉及的数据、信息准确，无弄虚作假情况。如在资料审查和现场评估过程中查实与所提交的材料不一致，存在弄虚作假情况，我愿意接受一票否决处理，并承担相应后果。</w:t>
      </w:r>
    </w:p>
    <w:p w14:paraId="1974E5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FD96D4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法人代表（签字）：</w:t>
      </w:r>
    </w:p>
    <w:p w14:paraId="4FCF1EB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联系电话（手机）：</w:t>
      </w:r>
    </w:p>
    <w:p w14:paraId="4F43D92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承诺单位（印章）：</w:t>
      </w:r>
    </w:p>
    <w:p w14:paraId="6D2DC442">
      <w:pPr>
        <w:ind w:firstLine="4160" w:firstLineChars="13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CC07DDF">
      <w:pPr>
        <w:ind w:firstLine="4800" w:firstLineChars="15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期：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日</w:t>
      </w:r>
    </w:p>
    <w:p w14:paraId="12D556CA">
      <w:pPr>
        <w:pStyle w:val="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576F6F">
      <w:pPr>
        <w:pStyle w:val="7"/>
        <w:rPr>
          <w:rFonts w:hint="default"/>
          <w:lang w:val="en-US" w:eastAsia="zh-CN"/>
        </w:rPr>
      </w:pPr>
    </w:p>
    <w:p w14:paraId="2A3B935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A05D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A2F13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1A2F13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E46CF"/>
    <w:rsid w:val="02A91984"/>
    <w:rsid w:val="1F9E46CF"/>
    <w:rsid w:val="4B217608"/>
    <w:rsid w:val="4DCC3169"/>
    <w:rsid w:val="5FFA1E47"/>
    <w:rsid w:val="614B6812"/>
    <w:rsid w:val="6F7854D3"/>
    <w:rsid w:val="74B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0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jc w:val="left"/>
      <w:outlineLvl w:val="1"/>
    </w:pPr>
    <w:rPr>
      <w:rFonts w:ascii="Arial" w:hAnsi="Arial" w:eastAsia="宋体"/>
      <w:b/>
      <w:sz w:val="24"/>
      <w:szCs w:val="2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outlineLvl w:val="2"/>
    </w:pPr>
    <w:rPr>
      <w:rFonts w:eastAsia="宋体" w:asciiTheme="minorAscii" w:hAnsiTheme="minorAscii"/>
      <w:b/>
      <w:sz w:val="21"/>
      <w:szCs w:val="22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outlineLvl w:val="3"/>
    </w:pPr>
    <w:rPr>
      <w:rFonts w:ascii="Arial" w:hAnsi="Arial" w:eastAsia="宋体"/>
      <w:b/>
      <w:sz w:val="21"/>
      <w:szCs w:val="2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7">
    <w:name w:val="Body Text"/>
    <w:basedOn w:val="1"/>
    <w:next w:val="8"/>
    <w:unhideWhenUsed/>
    <w:qFormat/>
    <w:uiPriority w:val="99"/>
    <w:pPr>
      <w:spacing w:after="140" w:line="276" w:lineRule="auto"/>
    </w:pPr>
  </w:style>
  <w:style w:type="paragraph" w:styleId="8">
    <w:name w:val="Body Text First Indent"/>
    <w:basedOn w:val="7"/>
    <w:semiHidden/>
    <w:unhideWhenUsed/>
    <w:qFormat/>
    <w:uiPriority w:val="99"/>
    <w:pPr>
      <w:spacing w:after="120" w:line="240" w:lineRule="auto"/>
      <w:ind w:firstLine="420" w:firstLineChars="1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标题 3 Char"/>
    <w:link w:val="5"/>
    <w:uiPriority w:val="0"/>
    <w:rPr>
      <w:rFonts w:eastAsia="宋体" w:asciiTheme="minorAscii" w:hAnsiTheme="minorAscii"/>
      <w:b/>
      <w:sz w:val="21"/>
      <w:szCs w:val="22"/>
    </w:rPr>
  </w:style>
  <w:style w:type="character" w:customStyle="1" w:styleId="14">
    <w:name w:val="标题 4 Char"/>
    <w:link w:val="6"/>
    <w:qFormat/>
    <w:uiPriority w:val="0"/>
    <w:rPr>
      <w:rFonts w:ascii="Arial" w:hAnsi="Arial" w:eastAsia="宋体"/>
      <w:b/>
      <w:sz w:val="21"/>
      <w:szCs w:val="22"/>
    </w:rPr>
  </w:style>
  <w:style w:type="character" w:customStyle="1" w:styleId="15">
    <w:name w:val="font2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2025-06-06T07:36:00Z</dcterms:created>
  <dc:creator>lifei </dc:creator>
  <cp:lastModifiedBy>lifei </cp:lastModifiedBy>
  <dcterms:modified xsi:type="dcterms:W3CDTF">2025-06-06T07:37:10Z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9B6A097B97F847FABBEA17FF674F3FBF_11</vt:lpwstr>
  </property>
  <property fmtid="{D5CDD505-2E9C-101B-9397-08002B2CF9AE}" pid="4" name="KSOTemplateDocerSaveRecord">
    <vt:lpwstr>eyJoZGlkIjoiODA4M2I0YjBlMmZiMDNmOWMyYzQ3MTE3MDdkZDIyZDgifQ==</vt:lpwstr>
  </property>
</Properties>
</file>