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tabs>
          <w:tab w:val="right" w:leader="dot" w:pos="8296"/>
        </w:tabs>
        <w:spacing w:line="240" w:lineRule="atLeast"/>
        <w:jc w:val="center"/>
        <w:rPr>
          <w:rFonts w:hint="default" w:ascii="Times New Roman" w:hAnsi="Times New Roman" w:eastAsia="宋体" w:cs="Times New Roman"/>
          <w:color w:val="000000"/>
          <w:sz w:val="44"/>
          <w:szCs w:val="44"/>
          <w:lang w:val="en-US" w:eastAsia="zh-CN" w:bidi="ar-SA"/>
        </w:rPr>
      </w:pPr>
    </w:p>
    <w:p>
      <w:pPr>
        <w:pStyle w:val="8"/>
        <w:tabs>
          <w:tab w:val="right" w:leader="dot" w:pos="8296"/>
        </w:tabs>
        <w:spacing w:line="240" w:lineRule="atLeast"/>
        <w:jc w:val="center"/>
        <w:rPr>
          <w:rFonts w:hint="default" w:ascii="Times New Roman" w:hAnsi="Times New Roman" w:eastAsia="宋体" w:cs="Times New Roman"/>
          <w:color w:val="000000"/>
          <w:sz w:val="44"/>
          <w:szCs w:val="44"/>
          <w:lang w:val="en-US" w:eastAsia="zh-CN" w:bidi="ar-SA"/>
        </w:rPr>
      </w:pPr>
    </w:p>
    <w:p>
      <w:pPr>
        <w:pStyle w:val="8"/>
        <w:tabs>
          <w:tab w:val="right" w:leader="dot" w:pos="8296"/>
        </w:tabs>
        <w:spacing w:line="240" w:lineRule="atLeast"/>
        <w:jc w:val="center"/>
        <w:rPr>
          <w:rFonts w:hint="default" w:ascii="Times New Roman" w:hAnsi="Times New Roman" w:eastAsia="宋体" w:cs="Times New Roman"/>
          <w:color w:val="000000"/>
          <w:sz w:val="44"/>
          <w:szCs w:val="44"/>
          <w:lang w:val="en-US" w:eastAsia="zh-CN" w:bidi="ar-SA"/>
        </w:rPr>
      </w:pPr>
    </w:p>
    <w:p>
      <w:pPr>
        <w:spacing w:line="240" w:lineRule="atLeast"/>
        <w:jc w:val="center"/>
        <w:rPr>
          <w:rFonts w:hint="default" w:ascii="Times New Roman" w:hAnsi="Times New Roman" w:eastAsia="宋体" w:cs="Times New Roman"/>
          <w:b/>
          <w:bCs/>
          <w:caps/>
          <w:color w:val="000000" w:themeColor="text1"/>
          <w:sz w:val="48"/>
          <w:szCs w:val="48"/>
          <w:lang w:val="en-US" w:eastAsia="zh-CN" w:bidi="ar-SA"/>
          <w14:textFill>
            <w14:solidFill>
              <w14:schemeClr w14:val="tx1"/>
            </w14:solidFill>
          </w14:textFill>
        </w:rPr>
      </w:pPr>
      <w:r>
        <w:rPr>
          <w:rFonts w:hint="default" w:ascii="Times New Roman" w:hAnsi="Times New Roman" w:eastAsia="宋体" w:cs="Times New Roman"/>
          <w:b/>
          <w:bCs/>
          <w:caps/>
          <w:color w:val="000000" w:themeColor="text1"/>
          <w:sz w:val="48"/>
          <w:szCs w:val="48"/>
          <w:lang w:val="en-US" w:eastAsia="zh-CN" w:bidi="ar-SA"/>
          <w14:textFill>
            <w14:solidFill>
              <w14:schemeClr w14:val="tx1"/>
            </w14:solidFill>
          </w14:textFill>
        </w:rPr>
        <w:t>咸阳石油化工有限公司</w:t>
      </w:r>
    </w:p>
    <w:p>
      <w:pPr>
        <w:spacing w:line="240" w:lineRule="atLeast"/>
        <w:jc w:val="center"/>
        <w:rPr>
          <w:rFonts w:hint="default" w:ascii="Times New Roman" w:hAnsi="Times New Roman" w:eastAsia="宋体" w:cs="Times New Roman"/>
          <w:b/>
          <w:bCs/>
          <w:caps/>
          <w:color w:val="000000" w:themeColor="text1"/>
          <w:sz w:val="48"/>
          <w:szCs w:val="48"/>
          <w:lang w:val="en-US" w:eastAsia="zh-CN" w:bidi="ar-SA"/>
          <w14:textFill>
            <w14:solidFill>
              <w14:schemeClr w14:val="tx1"/>
            </w14:solidFill>
          </w14:textFill>
        </w:rPr>
      </w:pPr>
      <w:r>
        <w:rPr>
          <w:rFonts w:hint="default" w:ascii="Times New Roman" w:hAnsi="Times New Roman" w:eastAsia="宋体" w:cs="Times New Roman"/>
          <w:b/>
          <w:bCs/>
          <w:caps/>
          <w:color w:val="000000" w:themeColor="text1"/>
          <w:sz w:val="48"/>
          <w:szCs w:val="48"/>
          <w:lang w:val="en-US" w:eastAsia="zh-CN" w:bidi="ar-SA"/>
          <w14:textFill>
            <w14:solidFill>
              <w14:schemeClr w14:val="tx1"/>
            </w14:solidFill>
          </w14:textFill>
        </w:rPr>
        <w:t>突发环境应急资源调查报告</w:t>
      </w:r>
    </w:p>
    <w:p>
      <w:pPr>
        <w:spacing w:line="240" w:lineRule="atLeast"/>
        <w:jc w:val="center"/>
        <w:rPr>
          <w:rFonts w:hint="eastAsia" w:ascii="Times New Roman" w:hAnsi="Times New Roman" w:eastAsia="宋体" w:cs="Times New Roman"/>
          <w:b/>
          <w:bCs/>
          <w:caps/>
          <w:color w:val="000000" w:themeColor="text1"/>
          <w:sz w:val="48"/>
          <w:szCs w:val="48"/>
          <w:lang w:val="en-US" w:eastAsia="zh-CN" w:bidi="ar-SA"/>
          <w14:textFill>
            <w14:solidFill>
              <w14:schemeClr w14:val="tx1"/>
            </w14:solidFill>
          </w14:textFill>
        </w:rPr>
      </w:pPr>
      <w:r>
        <w:rPr>
          <w:rFonts w:hint="eastAsia" w:ascii="Times New Roman" w:hAnsi="Times New Roman" w:eastAsia="宋体" w:cs="Times New Roman"/>
          <w:b/>
          <w:bCs/>
          <w:caps/>
          <w:color w:val="000000" w:themeColor="text1"/>
          <w:sz w:val="48"/>
          <w:szCs w:val="48"/>
          <w:lang w:val="en-US" w:eastAsia="zh-CN" w:bidi="ar-SA"/>
          <w14:textFill>
            <w14:solidFill>
              <w14:schemeClr w14:val="tx1"/>
            </w14:solidFill>
          </w14:textFill>
        </w:rPr>
        <w:t>（2021年修订稿）</w:t>
      </w:r>
    </w:p>
    <w:p>
      <w:pPr>
        <w:spacing w:line="240" w:lineRule="atLeast"/>
        <w:jc w:val="center"/>
        <w:rPr>
          <w:rFonts w:hint="default" w:ascii="Times New Roman" w:hAnsi="Times New Roman" w:eastAsia="宋体" w:cs="Times New Roman"/>
          <w:b/>
          <w:bCs/>
          <w:caps/>
          <w:color w:val="000000" w:themeColor="text1"/>
          <w:sz w:val="48"/>
          <w:szCs w:val="48"/>
          <w:lang w:bidi="ar-SA"/>
          <w14:textFill>
            <w14:solidFill>
              <w14:schemeClr w14:val="tx1"/>
            </w14:solidFill>
          </w14:textFill>
        </w:rPr>
      </w:pPr>
    </w:p>
    <w:p>
      <w:pPr>
        <w:spacing w:line="360" w:lineRule="auto"/>
        <w:jc w:val="center"/>
        <w:rPr>
          <w:rFonts w:hint="default" w:ascii="Times New Roman" w:hAnsi="Times New Roman" w:eastAsia="宋体" w:cs="Times New Roman"/>
          <w:b/>
          <w:color w:val="000000"/>
          <w:sz w:val="32"/>
          <w:szCs w:val="32"/>
        </w:rPr>
      </w:pPr>
    </w:p>
    <w:p>
      <w:pPr>
        <w:spacing w:line="360" w:lineRule="auto"/>
        <w:jc w:val="center"/>
        <w:rPr>
          <w:rFonts w:hint="default" w:ascii="Times New Roman" w:hAnsi="Times New Roman" w:eastAsia="宋体" w:cs="Times New Roman"/>
          <w:b/>
          <w:color w:val="000000"/>
          <w:sz w:val="32"/>
          <w:szCs w:val="32"/>
        </w:rPr>
      </w:pPr>
    </w:p>
    <w:p>
      <w:pPr>
        <w:spacing w:line="360" w:lineRule="auto"/>
        <w:jc w:val="center"/>
        <w:rPr>
          <w:rFonts w:hint="default" w:ascii="Times New Roman" w:hAnsi="Times New Roman" w:eastAsia="宋体" w:cs="Times New Roman"/>
          <w:b/>
          <w:color w:val="000000"/>
          <w:sz w:val="32"/>
          <w:szCs w:val="32"/>
        </w:rPr>
      </w:pPr>
    </w:p>
    <w:p>
      <w:pPr>
        <w:pStyle w:val="2"/>
        <w:rPr>
          <w:rFonts w:hint="default"/>
        </w:rPr>
      </w:pPr>
    </w:p>
    <w:p>
      <w:pPr>
        <w:spacing w:line="360" w:lineRule="auto"/>
        <w:jc w:val="center"/>
        <w:rPr>
          <w:rFonts w:hint="default" w:ascii="Times New Roman" w:hAnsi="Times New Roman" w:eastAsia="宋体" w:cs="Times New Roman"/>
          <w:b/>
          <w:color w:val="000000"/>
          <w:sz w:val="32"/>
          <w:szCs w:val="32"/>
        </w:rPr>
      </w:pPr>
    </w:p>
    <w:p>
      <w:pPr>
        <w:spacing w:line="360" w:lineRule="auto"/>
        <w:jc w:val="center"/>
        <w:rPr>
          <w:rFonts w:hint="default" w:ascii="Times New Roman" w:hAnsi="Times New Roman" w:eastAsia="宋体" w:cs="Times New Roman"/>
          <w:b/>
          <w:color w:val="000000"/>
          <w:sz w:val="32"/>
          <w:szCs w:val="32"/>
        </w:rPr>
      </w:pPr>
    </w:p>
    <w:p>
      <w:pPr>
        <w:spacing w:line="360" w:lineRule="auto"/>
        <w:jc w:val="center"/>
        <w:rPr>
          <w:rFonts w:hint="default" w:ascii="Times New Roman" w:hAnsi="Times New Roman" w:eastAsia="宋体" w:cs="Times New Roman"/>
          <w:b/>
          <w:color w:val="000000"/>
          <w:sz w:val="32"/>
          <w:szCs w:val="32"/>
        </w:rPr>
      </w:pPr>
    </w:p>
    <w:p>
      <w:pPr>
        <w:spacing w:line="360" w:lineRule="auto"/>
        <w:jc w:val="center"/>
        <w:rPr>
          <w:rFonts w:hint="default" w:ascii="Times New Roman" w:hAnsi="Times New Roman" w:eastAsia="宋体" w:cs="Times New Roman"/>
          <w:b/>
          <w:color w:val="000000"/>
          <w:sz w:val="32"/>
          <w:szCs w:val="32"/>
        </w:rPr>
      </w:pPr>
    </w:p>
    <w:p>
      <w:pPr>
        <w:spacing w:line="360" w:lineRule="auto"/>
        <w:jc w:val="center"/>
        <w:rPr>
          <w:rFonts w:hint="default" w:ascii="Times New Roman" w:hAnsi="Times New Roman" w:eastAsia="宋体" w:cs="Times New Roman"/>
          <w:b/>
          <w:color w:val="000000"/>
          <w:sz w:val="32"/>
          <w:szCs w:val="32"/>
        </w:rPr>
      </w:pPr>
    </w:p>
    <w:p>
      <w:pPr>
        <w:spacing w:line="360" w:lineRule="auto"/>
        <w:jc w:val="both"/>
        <w:rPr>
          <w:rFonts w:hint="default" w:ascii="Times New Roman" w:hAnsi="Times New Roman" w:eastAsia="宋体" w:cs="Times New Roman"/>
          <w:b/>
          <w:color w:val="000000"/>
          <w:sz w:val="32"/>
          <w:szCs w:val="32"/>
        </w:rPr>
      </w:pPr>
    </w:p>
    <w:p>
      <w:pPr>
        <w:spacing w:line="360" w:lineRule="auto"/>
        <w:jc w:val="center"/>
        <w:rPr>
          <w:rFonts w:hint="default" w:ascii="Times New Roman" w:hAnsi="Times New Roman" w:eastAsia="宋体" w:cs="Times New Roman"/>
          <w:b/>
          <w:color w:val="000000"/>
          <w:sz w:val="32"/>
          <w:szCs w:val="32"/>
        </w:rPr>
      </w:pPr>
      <w:r>
        <w:rPr>
          <w:rFonts w:hint="default" w:ascii="Times New Roman" w:hAnsi="Times New Roman" w:eastAsia="宋体" w:cs="Times New Roman"/>
          <w:b/>
          <w:color w:val="000000"/>
          <w:sz w:val="32"/>
          <w:szCs w:val="32"/>
        </w:rPr>
        <w:t>咸阳石油化工有限公司</w:t>
      </w:r>
    </w:p>
    <w:p>
      <w:pPr>
        <w:pStyle w:val="8"/>
        <w:tabs>
          <w:tab w:val="right" w:leader="dot" w:pos="8296"/>
        </w:tabs>
        <w:spacing w:line="240" w:lineRule="atLeast"/>
        <w:jc w:val="center"/>
        <w:rPr>
          <w:rFonts w:hint="default" w:ascii="Times New Roman" w:hAnsi="Times New Roman" w:eastAsia="宋体" w:cs="Times New Roman"/>
          <w:b/>
          <w:color w:val="000000"/>
          <w:sz w:val="32"/>
          <w:szCs w:val="32"/>
        </w:rPr>
      </w:pPr>
      <w:r>
        <w:rPr>
          <w:rFonts w:hint="default" w:ascii="Times New Roman" w:hAnsi="Times New Roman" w:eastAsia="宋体" w:cs="Times New Roman"/>
          <w:b/>
          <w:color w:val="000000"/>
          <w:sz w:val="32"/>
          <w:szCs w:val="32"/>
        </w:rPr>
        <w:t>二O</w:t>
      </w:r>
      <w:r>
        <w:rPr>
          <w:rFonts w:hint="default" w:ascii="Times New Roman" w:hAnsi="Times New Roman" w:eastAsia="宋体" w:cs="Times New Roman"/>
          <w:b/>
          <w:color w:val="000000"/>
          <w:sz w:val="32"/>
          <w:szCs w:val="32"/>
          <w:lang w:val="en-US" w:eastAsia="zh-CN"/>
        </w:rPr>
        <w:t>二一年</w:t>
      </w:r>
      <w:r>
        <w:rPr>
          <w:rFonts w:hint="eastAsia" w:ascii="Times New Roman" w:hAnsi="Times New Roman" w:eastAsia="宋体" w:cs="Times New Roman"/>
          <w:b/>
          <w:color w:val="000000"/>
          <w:sz w:val="32"/>
          <w:szCs w:val="32"/>
          <w:lang w:val="en-US" w:eastAsia="zh-CN"/>
        </w:rPr>
        <w:t>八</w:t>
      </w:r>
      <w:r>
        <w:rPr>
          <w:rFonts w:hint="default" w:ascii="Times New Roman" w:hAnsi="Times New Roman" w:eastAsia="宋体" w:cs="Times New Roman"/>
          <w:b/>
          <w:color w:val="000000"/>
          <w:sz w:val="32"/>
          <w:szCs w:val="32"/>
          <w:lang w:val="en-US" w:eastAsia="zh-CN"/>
        </w:rPr>
        <w:t>月</w:t>
      </w:r>
    </w:p>
    <w:p>
      <w:pPr>
        <w:pStyle w:val="8"/>
        <w:tabs>
          <w:tab w:val="right" w:leader="dot" w:pos="8296"/>
        </w:tabs>
        <w:spacing w:line="240" w:lineRule="atLeast"/>
        <w:jc w:val="center"/>
        <w:rPr>
          <w:rFonts w:hint="default" w:ascii="Times New Roman" w:hAnsi="Times New Roman" w:eastAsia="宋体" w:cs="Times New Roman"/>
          <w:b/>
          <w:color w:val="000000"/>
          <w:sz w:val="32"/>
          <w:szCs w:val="32"/>
        </w:rPr>
      </w:pPr>
    </w:p>
    <w:p>
      <w:pPr>
        <w:pStyle w:val="2"/>
        <w:keepNext w:val="0"/>
        <w:keepLines w:val="0"/>
        <w:widowControl/>
        <w:spacing w:before="120" w:beforeLines="50" w:beforeAutospacing="0" w:after="120" w:afterLines="50" w:afterAutospacing="0" w:line="360" w:lineRule="auto"/>
        <w:jc w:val="left"/>
        <w:outlineLvl w:val="0"/>
        <w:rPr>
          <w:rFonts w:hint="default" w:ascii="Times New Roman" w:hAnsi="Times New Roman" w:eastAsia="宋体" w:cs="Times New Roman"/>
          <w:b/>
          <w:bCs/>
          <w:color w:val="000000"/>
          <w:kern w:val="0"/>
          <w:sz w:val="28"/>
          <w:szCs w:val="28"/>
          <w:lang w:val="en-US" w:eastAsia="zh-CN" w:bidi="ar-SA"/>
        </w:rPr>
      </w:pPr>
      <w:r>
        <w:rPr>
          <w:rFonts w:hint="default" w:ascii="Times New Roman" w:hAnsi="Times New Roman" w:eastAsia="宋体" w:cs="Times New Roman"/>
          <w:b/>
          <w:bCs/>
          <w:color w:val="000000"/>
          <w:kern w:val="0"/>
          <w:sz w:val="28"/>
          <w:szCs w:val="28"/>
          <w:lang w:val="en-US" w:eastAsia="zh-CN" w:bidi="ar-SA"/>
        </w:rPr>
        <w:t>1概况</w:t>
      </w:r>
    </w:p>
    <w:p>
      <w:pPr>
        <w:pStyle w:val="8"/>
        <w:tabs>
          <w:tab w:val="right" w:leader="dot" w:pos="8296"/>
        </w:tabs>
        <w:spacing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环境应急资源，是指采取紧急措施应对突发环境事件时所需要的物资和装备。开展环境应急资源调查，可以将应急管理、技术支持、处置救援等环境应急队伍和应急指挥、应急拦截与储存、应急疏散与临时安置、物资存放等环境应急场所同步纳入调查范围。</w:t>
      </w:r>
    </w:p>
    <w:p>
      <w:pPr>
        <w:pStyle w:val="2"/>
        <w:keepNext w:val="0"/>
        <w:keepLines w:val="0"/>
        <w:widowControl/>
        <w:spacing w:before="156" w:beforeLines="50" w:beforeAutospacing="0" w:after="156" w:afterLines="50" w:afterAutospacing="0" w:line="360" w:lineRule="auto"/>
        <w:jc w:val="left"/>
        <w:rPr>
          <w:rFonts w:hint="default" w:ascii="Times New Roman" w:hAnsi="Times New Roman" w:eastAsia="宋体" w:cs="Times New Roman"/>
          <w:b/>
          <w:bCs/>
          <w:color w:val="000000"/>
          <w:kern w:val="0"/>
          <w:sz w:val="28"/>
          <w:szCs w:val="28"/>
          <w:lang w:val="en-US" w:eastAsia="zh-CN" w:bidi="ar-SA"/>
        </w:rPr>
      </w:pPr>
      <w:r>
        <w:rPr>
          <w:rFonts w:hint="default" w:ascii="Times New Roman" w:hAnsi="Times New Roman" w:eastAsia="宋体" w:cs="Times New Roman"/>
          <w:b/>
          <w:bCs/>
          <w:color w:val="000000"/>
          <w:kern w:val="0"/>
          <w:sz w:val="28"/>
          <w:szCs w:val="28"/>
          <w:lang w:val="en-US" w:eastAsia="zh-CN" w:bidi="ar-SA"/>
        </w:rPr>
        <w:t>1.2调查原则</w:t>
      </w:r>
    </w:p>
    <w:p>
      <w:pPr>
        <w:pStyle w:val="8"/>
        <w:tabs>
          <w:tab w:val="right" w:leader="dot" w:pos="8296"/>
        </w:tabs>
        <w:spacing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环境应急资源调查遵循客观、专业、可靠的原则。“客观”是指针对已经储备的资源和已经掌握的资源信息进行调查。“专业”是指重点针对环境应急时的专用资源进行调查。“可靠”是指调查过程科学、调查结论可信、资源调集可保障。</w:t>
      </w:r>
    </w:p>
    <w:p>
      <w:pPr>
        <w:pStyle w:val="2"/>
        <w:keepNext w:val="0"/>
        <w:keepLines w:val="0"/>
        <w:widowControl/>
        <w:spacing w:before="156" w:beforeLines="50" w:beforeAutospacing="0" w:after="156" w:afterLines="50" w:afterAutospacing="0" w:line="360" w:lineRule="auto"/>
        <w:jc w:val="left"/>
        <w:rPr>
          <w:rFonts w:hint="default" w:ascii="Times New Roman" w:hAnsi="Times New Roman" w:eastAsia="宋体" w:cs="Times New Roman"/>
          <w:b/>
          <w:bCs/>
          <w:color w:val="000000"/>
          <w:kern w:val="0"/>
          <w:sz w:val="28"/>
          <w:szCs w:val="28"/>
          <w:lang w:val="en-US" w:eastAsia="zh-CN" w:bidi="ar-SA"/>
        </w:rPr>
      </w:pPr>
      <w:r>
        <w:rPr>
          <w:rFonts w:hint="default" w:ascii="Times New Roman" w:hAnsi="Times New Roman" w:eastAsia="宋体" w:cs="Times New Roman"/>
          <w:b/>
          <w:bCs/>
          <w:color w:val="000000"/>
          <w:kern w:val="0"/>
          <w:sz w:val="28"/>
          <w:szCs w:val="28"/>
          <w:lang w:val="en-US" w:eastAsia="zh-CN" w:bidi="ar-SA"/>
        </w:rPr>
        <w:t>1.3调查主体</w:t>
      </w:r>
    </w:p>
    <w:p>
      <w:pPr>
        <w:pStyle w:val="8"/>
        <w:tabs>
          <w:tab w:val="right" w:leader="dot" w:pos="8296"/>
        </w:tabs>
        <w:spacing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调查主体为咸阳石油化工有限公司</w:t>
      </w:r>
      <w:r>
        <w:rPr>
          <w:rFonts w:hint="eastAsia" w:eastAsia="宋体" w:cs="Times New Roman"/>
          <w:b w:val="0"/>
          <w:bCs w:val="0"/>
          <w:caps w:val="0"/>
          <w:color w:val="000000"/>
          <w:kern w:val="0"/>
          <w:sz w:val="24"/>
          <w:szCs w:val="24"/>
          <w:lang w:val="en-US" w:eastAsia="zh-CN" w:bidi="ar-SA"/>
        </w:rPr>
        <w:t>。</w:t>
      </w:r>
    </w:p>
    <w:p>
      <w:pPr>
        <w:pStyle w:val="2"/>
        <w:keepNext w:val="0"/>
        <w:keepLines w:val="0"/>
        <w:widowControl/>
        <w:spacing w:before="156" w:beforeLines="50" w:beforeAutospacing="0" w:after="156" w:afterLines="50" w:afterAutospacing="0" w:line="360" w:lineRule="auto"/>
        <w:jc w:val="left"/>
        <w:rPr>
          <w:rFonts w:hint="default" w:ascii="Times New Roman" w:hAnsi="Times New Roman" w:eastAsia="宋体" w:cs="Times New Roman"/>
          <w:b/>
          <w:bCs/>
          <w:color w:val="000000"/>
          <w:kern w:val="0"/>
          <w:sz w:val="28"/>
          <w:szCs w:val="28"/>
          <w:lang w:val="en-US" w:eastAsia="zh-CN" w:bidi="ar-SA"/>
        </w:rPr>
      </w:pPr>
      <w:r>
        <w:rPr>
          <w:rFonts w:hint="default" w:ascii="Times New Roman" w:hAnsi="Times New Roman" w:eastAsia="宋体" w:cs="Times New Roman"/>
          <w:b/>
          <w:bCs/>
          <w:color w:val="000000"/>
          <w:kern w:val="0"/>
          <w:sz w:val="28"/>
          <w:szCs w:val="28"/>
          <w:lang w:val="en-US" w:eastAsia="zh-CN" w:bidi="ar-SA"/>
        </w:rPr>
        <w:t>1.4.调查内容</w:t>
      </w:r>
    </w:p>
    <w:p>
      <w:pPr>
        <w:pStyle w:val="8"/>
        <w:tabs>
          <w:tab w:val="right" w:leader="dot" w:pos="8296"/>
        </w:tabs>
        <w:spacing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发生或可能发生突发环境事件时，第一时间可以调用的环境应急资源情况包括可以直接使用或可以协调使用的环境应急资源，并对环境应急资源的管理、维护、获得方式与保存时限等进行调查。</w:t>
      </w:r>
    </w:p>
    <w:p>
      <w:pPr>
        <w:pStyle w:val="2"/>
        <w:keepNext w:val="0"/>
        <w:keepLines w:val="0"/>
        <w:widowControl/>
        <w:spacing w:before="120" w:beforeLines="50" w:beforeAutospacing="0" w:after="120" w:afterLines="50" w:afterAutospacing="0" w:line="360" w:lineRule="auto"/>
        <w:jc w:val="left"/>
        <w:outlineLvl w:val="0"/>
        <w:rPr>
          <w:rFonts w:hint="default" w:ascii="Times New Roman" w:hAnsi="Times New Roman" w:eastAsia="宋体" w:cs="Times New Roman"/>
          <w:b/>
          <w:bCs/>
          <w:color w:val="000000"/>
          <w:kern w:val="0"/>
          <w:sz w:val="28"/>
          <w:szCs w:val="28"/>
          <w:lang w:val="en-US" w:eastAsia="zh-CN" w:bidi="ar-SA"/>
        </w:rPr>
      </w:pPr>
      <w:r>
        <w:rPr>
          <w:rFonts w:hint="eastAsia" w:ascii="Times New Roman" w:hAnsi="Times New Roman" w:eastAsia="宋体" w:cs="Times New Roman"/>
          <w:b/>
          <w:bCs/>
          <w:color w:val="000000"/>
          <w:kern w:val="0"/>
          <w:sz w:val="28"/>
          <w:szCs w:val="28"/>
          <w:lang w:val="en-US" w:eastAsia="zh-CN" w:bidi="ar-SA"/>
        </w:rPr>
        <w:t>2</w:t>
      </w:r>
      <w:r>
        <w:rPr>
          <w:rFonts w:hint="default" w:ascii="Times New Roman" w:hAnsi="Times New Roman" w:eastAsia="宋体" w:cs="Times New Roman"/>
          <w:b/>
          <w:bCs/>
          <w:color w:val="000000"/>
          <w:kern w:val="0"/>
          <w:sz w:val="28"/>
          <w:szCs w:val="28"/>
          <w:lang w:val="en-US" w:eastAsia="zh-CN" w:bidi="ar-SA"/>
        </w:rPr>
        <w:t>调查</w:t>
      </w:r>
    </w:p>
    <w:p>
      <w:pPr>
        <w:pStyle w:val="8"/>
        <w:tabs>
          <w:tab w:val="right" w:leader="dot" w:pos="8296"/>
        </w:tabs>
        <w:spacing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本次调查以</w:t>
      </w:r>
      <w:r>
        <w:rPr>
          <w:rFonts w:hint="eastAsia" w:eastAsia="宋体" w:cs="Times New Roman"/>
          <w:b w:val="0"/>
          <w:bCs w:val="0"/>
          <w:caps w:val="0"/>
          <w:color w:val="000000"/>
          <w:kern w:val="0"/>
          <w:sz w:val="24"/>
          <w:szCs w:val="24"/>
          <w:lang w:val="en-US" w:eastAsia="zh-CN" w:bidi="ar-SA"/>
        </w:rPr>
        <w:t>咸阳石油化工有限公司</w:t>
      </w:r>
      <w:r>
        <w:rPr>
          <w:rFonts w:hint="default" w:ascii="Times New Roman" w:hAnsi="Times New Roman" w:eastAsia="宋体" w:cs="Times New Roman"/>
          <w:b w:val="0"/>
          <w:bCs w:val="0"/>
          <w:caps w:val="0"/>
          <w:color w:val="000000"/>
          <w:kern w:val="0"/>
          <w:sz w:val="24"/>
          <w:szCs w:val="24"/>
          <w:lang w:val="en-US" w:eastAsia="zh-CN" w:bidi="ar-SA"/>
        </w:rPr>
        <w:t>内部现有应急资源为主，包括自储、环境应急资源。</w:t>
      </w:r>
    </w:p>
    <w:p>
      <w:pPr>
        <w:pStyle w:val="2"/>
        <w:keepNext w:val="0"/>
        <w:keepLines w:val="0"/>
        <w:widowControl/>
        <w:spacing w:before="120" w:beforeLines="50" w:beforeAutospacing="0" w:after="120" w:afterLines="50" w:afterAutospacing="0" w:line="360" w:lineRule="auto"/>
        <w:jc w:val="left"/>
        <w:outlineLvl w:val="0"/>
        <w:rPr>
          <w:rFonts w:hint="default" w:ascii="Times New Roman" w:hAnsi="Times New Roman" w:eastAsia="宋体" w:cs="Times New Roman"/>
          <w:b/>
          <w:bCs/>
          <w:color w:val="000000"/>
          <w:kern w:val="0"/>
          <w:sz w:val="28"/>
          <w:szCs w:val="28"/>
          <w:lang w:val="en-US" w:eastAsia="zh-CN" w:bidi="ar-SA"/>
        </w:rPr>
      </w:pPr>
      <w:r>
        <w:rPr>
          <w:rFonts w:hint="default" w:ascii="Times New Roman" w:hAnsi="Times New Roman" w:eastAsia="宋体" w:cs="Times New Roman"/>
          <w:b/>
          <w:bCs/>
          <w:color w:val="000000"/>
          <w:kern w:val="0"/>
          <w:sz w:val="28"/>
          <w:szCs w:val="28"/>
          <w:lang w:val="en-US" w:eastAsia="zh-CN" w:bidi="ar-SA"/>
        </w:rPr>
        <w:t>3.调查程序</w:t>
      </w:r>
    </w:p>
    <w:p>
      <w:pPr>
        <w:pStyle w:val="2"/>
        <w:keepNext w:val="0"/>
        <w:keepLines w:val="0"/>
        <w:widowControl/>
        <w:spacing w:before="120" w:beforeLines="50" w:beforeAutospacing="0" w:after="120" w:afterLines="50" w:afterAutospacing="0" w:line="360" w:lineRule="auto"/>
        <w:jc w:val="left"/>
        <w:outlineLvl w:val="0"/>
        <w:rPr>
          <w:rFonts w:hint="default" w:ascii="Times New Roman" w:hAnsi="Times New Roman" w:eastAsia="宋体" w:cs="Times New Roman"/>
          <w:b/>
          <w:bCs/>
          <w:color w:val="000000"/>
          <w:kern w:val="0"/>
          <w:sz w:val="28"/>
          <w:szCs w:val="28"/>
          <w:lang w:val="en-US" w:eastAsia="zh-CN" w:bidi="ar-SA"/>
        </w:rPr>
      </w:pPr>
      <w:r>
        <w:rPr>
          <w:rFonts w:hint="default" w:ascii="Times New Roman" w:hAnsi="Times New Roman" w:eastAsia="宋体" w:cs="Times New Roman"/>
          <w:b/>
          <w:bCs/>
          <w:color w:val="000000"/>
          <w:kern w:val="0"/>
          <w:sz w:val="28"/>
          <w:szCs w:val="28"/>
          <w:lang w:val="en-US" w:eastAsia="zh-CN" w:bidi="ar-SA"/>
        </w:rPr>
        <w:t>3.1制定调查方案</w:t>
      </w:r>
    </w:p>
    <w:p>
      <w:pPr>
        <w:pStyle w:val="8"/>
        <w:tabs>
          <w:tab w:val="right" w:leader="dot" w:pos="8296"/>
        </w:tabs>
        <w:spacing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收集分析同类型环境风险评估、应急预案、演练记录、事件处置记录和历史调查、日常管理资料，确定本次调查的目标、对象、范围、方式、计划等，本次调查以现场收集为主。</w:t>
      </w:r>
    </w:p>
    <w:p>
      <w:pPr>
        <w:pStyle w:val="2"/>
        <w:keepNext w:val="0"/>
        <w:keepLines w:val="0"/>
        <w:widowControl/>
        <w:spacing w:before="120" w:beforeLines="50" w:beforeAutospacing="0" w:after="120" w:afterLines="50" w:afterAutospacing="0" w:line="360" w:lineRule="auto"/>
        <w:jc w:val="left"/>
        <w:outlineLvl w:val="0"/>
        <w:rPr>
          <w:rFonts w:hint="default" w:ascii="Times New Roman" w:hAnsi="Times New Roman" w:eastAsia="宋体" w:cs="Times New Roman"/>
          <w:b/>
          <w:bCs/>
          <w:color w:val="000000"/>
          <w:kern w:val="0"/>
          <w:sz w:val="28"/>
          <w:szCs w:val="28"/>
          <w:lang w:val="en-US" w:eastAsia="zh-CN" w:bidi="ar-SA"/>
        </w:rPr>
      </w:pPr>
      <w:r>
        <w:rPr>
          <w:rFonts w:hint="default" w:ascii="Times New Roman" w:hAnsi="Times New Roman" w:eastAsia="宋体" w:cs="Times New Roman"/>
          <w:b/>
          <w:bCs/>
          <w:color w:val="000000"/>
          <w:kern w:val="0"/>
          <w:sz w:val="28"/>
          <w:szCs w:val="28"/>
          <w:lang w:val="en-US" w:eastAsia="zh-CN" w:bidi="ar-SA"/>
        </w:rPr>
        <w:t>3.2信息采集审核</w:t>
      </w:r>
    </w:p>
    <w:p>
      <w:pPr>
        <w:pStyle w:val="8"/>
        <w:tabs>
          <w:tab w:val="right" w:leader="dot" w:pos="8296"/>
        </w:tabs>
        <w:spacing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企业应急资源，是指第一时间可以使用的企业内部应急物资、装备和应急救援队伍，以及企业外部可以请求援助的应急资源，包括与其他组织或单位签订应急救援或互救协议等。应急物资主要包括处理、消解和吸收污染物（泄漏物）的各种絮凝剂、吸附剂、中和剂等；应急装备主要包括个人防护装备、应急监测能力、应急通信系统、电源（包括应急电源）、照明等。</w:t>
      </w:r>
      <w:r>
        <w:rPr>
          <w:rFonts w:hint="eastAsia" w:eastAsia="宋体" w:cs="Times New Roman"/>
          <w:b w:val="0"/>
          <w:bCs w:val="0"/>
          <w:caps w:val="0"/>
          <w:color w:val="000000"/>
          <w:kern w:val="0"/>
          <w:sz w:val="24"/>
          <w:szCs w:val="24"/>
          <w:lang w:val="en-US" w:eastAsia="zh-CN" w:bidi="ar-SA"/>
        </w:rPr>
        <w:t>咸阳石油化工有限公司</w:t>
      </w:r>
      <w:r>
        <w:rPr>
          <w:rFonts w:hint="default" w:ascii="Times New Roman" w:hAnsi="Times New Roman" w:eastAsia="宋体" w:cs="Times New Roman"/>
          <w:b w:val="0"/>
          <w:bCs w:val="0"/>
          <w:caps w:val="0"/>
          <w:color w:val="000000"/>
          <w:kern w:val="0"/>
          <w:sz w:val="24"/>
          <w:szCs w:val="24"/>
          <w:lang w:val="en-US" w:eastAsia="zh-CN" w:bidi="ar-SA"/>
        </w:rPr>
        <w:t>应急资源调查报告主要包括以下三个部分：</w:t>
      </w:r>
    </w:p>
    <w:p>
      <w:pPr>
        <w:pStyle w:val="18"/>
        <w:spacing w:before="120" w:beforeLines="50" w:after="120" w:afterLines="50"/>
        <w:ind w:firstLine="0" w:firstLineChars="0"/>
        <w:jc w:val="left"/>
        <w:outlineLvl w:val="2"/>
        <w:rPr>
          <w:rFonts w:hint="default" w:ascii="Times New Roman" w:hAnsi="Times New Roman" w:eastAsia="宋体" w:cs="Times New Roman"/>
          <w:b/>
          <w:color w:val="000000"/>
          <w:szCs w:val="24"/>
          <w:lang w:val="en-US" w:eastAsia="zh-CN" w:bidi="ar-SA"/>
        </w:rPr>
      </w:pPr>
      <w:r>
        <w:rPr>
          <w:rFonts w:hint="default" w:ascii="Times New Roman" w:hAnsi="Times New Roman" w:eastAsia="宋体" w:cs="Times New Roman"/>
          <w:b/>
          <w:color w:val="000000"/>
          <w:szCs w:val="24"/>
          <w:lang w:val="en-US" w:eastAsia="zh-CN" w:bidi="ar-SA"/>
        </w:rPr>
        <w:t>3.2.1内部应急力量</w:t>
      </w:r>
    </w:p>
    <w:p>
      <w:pPr>
        <w:adjustRightInd w:val="0"/>
        <w:snapToGrid w:val="0"/>
        <w:spacing w:before="120" w:beforeLines="50" w:line="360" w:lineRule="auto"/>
        <w:ind w:firstLine="482" w:firstLineChars="200"/>
        <w:jc w:val="center"/>
        <w:rPr>
          <w:rFonts w:hint="default" w:ascii="Times New Roman" w:hAnsi="Times New Roman" w:eastAsia="宋体" w:cs="Times New Roman"/>
          <w:b/>
          <w:bCs/>
          <w:color w:val="000000"/>
          <w:sz w:val="24"/>
          <w:szCs w:val="24"/>
          <w:lang w:val="en-US" w:eastAsia="zh-CN" w:bidi="ar-SA"/>
        </w:rPr>
      </w:pPr>
      <w:r>
        <w:rPr>
          <w:rFonts w:hint="default" w:ascii="Times New Roman" w:hAnsi="Times New Roman" w:eastAsia="宋体" w:cs="Times New Roman"/>
          <w:b/>
          <w:bCs/>
          <w:color w:val="000000"/>
          <w:sz w:val="24"/>
          <w:szCs w:val="24"/>
          <w:lang w:val="en-US" w:eastAsia="zh-CN" w:bidi="ar-SA"/>
        </w:rPr>
        <w:t>表 1 应急组织机构成员名单</w:t>
      </w:r>
    </w:p>
    <w:tbl>
      <w:tblPr>
        <w:tblStyle w:val="10"/>
        <w:tblW w:w="8766" w:type="dxa"/>
        <w:jc w:val="center"/>
        <w:tblLayout w:type="fixed"/>
        <w:tblCellMar>
          <w:top w:w="0" w:type="dxa"/>
          <w:left w:w="108" w:type="dxa"/>
          <w:bottom w:w="0" w:type="dxa"/>
          <w:right w:w="108" w:type="dxa"/>
        </w:tblCellMar>
      </w:tblPr>
      <w:tblGrid>
        <w:gridCol w:w="709"/>
        <w:gridCol w:w="1111"/>
        <w:gridCol w:w="17"/>
        <w:gridCol w:w="1509"/>
        <w:gridCol w:w="33"/>
        <w:gridCol w:w="2093"/>
        <w:gridCol w:w="1701"/>
        <w:gridCol w:w="1593"/>
      </w:tblGrid>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序号</w:t>
            </w:r>
          </w:p>
        </w:tc>
        <w:tc>
          <w:tcPr>
            <w:tcW w:w="11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姓名</w:t>
            </w:r>
          </w:p>
        </w:tc>
        <w:tc>
          <w:tcPr>
            <w:tcW w:w="1559"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应急职务</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日常职务</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电话</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移动电话</w:t>
            </w:r>
          </w:p>
        </w:tc>
      </w:tr>
      <w:tr>
        <w:tblPrEx>
          <w:tblCellMar>
            <w:top w:w="0" w:type="dxa"/>
            <w:left w:w="108" w:type="dxa"/>
            <w:bottom w:w="0" w:type="dxa"/>
            <w:right w:w="108" w:type="dxa"/>
          </w:tblCellMar>
        </w:tblPrEx>
        <w:trPr>
          <w:trHeight w:val="454" w:hRule="atLeast"/>
          <w:jc w:val="center"/>
        </w:trPr>
        <w:tc>
          <w:tcPr>
            <w:tcW w:w="8766"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应急指挥部</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w:t>
            </w:r>
          </w:p>
        </w:tc>
        <w:tc>
          <w:tcPr>
            <w:tcW w:w="112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宋体" w:cs="Times New Roman"/>
                <w:b w:val="0"/>
                <w:bCs/>
                <w:color w:val="000000"/>
                <w:sz w:val="21"/>
                <w:szCs w:val="21"/>
                <w:lang w:eastAsia="zh-CN" w:bidi="ar-SA"/>
              </w:rPr>
            </w:pPr>
            <w:r>
              <w:rPr>
                <w:rFonts w:hint="eastAsia" w:ascii="Times New Roman" w:hAnsi="Times New Roman" w:eastAsia="宋体" w:cs="Times New Roman"/>
                <w:b w:val="0"/>
                <w:bCs/>
                <w:color w:val="000000"/>
                <w:sz w:val="21"/>
                <w:szCs w:val="21"/>
                <w:lang w:eastAsia="zh-CN" w:bidi="ar-SA"/>
              </w:rPr>
              <w:t>奚增光</w:t>
            </w:r>
          </w:p>
        </w:tc>
        <w:tc>
          <w:tcPr>
            <w:tcW w:w="154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总指挥</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总经理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33413303</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2</w:t>
            </w:r>
          </w:p>
        </w:tc>
        <w:tc>
          <w:tcPr>
            <w:tcW w:w="112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eastAsia="zh-CN" w:bidi="ar-SA"/>
              </w:rPr>
              <w:t>王涛</w:t>
            </w:r>
          </w:p>
        </w:tc>
        <w:tc>
          <w:tcPr>
            <w:tcW w:w="154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副总指挥</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副总经理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33413302</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eastAsia" w:ascii="Times New Roman" w:hAnsi="Times New Roman" w:eastAsia="宋体" w:cs="Times New Roman"/>
                <w:b w:val="0"/>
                <w:bCs/>
                <w:color w:val="000000"/>
                <w:sz w:val="21"/>
                <w:szCs w:val="21"/>
                <w:lang w:val="en-US" w:eastAsia="zh-CN" w:bidi="ar-SA"/>
              </w:rPr>
              <w:t>13571076866</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3</w:t>
            </w:r>
          </w:p>
        </w:tc>
        <w:tc>
          <w:tcPr>
            <w:tcW w:w="112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eastAsia="zh-CN" w:bidi="ar-SA"/>
              </w:rPr>
              <w:t>陈永萍</w:t>
            </w:r>
          </w:p>
        </w:tc>
        <w:tc>
          <w:tcPr>
            <w:tcW w:w="154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副总指挥</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副总经理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33432003</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eastAsia" w:ascii="Times New Roman" w:hAnsi="Times New Roman" w:eastAsia="宋体" w:cs="Times New Roman"/>
                <w:b w:val="0"/>
                <w:bCs/>
                <w:color w:val="000000"/>
                <w:sz w:val="21"/>
                <w:szCs w:val="21"/>
                <w:lang w:val="en-US" w:eastAsia="zh-CN" w:bidi="ar-SA"/>
              </w:rPr>
              <w:t>13892095228</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4</w:t>
            </w:r>
          </w:p>
        </w:tc>
        <w:tc>
          <w:tcPr>
            <w:tcW w:w="112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eastAsia="zh-CN" w:bidi="ar-SA"/>
              </w:rPr>
            </w:pPr>
            <w:r>
              <w:rPr>
                <w:rFonts w:hint="default" w:ascii="Times New Roman" w:hAnsi="Times New Roman" w:eastAsia="宋体" w:cs="Times New Roman"/>
                <w:b w:val="0"/>
                <w:bCs/>
                <w:color w:val="000000"/>
                <w:sz w:val="21"/>
                <w:szCs w:val="21"/>
                <w:lang w:bidi="ar-SA"/>
              </w:rPr>
              <w:t>唐君虎</w:t>
            </w:r>
          </w:p>
        </w:tc>
        <w:tc>
          <w:tcPr>
            <w:tcW w:w="154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应急办公室主任</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eastAsia="zh-CN" w:bidi="ar-SA"/>
              </w:rPr>
              <w:t>总经理助理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default" w:ascii="Times New Roman" w:hAnsi="Times New Roman" w:eastAsia="宋体" w:cs="Times New Roman"/>
                <w:b w:val="0"/>
                <w:bCs/>
                <w:color w:val="000000"/>
                <w:sz w:val="21"/>
                <w:szCs w:val="21"/>
                <w:lang w:bidi="ar-SA"/>
              </w:rPr>
              <w:t>33434348</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宋体" w:cs="Times New Roman"/>
                <w:b w:val="0"/>
                <w:bCs/>
                <w:color w:val="000000"/>
                <w:sz w:val="21"/>
                <w:szCs w:val="21"/>
                <w:lang w:val="en-US" w:eastAsia="zh-CN" w:bidi="ar-SA"/>
              </w:rPr>
            </w:pPr>
            <w:r>
              <w:rPr>
                <w:rFonts w:hint="eastAsia" w:ascii="Times New Roman" w:hAnsi="Times New Roman" w:eastAsia="宋体" w:cs="Times New Roman"/>
                <w:b w:val="0"/>
                <w:bCs/>
                <w:color w:val="000000"/>
                <w:sz w:val="21"/>
                <w:szCs w:val="21"/>
                <w:lang w:val="en-US" w:eastAsia="zh-CN" w:bidi="ar-SA"/>
              </w:rPr>
              <w:t>13109610791</w:t>
            </w:r>
          </w:p>
        </w:tc>
      </w:tr>
      <w:tr>
        <w:tblPrEx>
          <w:tblCellMar>
            <w:top w:w="0" w:type="dxa"/>
            <w:left w:w="108" w:type="dxa"/>
            <w:bottom w:w="0" w:type="dxa"/>
            <w:right w:w="108" w:type="dxa"/>
          </w:tblCellMar>
        </w:tblPrEx>
        <w:trPr>
          <w:trHeight w:val="454" w:hRule="atLeast"/>
          <w:jc w:val="center"/>
        </w:trPr>
        <w:tc>
          <w:tcPr>
            <w:tcW w:w="8766"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应急指挥办公室（调度室）</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2</w:t>
            </w:r>
          </w:p>
        </w:tc>
        <w:tc>
          <w:tcPr>
            <w:tcW w:w="112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李敏博</w:t>
            </w:r>
          </w:p>
        </w:tc>
        <w:tc>
          <w:tcPr>
            <w:tcW w:w="154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副主任</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安环部部长</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33410178</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13636899770</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3</w:t>
            </w:r>
          </w:p>
        </w:tc>
        <w:tc>
          <w:tcPr>
            <w:tcW w:w="112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王正群</w:t>
            </w:r>
          </w:p>
        </w:tc>
        <w:tc>
          <w:tcPr>
            <w:tcW w:w="154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成员</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办公室主任</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33413332</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13571028014</w:t>
            </w:r>
          </w:p>
        </w:tc>
      </w:tr>
      <w:tr>
        <w:tblPrEx>
          <w:tblCellMar>
            <w:top w:w="0" w:type="dxa"/>
            <w:left w:w="108" w:type="dxa"/>
            <w:bottom w:w="0" w:type="dxa"/>
            <w:right w:w="108" w:type="dxa"/>
          </w:tblCellMar>
        </w:tblPrEx>
        <w:trPr>
          <w:trHeight w:val="454" w:hRule="atLeast"/>
          <w:jc w:val="center"/>
        </w:trPr>
        <w:tc>
          <w:tcPr>
            <w:tcW w:w="8766"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color w:val="000000"/>
                <w:sz w:val="21"/>
                <w:szCs w:val="21"/>
                <w:lang w:val="en-US" w:eastAsia="zh-CN" w:bidi="ar-SA"/>
              </w:rPr>
            </w:pPr>
            <w:r>
              <w:rPr>
                <w:rFonts w:hint="eastAsia" w:eastAsia="宋体" w:cs="Times New Roman"/>
                <w:b/>
                <w:color w:val="000000"/>
                <w:sz w:val="21"/>
                <w:szCs w:val="21"/>
                <w:lang w:val="en-US" w:eastAsia="zh-CN" w:bidi="ar-SA"/>
              </w:rPr>
              <w:t>通讯联络组</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w:t>
            </w:r>
          </w:p>
        </w:tc>
        <w:tc>
          <w:tcPr>
            <w:tcW w:w="11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李敏博</w:t>
            </w:r>
          </w:p>
        </w:tc>
        <w:tc>
          <w:tcPr>
            <w:tcW w:w="1559"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组长</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安环部部长</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33410178</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13636899770</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2</w:t>
            </w:r>
          </w:p>
        </w:tc>
        <w:tc>
          <w:tcPr>
            <w:tcW w:w="11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曹萌</w:t>
            </w:r>
          </w:p>
        </w:tc>
        <w:tc>
          <w:tcPr>
            <w:tcW w:w="1559"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宋体" w:cs="Times New Roman"/>
                <w:b w:val="0"/>
                <w:bCs/>
                <w:color w:val="000000"/>
                <w:sz w:val="21"/>
                <w:szCs w:val="21"/>
                <w:lang w:eastAsia="zh-CN" w:bidi="ar-SA"/>
              </w:rPr>
            </w:pPr>
            <w:r>
              <w:rPr>
                <w:rFonts w:hint="eastAsia" w:eastAsia="宋体" w:cs="Times New Roman"/>
                <w:b w:val="0"/>
                <w:bCs/>
                <w:color w:val="000000"/>
                <w:sz w:val="21"/>
                <w:szCs w:val="21"/>
                <w:lang w:val="en-US" w:eastAsia="zh-CN" w:bidi="ar-SA"/>
              </w:rPr>
              <w:t>成员</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安全环保部副部长</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33410178</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13571076866</w:t>
            </w:r>
          </w:p>
        </w:tc>
      </w:tr>
      <w:tr>
        <w:tblPrEx>
          <w:tblCellMar>
            <w:top w:w="0" w:type="dxa"/>
            <w:left w:w="108" w:type="dxa"/>
            <w:bottom w:w="0" w:type="dxa"/>
            <w:right w:w="108" w:type="dxa"/>
          </w:tblCellMar>
        </w:tblPrEx>
        <w:trPr>
          <w:trHeight w:val="454" w:hRule="atLeast"/>
          <w:jc w:val="center"/>
        </w:trPr>
        <w:tc>
          <w:tcPr>
            <w:tcW w:w="8766"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color w:val="000000"/>
                <w:sz w:val="21"/>
                <w:szCs w:val="21"/>
                <w:lang w:val="en-US" w:eastAsia="zh-CN" w:bidi="ar-SA"/>
              </w:rPr>
            </w:pPr>
            <w:r>
              <w:rPr>
                <w:rFonts w:hint="eastAsia" w:eastAsia="宋体" w:cs="Times New Roman"/>
                <w:b/>
                <w:color w:val="000000"/>
                <w:sz w:val="21"/>
                <w:szCs w:val="21"/>
                <w:lang w:val="en-US" w:eastAsia="zh-CN" w:bidi="ar-SA"/>
              </w:rPr>
              <w:t>抢险救援组</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w:t>
            </w:r>
          </w:p>
        </w:tc>
        <w:tc>
          <w:tcPr>
            <w:tcW w:w="11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张振刚</w:t>
            </w:r>
          </w:p>
        </w:tc>
        <w:tc>
          <w:tcPr>
            <w:tcW w:w="1559"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组长</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生产运行部部长</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33413321</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13909102316</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2</w:t>
            </w:r>
          </w:p>
        </w:tc>
        <w:tc>
          <w:tcPr>
            <w:tcW w:w="11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田煦昶</w:t>
            </w:r>
          </w:p>
        </w:tc>
        <w:tc>
          <w:tcPr>
            <w:tcW w:w="1559"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eastAsia" w:eastAsia="宋体" w:cs="Times New Roman"/>
                <w:b w:val="0"/>
                <w:bCs/>
                <w:color w:val="000000"/>
                <w:sz w:val="21"/>
                <w:szCs w:val="21"/>
                <w:lang w:val="en-US" w:eastAsia="zh-CN" w:bidi="ar-SA"/>
              </w:rPr>
              <w:t>成员</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eastAsia="zh-CN" w:bidi="ar-SA"/>
              </w:rPr>
              <w:t>生产一部部长</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33434348</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182200017662</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3</w:t>
            </w:r>
          </w:p>
        </w:tc>
        <w:tc>
          <w:tcPr>
            <w:tcW w:w="111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王武博</w:t>
            </w:r>
          </w:p>
        </w:tc>
        <w:tc>
          <w:tcPr>
            <w:tcW w:w="1559"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成员</w:t>
            </w:r>
          </w:p>
        </w:tc>
        <w:tc>
          <w:tcPr>
            <w:tcW w:w="20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eastAsia" w:ascii="Times New Roman" w:hAnsi="Times New Roman" w:eastAsia="宋体" w:cs="Times New Roman"/>
                <w:b w:val="0"/>
                <w:bCs/>
                <w:color w:val="000000"/>
                <w:sz w:val="21"/>
                <w:szCs w:val="21"/>
                <w:lang w:val="en-US" w:eastAsia="zh-CN" w:bidi="ar-SA"/>
              </w:rPr>
              <w:t>生产二部部长</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33434348</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18628569746</w:t>
            </w:r>
          </w:p>
        </w:tc>
      </w:tr>
      <w:tr>
        <w:tblPrEx>
          <w:tblCellMar>
            <w:top w:w="0" w:type="dxa"/>
            <w:left w:w="108" w:type="dxa"/>
            <w:bottom w:w="0" w:type="dxa"/>
            <w:right w:w="108" w:type="dxa"/>
          </w:tblCellMar>
        </w:tblPrEx>
        <w:trPr>
          <w:trHeight w:val="454" w:hRule="atLeast"/>
          <w:jc w:val="center"/>
        </w:trPr>
        <w:tc>
          <w:tcPr>
            <w:tcW w:w="8766"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val="en-US" w:eastAsia="zh-CN" w:bidi="ar-SA"/>
              </w:rPr>
              <w:t>物资保障组</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w:t>
            </w:r>
          </w:p>
        </w:tc>
        <w:tc>
          <w:tcPr>
            <w:tcW w:w="112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张璐洁</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default" w:ascii="Times New Roman" w:hAnsi="Times New Roman" w:eastAsia="宋体" w:cs="Times New Roman"/>
                <w:b w:val="0"/>
                <w:bCs/>
                <w:color w:val="000000"/>
                <w:sz w:val="21"/>
                <w:szCs w:val="21"/>
                <w:lang w:val="en-US" w:eastAsia="zh-CN" w:bidi="ar-SA"/>
              </w:rPr>
              <w:t>组长</w:t>
            </w:r>
          </w:p>
        </w:tc>
        <w:tc>
          <w:tcPr>
            <w:tcW w:w="212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eastAsia" w:ascii="Times New Roman" w:hAnsi="Times New Roman" w:eastAsia="宋体" w:cs="Times New Roman"/>
                <w:b w:val="0"/>
                <w:bCs/>
                <w:color w:val="000000"/>
                <w:sz w:val="21"/>
                <w:szCs w:val="21"/>
                <w:lang w:val="en-US" w:eastAsia="zh-CN" w:bidi="ar-SA"/>
              </w:rPr>
              <w:t>物资采供部部长</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13992036610</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2</w:t>
            </w:r>
          </w:p>
        </w:tc>
        <w:tc>
          <w:tcPr>
            <w:tcW w:w="112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eastAsia="宋体" w:cs="Times New Roman"/>
                <w:b w:val="0"/>
                <w:bCs/>
                <w:color w:val="000000"/>
                <w:sz w:val="21"/>
                <w:szCs w:val="21"/>
                <w:lang w:val="en-US" w:eastAsia="zh-CN" w:bidi="ar-SA"/>
              </w:rPr>
            </w:pPr>
            <w:r>
              <w:rPr>
                <w:rFonts w:hint="default" w:eastAsia="宋体" w:cs="Times New Roman"/>
                <w:b w:val="0"/>
                <w:bCs/>
                <w:color w:val="000000"/>
                <w:sz w:val="21"/>
                <w:szCs w:val="21"/>
                <w:lang w:val="en-US" w:eastAsia="zh-CN" w:bidi="ar-SA"/>
              </w:rPr>
              <w:t>丑雅妮</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成员</w:t>
            </w:r>
          </w:p>
        </w:tc>
        <w:tc>
          <w:tcPr>
            <w:tcW w:w="212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eastAsia="宋体" w:cs="Times New Roman"/>
                <w:b w:val="0"/>
                <w:bCs/>
                <w:color w:val="000000"/>
                <w:sz w:val="21"/>
                <w:szCs w:val="21"/>
                <w:lang w:val="en-US" w:eastAsia="zh-CN" w:bidi="ar-SA"/>
              </w:rPr>
            </w:pPr>
            <w:r>
              <w:rPr>
                <w:rFonts w:hint="default" w:eastAsia="宋体" w:cs="Times New Roman"/>
                <w:b w:val="0"/>
                <w:bCs/>
                <w:color w:val="000000"/>
                <w:sz w:val="21"/>
                <w:szCs w:val="21"/>
                <w:lang w:val="en-US" w:eastAsia="zh-CN" w:bidi="ar-SA"/>
              </w:rPr>
              <w:t>财务部部长</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eastAsia="宋体" w:cs="Times New Roman"/>
                <w:b w:val="0"/>
                <w:bCs/>
                <w:color w:val="000000"/>
                <w:sz w:val="21"/>
                <w:szCs w:val="21"/>
                <w:lang w:val="en-US" w:eastAsia="zh-CN" w:bidi="ar-SA"/>
              </w:rPr>
            </w:pPr>
            <w:r>
              <w:rPr>
                <w:rFonts w:hint="default" w:eastAsia="宋体" w:cs="Times New Roman"/>
                <w:b w:val="0"/>
                <w:bCs/>
                <w:color w:val="000000"/>
                <w:sz w:val="21"/>
                <w:szCs w:val="21"/>
                <w:lang w:val="en-US" w:eastAsia="zh-CN" w:bidi="ar-SA"/>
              </w:rPr>
              <w:t>33432050</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18966565612</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3</w:t>
            </w:r>
          </w:p>
        </w:tc>
        <w:tc>
          <w:tcPr>
            <w:tcW w:w="112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eastAsia" w:eastAsia="宋体" w:cs="Times New Roman"/>
                <w:b w:val="0"/>
                <w:bCs/>
                <w:color w:val="000000"/>
                <w:sz w:val="21"/>
                <w:szCs w:val="21"/>
                <w:lang w:val="en-US" w:eastAsia="zh-CN" w:bidi="ar-SA"/>
              </w:rPr>
              <w:t>朱  强</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成员</w:t>
            </w:r>
          </w:p>
        </w:tc>
        <w:tc>
          <w:tcPr>
            <w:tcW w:w="212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物资采供部副部长</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13891075111</w:t>
            </w:r>
          </w:p>
        </w:tc>
      </w:tr>
      <w:tr>
        <w:tblPrEx>
          <w:tblCellMar>
            <w:top w:w="0" w:type="dxa"/>
            <w:left w:w="108" w:type="dxa"/>
            <w:bottom w:w="0" w:type="dxa"/>
            <w:right w:w="108" w:type="dxa"/>
          </w:tblCellMar>
        </w:tblPrEx>
        <w:trPr>
          <w:trHeight w:val="454" w:hRule="atLeast"/>
          <w:jc w:val="center"/>
        </w:trPr>
        <w:tc>
          <w:tcPr>
            <w:tcW w:w="8766"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val="en-US" w:eastAsia="zh-CN" w:bidi="ar-SA"/>
              </w:rPr>
              <w:t>警戒</w:t>
            </w:r>
            <w:r>
              <w:rPr>
                <w:rFonts w:hint="eastAsia" w:eastAsia="宋体" w:cs="Times New Roman"/>
                <w:b/>
                <w:color w:val="000000"/>
                <w:sz w:val="21"/>
                <w:szCs w:val="21"/>
                <w:lang w:val="en-US" w:eastAsia="zh-CN" w:bidi="ar-SA"/>
              </w:rPr>
              <w:t>疏散</w:t>
            </w:r>
            <w:r>
              <w:rPr>
                <w:rFonts w:hint="default" w:ascii="Times New Roman" w:hAnsi="Times New Roman" w:eastAsia="宋体" w:cs="Times New Roman"/>
                <w:b/>
                <w:color w:val="000000"/>
                <w:sz w:val="21"/>
                <w:szCs w:val="21"/>
                <w:lang w:val="en-US" w:eastAsia="zh-CN" w:bidi="ar-SA"/>
              </w:rPr>
              <w:t>组</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w:t>
            </w:r>
          </w:p>
        </w:tc>
        <w:tc>
          <w:tcPr>
            <w:tcW w:w="112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薛永宏</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组长</w:t>
            </w:r>
          </w:p>
        </w:tc>
        <w:tc>
          <w:tcPr>
            <w:tcW w:w="212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生产保障部部长</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33413312</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13892861527</w:t>
            </w:r>
          </w:p>
        </w:tc>
      </w:tr>
      <w:tr>
        <w:tblPrEx>
          <w:tblCellMar>
            <w:top w:w="0" w:type="dxa"/>
            <w:left w:w="108" w:type="dxa"/>
            <w:bottom w:w="0" w:type="dxa"/>
            <w:right w:w="108" w:type="dxa"/>
          </w:tblCellMar>
        </w:tblPrEx>
        <w:trPr>
          <w:trHeight w:val="454" w:hRule="atLeast"/>
          <w:jc w:val="center"/>
        </w:trPr>
        <w:tc>
          <w:tcPr>
            <w:tcW w:w="8766"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宋体" w:cs="Times New Roman"/>
                <w:b w:val="0"/>
                <w:bCs/>
                <w:color w:val="000000"/>
                <w:sz w:val="21"/>
                <w:szCs w:val="21"/>
                <w:lang w:val="en-US" w:eastAsia="zh-CN" w:bidi="ar-SA"/>
              </w:rPr>
            </w:pPr>
            <w:r>
              <w:rPr>
                <w:rFonts w:hint="eastAsia" w:ascii="Times New Roman" w:hAnsi="Times New Roman" w:eastAsia="宋体" w:cs="Times New Roman"/>
                <w:b/>
                <w:color w:val="000000"/>
                <w:sz w:val="21"/>
                <w:szCs w:val="21"/>
                <w:lang w:val="en-US" w:eastAsia="zh-CN" w:bidi="ar-SA"/>
              </w:rPr>
              <w:t>医疗救护组</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1</w:t>
            </w:r>
          </w:p>
        </w:tc>
        <w:tc>
          <w:tcPr>
            <w:tcW w:w="112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王正群</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组长</w:t>
            </w:r>
          </w:p>
        </w:tc>
        <w:tc>
          <w:tcPr>
            <w:tcW w:w="212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eastAsia="zh-CN" w:bidi="ar-SA"/>
              </w:rPr>
            </w:pPr>
            <w:r>
              <w:rPr>
                <w:rFonts w:hint="default" w:ascii="Times New Roman" w:hAnsi="Times New Roman" w:eastAsia="宋体" w:cs="Times New Roman"/>
                <w:b w:val="0"/>
                <w:bCs/>
                <w:color w:val="000000"/>
                <w:sz w:val="21"/>
                <w:szCs w:val="21"/>
                <w:lang w:val="en-US" w:eastAsia="zh-CN" w:bidi="ar-SA"/>
              </w:rPr>
              <w:t>办公室主任</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宋体" w:cs="Times New Roman"/>
                <w:b w:val="0"/>
                <w:bCs/>
                <w:color w:val="000000"/>
                <w:sz w:val="21"/>
                <w:szCs w:val="21"/>
                <w:lang w:val="en-US" w:eastAsia="zh-CN" w:bidi="ar-SA"/>
              </w:rPr>
            </w:pPr>
            <w:r>
              <w:rPr>
                <w:rFonts w:hint="eastAsia" w:ascii="Times New Roman" w:hAnsi="Times New Roman" w:eastAsia="宋体" w:cs="Times New Roman"/>
                <w:b w:val="0"/>
                <w:bCs/>
                <w:color w:val="000000"/>
                <w:sz w:val="21"/>
                <w:szCs w:val="21"/>
                <w:lang w:val="en-US" w:eastAsia="zh-CN" w:bidi="ar-SA"/>
              </w:rPr>
              <w:t>33413332</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13571028014</w:t>
            </w:r>
          </w:p>
        </w:tc>
      </w:tr>
      <w:tr>
        <w:tblPrEx>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2</w:t>
            </w:r>
          </w:p>
        </w:tc>
        <w:tc>
          <w:tcPr>
            <w:tcW w:w="112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val="en-US" w:eastAsia="zh-CN" w:bidi="ar-SA"/>
              </w:rPr>
              <w:t>骞  允</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成员</w:t>
            </w:r>
          </w:p>
        </w:tc>
        <w:tc>
          <w:tcPr>
            <w:tcW w:w="212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default" w:ascii="Times New Roman" w:hAnsi="Times New Roman" w:eastAsia="宋体" w:cs="Times New Roman"/>
                <w:b w:val="0"/>
                <w:bCs/>
                <w:color w:val="000000"/>
                <w:sz w:val="21"/>
                <w:szCs w:val="21"/>
                <w:lang w:val="en-US" w:eastAsia="zh-CN" w:bidi="ar-SA"/>
              </w:rPr>
              <w:t>经营计划部部长</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宋体" w:cs="Times New Roman"/>
                <w:b w:val="0"/>
                <w:bCs/>
                <w:color w:val="000000"/>
                <w:sz w:val="21"/>
                <w:szCs w:val="21"/>
                <w:lang w:val="en-US" w:eastAsia="zh-CN" w:bidi="ar-SA"/>
              </w:rPr>
            </w:pPr>
            <w:r>
              <w:rPr>
                <w:rFonts w:hint="eastAsia" w:ascii="Times New Roman" w:hAnsi="Times New Roman" w:eastAsia="宋体" w:cs="Times New Roman"/>
                <w:b w:val="0"/>
                <w:bCs/>
                <w:color w:val="000000"/>
                <w:sz w:val="21"/>
                <w:szCs w:val="21"/>
                <w:lang w:val="en-US" w:eastAsia="zh-CN" w:bidi="ar-SA"/>
              </w:rPr>
              <w:t>33413312</w:t>
            </w:r>
          </w:p>
        </w:tc>
        <w:tc>
          <w:tcPr>
            <w:tcW w:w="159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eastAsia" w:eastAsia="宋体" w:cs="Times New Roman"/>
                <w:b w:val="0"/>
                <w:bCs/>
                <w:color w:val="000000"/>
                <w:sz w:val="21"/>
                <w:szCs w:val="21"/>
                <w:lang w:val="en-US" w:eastAsia="zh-CN" w:bidi="ar-SA"/>
              </w:rPr>
              <w:t>13892959199</w:t>
            </w:r>
          </w:p>
        </w:tc>
      </w:tr>
      <w:tr>
        <w:tblPrEx>
          <w:tblCellMar>
            <w:top w:w="0" w:type="dxa"/>
            <w:left w:w="108" w:type="dxa"/>
            <w:bottom w:w="0" w:type="dxa"/>
            <w:right w:w="108" w:type="dxa"/>
          </w:tblCellMar>
        </w:tblPrEx>
        <w:trPr>
          <w:trHeight w:val="454" w:hRule="atLeast"/>
          <w:jc w:val="center"/>
        </w:trPr>
        <w:tc>
          <w:tcPr>
            <w:tcW w:w="8766"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应急报警电话</w:t>
            </w:r>
          </w:p>
        </w:tc>
      </w:tr>
      <w:tr>
        <w:tblPrEx>
          <w:tblCellMar>
            <w:top w:w="0" w:type="dxa"/>
            <w:left w:w="108" w:type="dxa"/>
            <w:bottom w:w="0" w:type="dxa"/>
            <w:right w:w="108" w:type="dxa"/>
          </w:tblCellMar>
        </w:tblPrEx>
        <w:trPr>
          <w:trHeight w:val="454" w:hRule="atLeast"/>
          <w:jc w:val="center"/>
        </w:trPr>
        <w:tc>
          <w:tcPr>
            <w:tcW w:w="8766"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公司24小时值班电话：029-33413337</w:t>
            </w:r>
          </w:p>
        </w:tc>
      </w:tr>
    </w:tbl>
    <w:p>
      <w:pPr>
        <w:pStyle w:val="18"/>
        <w:spacing w:before="120" w:beforeLines="50" w:after="120" w:afterLines="50"/>
        <w:ind w:firstLine="0" w:firstLineChars="0"/>
        <w:jc w:val="left"/>
        <w:outlineLvl w:val="2"/>
        <w:rPr>
          <w:rFonts w:hint="default" w:ascii="Times New Roman" w:hAnsi="Times New Roman" w:eastAsia="宋体" w:cs="Times New Roman"/>
          <w:b/>
          <w:color w:val="000000"/>
          <w:szCs w:val="24"/>
          <w:lang w:val="en-US" w:eastAsia="zh-CN" w:bidi="ar-SA"/>
        </w:rPr>
      </w:pPr>
      <w:r>
        <w:rPr>
          <w:rFonts w:hint="default" w:ascii="Times New Roman" w:hAnsi="Times New Roman" w:eastAsia="宋体" w:cs="Times New Roman"/>
          <w:b/>
          <w:color w:val="000000"/>
          <w:szCs w:val="24"/>
          <w:lang w:val="en-US" w:eastAsia="zh-CN" w:bidi="ar-SA"/>
        </w:rPr>
        <w:t>3.2.2 外部应急资源和救援力量</w:t>
      </w:r>
    </w:p>
    <w:p>
      <w:pPr>
        <w:adjustRightInd w:val="0"/>
        <w:snapToGrid w:val="0"/>
        <w:spacing w:before="120" w:beforeLines="50"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外部应急救援单位联系方式见表 2。</w:t>
      </w:r>
    </w:p>
    <w:p>
      <w:pPr>
        <w:adjustRightInd w:val="0"/>
        <w:snapToGrid w:val="0"/>
        <w:spacing w:before="120" w:beforeLines="50" w:line="360" w:lineRule="auto"/>
        <w:ind w:firstLine="482" w:firstLineChars="200"/>
        <w:jc w:val="center"/>
        <w:rPr>
          <w:rFonts w:hint="default" w:ascii="Times New Roman" w:hAnsi="Times New Roman" w:eastAsia="宋体" w:cs="Times New Roman"/>
          <w:b/>
          <w:bCs/>
          <w:color w:val="000000"/>
          <w:sz w:val="24"/>
          <w:szCs w:val="24"/>
          <w:lang w:val="en-US" w:eastAsia="zh-CN" w:bidi="ar-SA"/>
        </w:rPr>
      </w:pPr>
      <w:r>
        <w:rPr>
          <w:rFonts w:hint="default" w:ascii="Times New Roman" w:hAnsi="Times New Roman" w:eastAsia="宋体" w:cs="Times New Roman"/>
          <w:b/>
          <w:bCs/>
          <w:color w:val="000000"/>
          <w:sz w:val="24"/>
          <w:szCs w:val="24"/>
          <w:lang w:val="en-US" w:eastAsia="zh-CN" w:bidi="ar-SA"/>
        </w:rPr>
        <w:t>表 2 外部应急救援单位联系方式</w:t>
      </w:r>
    </w:p>
    <w:tbl>
      <w:tblPr>
        <w:tblStyle w:val="10"/>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374"/>
        <w:gridCol w:w="2296"/>
        <w:gridCol w:w="1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bookmarkStart w:id="0" w:name="_GoBack"/>
            <w:r>
              <w:rPr>
                <w:rFonts w:hint="default" w:ascii="Times New Roman" w:hAnsi="Times New Roman" w:eastAsia="宋体" w:cs="Times New Roman"/>
                <w:b/>
                <w:color w:val="000000"/>
                <w:sz w:val="21"/>
                <w:szCs w:val="21"/>
                <w:lang w:bidi="ar-SA"/>
              </w:rPr>
              <w:t>项目</w:t>
            </w:r>
          </w:p>
        </w:tc>
        <w:tc>
          <w:tcPr>
            <w:tcW w:w="3374" w:type="dxa"/>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部门</w:t>
            </w:r>
          </w:p>
        </w:tc>
        <w:tc>
          <w:tcPr>
            <w:tcW w:w="2296" w:type="dxa"/>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联络方式</w:t>
            </w:r>
          </w:p>
        </w:tc>
        <w:tc>
          <w:tcPr>
            <w:tcW w:w="1981" w:type="dxa"/>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restart"/>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主管部门</w:t>
            </w: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秦汉新城应急管理局</w:t>
            </w:r>
          </w:p>
        </w:tc>
        <w:tc>
          <w:tcPr>
            <w:tcW w:w="2296"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eastAsia" w:ascii="Times New Roman" w:hAnsi="Times New Roman" w:eastAsia="宋体" w:cs="Times New Roman"/>
                <w:b w:val="0"/>
                <w:bCs/>
                <w:color w:val="000000"/>
                <w:sz w:val="21"/>
                <w:szCs w:val="21"/>
                <w:lang w:bidi="ar-SA"/>
              </w:rPr>
              <w:t>029-33210907</w:t>
            </w: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eastAsia" w:ascii="Times New Roman" w:hAnsi="Times New Roman" w:eastAsia="宋体" w:cs="Times New Roman"/>
                <w:b w:val="0"/>
                <w:bCs/>
                <w:color w:val="000000"/>
                <w:sz w:val="21"/>
                <w:szCs w:val="21"/>
                <w:lang w:eastAsia="zh-CN" w:bidi="ar-SA"/>
              </w:rPr>
            </w:pPr>
            <w:r>
              <w:rPr>
                <w:rFonts w:hint="default" w:ascii="Times New Roman" w:hAnsi="Times New Roman" w:eastAsia="宋体" w:cs="Times New Roman"/>
                <w:b w:val="0"/>
                <w:bCs/>
                <w:color w:val="000000"/>
                <w:sz w:val="21"/>
                <w:szCs w:val="21"/>
                <w:lang w:bidi="ar-SA"/>
              </w:rPr>
              <w:t>西咸新区秦汉新城</w:t>
            </w:r>
            <w:r>
              <w:rPr>
                <w:rFonts w:hint="eastAsia" w:eastAsia="宋体" w:cs="Times New Roman"/>
                <w:b w:val="0"/>
                <w:bCs/>
                <w:color w:val="000000"/>
                <w:sz w:val="21"/>
                <w:szCs w:val="21"/>
                <w:lang w:val="en-US" w:eastAsia="zh-CN" w:bidi="ar-SA"/>
              </w:rPr>
              <w:t>管委会</w:t>
            </w:r>
          </w:p>
        </w:tc>
        <w:tc>
          <w:tcPr>
            <w:tcW w:w="2296"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029-33185000</w:t>
            </w: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渭城街道办事处</w:t>
            </w:r>
          </w:p>
        </w:tc>
        <w:tc>
          <w:tcPr>
            <w:tcW w:w="2296"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029-3343111/112/113</w:t>
            </w: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eastAsia" w:ascii="Times New Roman" w:hAnsi="Times New Roman" w:eastAsia="宋体" w:cs="Times New Roman"/>
                <w:b w:val="0"/>
                <w:bCs/>
                <w:color w:val="000000"/>
                <w:sz w:val="21"/>
                <w:szCs w:val="21"/>
                <w:lang w:eastAsia="zh-CN" w:bidi="ar-SA"/>
              </w:rPr>
            </w:pPr>
            <w:r>
              <w:rPr>
                <w:rFonts w:hint="default" w:ascii="Times New Roman" w:hAnsi="Times New Roman" w:eastAsia="宋体" w:cs="Times New Roman"/>
                <w:b w:val="0"/>
                <w:bCs/>
                <w:color w:val="000000"/>
                <w:sz w:val="21"/>
                <w:szCs w:val="21"/>
                <w:lang w:bidi="ar-SA"/>
              </w:rPr>
              <w:t>西咸新区</w:t>
            </w:r>
            <w:r>
              <w:rPr>
                <w:rFonts w:hint="eastAsia" w:ascii="Times New Roman" w:hAnsi="Times New Roman" w:eastAsia="宋体" w:cs="Times New Roman"/>
                <w:b w:val="0"/>
                <w:bCs/>
                <w:color w:val="000000"/>
                <w:sz w:val="21"/>
                <w:szCs w:val="21"/>
                <w:lang w:eastAsia="zh-CN" w:bidi="ar-SA"/>
              </w:rPr>
              <w:t>秦汉新城生态环境局</w:t>
            </w:r>
          </w:p>
        </w:tc>
        <w:tc>
          <w:tcPr>
            <w:tcW w:w="2296"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val="en-US" w:eastAsia="zh-CN" w:bidi="ar-SA"/>
              </w:rPr>
            </w:pPr>
            <w:r>
              <w:rPr>
                <w:rFonts w:hint="default" w:ascii="Times New Roman" w:hAnsi="Times New Roman" w:eastAsia="宋体" w:cs="Times New Roman"/>
                <w:b w:val="0"/>
                <w:bCs/>
                <w:color w:val="000000"/>
                <w:sz w:val="21"/>
                <w:szCs w:val="21"/>
                <w:lang w:val="en-US" w:eastAsia="zh-CN" w:bidi="ar-SA"/>
              </w:rPr>
              <w:t>029-33185030</w:t>
            </w: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西咸新区应急管理局</w:t>
            </w:r>
          </w:p>
        </w:tc>
        <w:tc>
          <w:tcPr>
            <w:tcW w:w="2296"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029-33188100</w:t>
            </w: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长庆石化公司安全环保部</w:t>
            </w:r>
          </w:p>
        </w:tc>
        <w:tc>
          <w:tcPr>
            <w:tcW w:w="2296"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029-8509428</w:t>
            </w: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restart"/>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社会力量</w:t>
            </w: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公安局</w:t>
            </w:r>
          </w:p>
        </w:tc>
        <w:tc>
          <w:tcPr>
            <w:tcW w:w="2296"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110</w:t>
            </w: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火警</w:t>
            </w:r>
          </w:p>
        </w:tc>
        <w:tc>
          <w:tcPr>
            <w:tcW w:w="2296"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119</w:t>
            </w: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急救</w:t>
            </w:r>
          </w:p>
        </w:tc>
        <w:tc>
          <w:tcPr>
            <w:tcW w:w="2296"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120</w:t>
            </w: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咸阳市中心医院</w:t>
            </w:r>
          </w:p>
        </w:tc>
        <w:tc>
          <w:tcPr>
            <w:tcW w:w="2296"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33288692</w:t>
            </w: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咸阳市水电医院</w:t>
            </w:r>
          </w:p>
        </w:tc>
        <w:tc>
          <w:tcPr>
            <w:tcW w:w="2296"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33417886</w:t>
            </w: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交通事故报警指挥</w:t>
            </w:r>
          </w:p>
        </w:tc>
        <w:tc>
          <w:tcPr>
            <w:tcW w:w="2296"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122</w:t>
            </w: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restart"/>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敏感点</w:t>
            </w: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林场村</w:t>
            </w:r>
          </w:p>
        </w:tc>
        <w:tc>
          <w:tcPr>
            <w:tcW w:w="2296" w:type="dxa"/>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由渭城街道办事处通知到村委会（029-33434111/112/113）</w:t>
            </w: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三姓庄</w:t>
            </w:r>
          </w:p>
        </w:tc>
        <w:tc>
          <w:tcPr>
            <w:tcW w:w="2296" w:type="dxa"/>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华泰小学</w:t>
            </w:r>
          </w:p>
        </w:tc>
        <w:tc>
          <w:tcPr>
            <w:tcW w:w="2296" w:type="dxa"/>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石桥村</w:t>
            </w:r>
          </w:p>
        </w:tc>
        <w:tc>
          <w:tcPr>
            <w:tcW w:w="2296" w:type="dxa"/>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Merge w:val="continue"/>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p>
        </w:tc>
        <w:tc>
          <w:tcPr>
            <w:tcW w:w="3374"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华北局三普东生活区</w:t>
            </w:r>
          </w:p>
        </w:tc>
        <w:tc>
          <w:tcPr>
            <w:tcW w:w="2296" w:type="dxa"/>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981" w:type="dxa"/>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w:t>
            </w:r>
          </w:p>
        </w:tc>
      </w:tr>
      <w:bookmarkEnd w:id="0"/>
    </w:tbl>
    <w:p>
      <w:pPr>
        <w:pStyle w:val="18"/>
        <w:spacing w:before="120" w:beforeLines="50" w:after="120" w:afterLines="50"/>
        <w:ind w:firstLine="0" w:firstLineChars="0"/>
        <w:jc w:val="left"/>
        <w:outlineLvl w:val="2"/>
        <w:rPr>
          <w:rFonts w:hint="default" w:ascii="Times New Roman" w:hAnsi="Times New Roman" w:eastAsia="宋体" w:cs="Times New Roman"/>
          <w:b/>
          <w:color w:val="000000"/>
          <w:szCs w:val="24"/>
          <w:lang w:val="en-US" w:eastAsia="zh-CN" w:bidi="ar-SA"/>
        </w:rPr>
      </w:pPr>
      <w:r>
        <w:rPr>
          <w:rFonts w:hint="default" w:ascii="Times New Roman" w:hAnsi="Times New Roman" w:eastAsia="宋体" w:cs="Times New Roman"/>
          <w:b/>
          <w:color w:val="000000"/>
          <w:szCs w:val="24"/>
          <w:lang w:val="en-US" w:eastAsia="zh-CN" w:bidi="ar-SA"/>
        </w:rPr>
        <w:t>3.2.3 应急救援物资与装备情况</w:t>
      </w:r>
    </w:p>
    <w:p>
      <w:pPr>
        <w:adjustRightInd w:val="0"/>
        <w:snapToGrid w:val="0"/>
        <w:spacing w:before="120" w:beforeLines="50"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现有应急资源与装备情况统计结果见表3。</w:t>
      </w:r>
    </w:p>
    <w:p>
      <w:pPr>
        <w:adjustRightInd w:val="0"/>
        <w:snapToGrid w:val="0"/>
        <w:spacing w:before="120" w:beforeLines="50" w:line="360" w:lineRule="auto"/>
        <w:ind w:firstLine="482" w:firstLineChars="200"/>
        <w:jc w:val="center"/>
        <w:rPr>
          <w:rFonts w:hint="default" w:ascii="Times New Roman" w:hAnsi="Times New Roman" w:eastAsia="宋体" w:cs="Times New Roman"/>
          <w:b/>
          <w:bCs/>
          <w:color w:val="000000"/>
          <w:sz w:val="24"/>
          <w:szCs w:val="24"/>
          <w:lang w:val="en-US" w:eastAsia="zh-CN" w:bidi="ar-SA"/>
        </w:rPr>
      </w:pPr>
      <w:r>
        <w:rPr>
          <w:rFonts w:hint="default" w:ascii="Times New Roman" w:hAnsi="Times New Roman" w:eastAsia="宋体" w:cs="Times New Roman"/>
          <w:b/>
          <w:bCs/>
          <w:color w:val="000000"/>
          <w:sz w:val="24"/>
          <w:szCs w:val="24"/>
          <w:lang w:val="en-US" w:eastAsia="zh-CN" w:bidi="ar-SA"/>
        </w:rPr>
        <w:t>表3现有应急物资与装备统计表</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1" w:type="dxa"/>
          <w:bottom w:w="0" w:type="dxa"/>
          <w:right w:w="11" w:type="dxa"/>
        </w:tblCellMar>
      </w:tblPr>
      <w:tblGrid>
        <w:gridCol w:w="804"/>
        <w:gridCol w:w="938"/>
        <w:gridCol w:w="803"/>
        <w:gridCol w:w="1751"/>
        <w:gridCol w:w="1073"/>
        <w:gridCol w:w="2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序号</w:t>
            </w:r>
          </w:p>
        </w:tc>
        <w:tc>
          <w:tcPr>
            <w:tcW w:w="563" w:type="pct"/>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类型</w:t>
            </w:r>
          </w:p>
        </w:tc>
        <w:tc>
          <w:tcPr>
            <w:tcW w:w="1533" w:type="pct"/>
            <w:gridSpan w:val="2"/>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名称</w:t>
            </w:r>
          </w:p>
        </w:tc>
        <w:tc>
          <w:tcPr>
            <w:tcW w:w="644" w:type="pct"/>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数量</w:t>
            </w:r>
          </w:p>
        </w:tc>
        <w:tc>
          <w:tcPr>
            <w:tcW w:w="1775" w:type="pct"/>
            <w:noWrap w:val="0"/>
            <w:vAlign w:val="center"/>
          </w:tcPr>
          <w:p>
            <w:pPr>
              <w:adjustRightInd w:val="0"/>
              <w:snapToGrid w:val="0"/>
              <w:jc w:val="center"/>
              <w:rPr>
                <w:rFonts w:hint="default" w:ascii="Times New Roman" w:hAnsi="Times New Roman" w:eastAsia="宋体" w:cs="Times New Roman"/>
                <w:b/>
                <w:color w:val="000000"/>
                <w:sz w:val="21"/>
                <w:szCs w:val="21"/>
                <w:lang w:bidi="ar-SA"/>
              </w:rPr>
            </w:pPr>
            <w:r>
              <w:rPr>
                <w:rFonts w:hint="default" w:ascii="Times New Roman" w:hAnsi="Times New Roman" w:eastAsia="宋体" w:cs="Times New Roman"/>
                <w:b/>
                <w:color w:val="000000"/>
                <w:sz w:val="21"/>
                <w:szCs w:val="21"/>
                <w:lang w:bidi="ar-SA"/>
              </w:rPr>
              <w:t>存放地点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w:t>
            </w:r>
          </w:p>
        </w:tc>
        <w:tc>
          <w:tcPr>
            <w:tcW w:w="563"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个人防护</w:t>
            </w:r>
          </w:p>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装备</w:t>
            </w:r>
          </w:p>
        </w:tc>
        <w:tc>
          <w:tcPr>
            <w:tcW w:w="482"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防护服</w:t>
            </w: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隔离防护服</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10套</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防静电夏服</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1套/人/年</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化工、检维修工种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防静电春秋服</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1套/人/2年</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化工、检维修工种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重型防护服</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2套</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操作人员和检修施工人员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防酸（碱）服</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30</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操作人员和检修施工人员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防护眼镜、面罩</w:t>
            </w: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防腐蚀液眼镜/面罩</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50副（眼镜）</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操作人员和检修施工人员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防护眼镜</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50个</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操作人员和检修施工人员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防毒面具</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10个</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面具</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4</w:t>
            </w:r>
          </w:p>
        </w:tc>
        <w:tc>
          <w:tcPr>
            <w:tcW w:w="1775" w:type="pct"/>
            <w:noWrap w:val="0"/>
            <w:vAlign w:val="top"/>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操作人员和检修施工人员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呼吸器</w:t>
            </w: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正压空气呼吸器</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2个</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空气呼吸器</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2</w:t>
            </w:r>
          </w:p>
        </w:tc>
        <w:tc>
          <w:tcPr>
            <w:tcW w:w="1775" w:type="pct"/>
            <w:noWrap w:val="0"/>
            <w:vAlign w:val="top"/>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操作人员和检修施工人员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长管呼吸器</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4</w:t>
            </w:r>
          </w:p>
        </w:tc>
        <w:tc>
          <w:tcPr>
            <w:tcW w:w="1775" w:type="pct"/>
            <w:noWrap w:val="0"/>
            <w:vAlign w:val="top"/>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操作人员和检修施工人员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防护</w:t>
            </w:r>
          </w:p>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手套</w:t>
            </w: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防静电手套</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50双</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化工、检维修工种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耐酸碱手套</w:t>
            </w:r>
          </w:p>
        </w:tc>
        <w:tc>
          <w:tcPr>
            <w:tcW w:w="644" w:type="pct"/>
            <w:noWrap w:val="0"/>
            <w:vAlign w:val="center"/>
          </w:tcPr>
          <w:p>
            <w:pPr>
              <w:adjustRightInd w:val="0"/>
              <w:snapToGrid w:val="0"/>
              <w:jc w:val="center"/>
              <w:rPr>
                <w:rFonts w:hint="eastAsia" w:ascii="Times New Roman" w:hAnsi="Times New Roman" w:eastAsia="宋体" w:cs="Times New Roman"/>
                <w:b w:val="0"/>
                <w:bCs/>
                <w:color w:val="000000"/>
                <w:sz w:val="21"/>
                <w:szCs w:val="21"/>
                <w:lang w:eastAsia="zh-CN" w:bidi="ar-SA"/>
              </w:rPr>
            </w:pPr>
            <w:r>
              <w:rPr>
                <w:rFonts w:hint="default" w:ascii="Times New Roman" w:hAnsi="Times New Roman" w:eastAsia="宋体" w:cs="Times New Roman"/>
                <w:b w:val="0"/>
                <w:bCs/>
                <w:color w:val="000000"/>
                <w:sz w:val="21"/>
                <w:szCs w:val="21"/>
                <w:lang w:bidi="ar-SA"/>
              </w:rPr>
              <w:t>50</w:t>
            </w:r>
            <w:r>
              <w:rPr>
                <w:rFonts w:hint="eastAsia" w:eastAsia="宋体" w:cs="Times New Roman"/>
                <w:b w:val="0"/>
                <w:bCs/>
                <w:color w:val="000000"/>
                <w:sz w:val="21"/>
                <w:szCs w:val="21"/>
                <w:lang w:val="en-US" w:eastAsia="zh-CN" w:bidi="ar-SA"/>
              </w:rPr>
              <w:t>双</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操作人员和检修施工人员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防护鞋</w:t>
            </w: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单胶鞋</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4双</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化工、检维修工种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482"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050"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耐酸碱鞋</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30</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操作人员和检修施工人员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2</w:t>
            </w:r>
          </w:p>
        </w:tc>
        <w:tc>
          <w:tcPr>
            <w:tcW w:w="563"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应急照明</w:t>
            </w: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应急照明</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10</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应急供电</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3</w:t>
            </w:r>
          </w:p>
        </w:tc>
        <w:tc>
          <w:tcPr>
            <w:tcW w:w="563"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应急设施</w:t>
            </w: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安全警示标识</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若干</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应急救护设备</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若干</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堵用沙土袋</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若干</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油毡</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若干</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吸油毡</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若干</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4</w:t>
            </w:r>
          </w:p>
        </w:tc>
        <w:tc>
          <w:tcPr>
            <w:tcW w:w="563"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消防灭火</w:t>
            </w:r>
          </w:p>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设施</w:t>
            </w: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火灾报警系统</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3</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甲醇罐区、生产区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干粉灭火器8kg</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295</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CO2灭火器3kg</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20</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CO2灭火器7kg</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16</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消火栓</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54</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手动报警器</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39</w:t>
            </w:r>
          </w:p>
        </w:tc>
        <w:tc>
          <w:tcPr>
            <w:tcW w:w="1775" w:type="pct"/>
            <w:noWrap w:val="0"/>
            <w:vAlign w:val="top"/>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消防炮</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14</w:t>
            </w:r>
          </w:p>
        </w:tc>
        <w:tc>
          <w:tcPr>
            <w:tcW w:w="1775" w:type="pct"/>
            <w:noWrap w:val="0"/>
            <w:vAlign w:val="top"/>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多功能水枪</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54</w:t>
            </w:r>
          </w:p>
        </w:tc>
        <w:tc>
          <w:tcPr>
            <w:tcW w:w="1775" w:type="pct"/>
            <w:noWrap w:val="0"/>
            <w:vAlign w:val="top"/>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5</w:t>
            </w:r>
          </w:p>
        </w:tc>
        <w:tc>
          <w:tcPr>
            <w:tcW w:w="563"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应急装置设备</w:t>
            </w: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事故池</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8500M3</w:t>
            </w:r>
          </w:p>
        </w:tc>
        <w:tc>
          <w:tcPr>
            <w:tcW w:w="1775" w:type="pct"/>
            <w:noWrap w:val="0"/>
            <w:vAlign w:val="top"/>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事故防范、应急消防废水收集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围堰</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3</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各罐区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602"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废水处理设施</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长庆石化公司污水</w:t>
            </w:r>
          </w:p>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处理厂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废气处理设施</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w:t>
            </w:r>
          </w:p>
        </w:tc>
        <w:tc>
          <w:tcPr>
            <w:tcW w:w="1775"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长庆石化火炬系统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消防车</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9</w:t>
            </w:r>
          </w:p>
        </w:tc>
        <w:tc>
          <w:tcPr>
            <w:tcW w:w="1775" w:type="pct"/>
            <w:noWrap w:val="0"/>
            <w:vAlign w:val="top"/>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消防站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11" w:hRule="atLeast"/>
        </w:trPr>
        <w:tc>
          <w:tcPr>
            <w:tcW w:w="483"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6</w:t>
            </w:r>
          </w:p>
        </w:tc>
        <w:tc>
          <w:tcPr>
            <w:tcW w:w="563" w:type="pct"/>
            <w:vMerge w:val="restar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监测</w:t>
            </w:r>
          </w:p>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仪器</w:t>
            </w: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可燃气体报警器</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109</w:t>
            </w:r>
          </w:p>
        </w:tc>
        <w:tc>
          <w:tcPr>
            <w:tcW w:w="1775" w:type="pct"/>
            <w:noWrap w:val="0"/>
            <w:vAlign w:val="top"/>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331" w:hRule="atLeast"/>
        </w:trPr>
        <w:tc>
          <w:tcPr>
            <w:tcW w:w="48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563" w:type="pct"/>
            <w:vMerge w:val="continue"/>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p>
        </w:tc>
        <w:tc>
          <w:tcPr>
            <w:tcW w:w="1533" w:type="pct"/>
            <w:gridSpan w:val="2"/>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烟感火灾报警器</w:t>
            </w:r>
          </w:p>
        </w:tc>
        <w:tc>
          <w:tcPr>
            <w:tcW w:w="644" w:type="pct"/>
            <w:noWrap w:val="0"/>
            <w:vAlign w:val="center"/>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104</w:t>
            </w:r>
          </w:p>
        </w:tc>
        <w:tc>
          <w:tcPr>
            <w:tcW w:w="1775" w:type="pct"/>
            <w:noWrap w:val="0"/>
            <w:vAlign w:val="top"/>
          </w:tcPr>
          <w:p>
            <w:pPr>
              <w:adjustRightInd w:val="0"/>
              <w:snapToGrid w:val="0"/>
              <w:jc w:val="center"/>
              <w:rPr>
                <w:rFonts w:hint="default" w:ascii="Times New Roman" w:hAnsi="Times New Roman" w:eastAsia="宋体" w:cs="Times New Roman"/>
                <w:b w:val="0"/>
                <w:bCs/>
                <w:color w:val="000000"/>
                <w:sz w:val="21"/>
                <w:szCs w:val="21"/>
                <w:lang w:bidi="ar-SA"/>
              </w:rPr>
            </w:pPr>
            <w:r>
              <w:rPr>
                <w:rFonts w:hint="default" w:ascii="Times New Roman" w:hAnsi="Times New Roman" w:eastAsia="宋体" w:cs="Times New Roman"/>
                <w:b w:val="0"/>
                <w:bCs/>
                <w:color w:val="000000"/>
                <w:sz w:val="21"/>
                <w:szCs w:val="21"/>
                <w:lang w:bidi="ar-SA"/>
              </w:rPr>
              <w:t>生产装置区</w:t>
            </w:r>
          </w:p>
        </w:tc>
      </w:tr>
    </w:tbl>
    <w:p>
      <w:pPr>
        <w:pStyle w:val="18"/>
        <w:spacing w:before="120" w:beforeLines="50" w:after="120" w:afterLines="50"/>
        <w:ind w:firstLine="0" w:firstLineChars="0"/>
        <w:jc w:val="left"/>
        <w:outlineLvl w:val="2"/>
        <w:rPr>
          <w:rFonts w:hint="default" w:ascii="Times New Roman" w:hAnsi="Times New Roman" w:eastAsia="宋体" w:cs="Times New Roman"/>
          <w:b/>
          <w:color w:val="000000"/>
          <w:szCs w:val="24"/>
          <w:lang w:val="en-US" w:eastAsia="zh-CN" w:bidi="ar-SA"/>
        </w:rPr>
      </w:pPr>
      <w:r>
        <w:rPr>
          <w:rFonts w:hint="default" w:ascii="Times New Roman" w:hAnsi="Times New Roman" w:eastAsia="宋体" w:cs="Times New Roman"/>
          <w:b/>
          <w:color w:val="000000"/>
          <w:szCs w:val="24"/>
          <w:lang w:val="en-US" w:eastAsia="zh-CN" w:bidi="ar-SA"/>
        </w:rPr>
        <w:t>3.3建立信息档案</w:t>
      </w:r>
    </w:p>
    <w:p>
      <w:pPr>
        <w:adjustRightInd w:val="0"/>
        <w:snapToGrid w:val="0"/>
        <w:spacing w:before="120" w:beforeLines="50"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汇总整理调查成果，建立包括资源清单、调查报告、管理制度在内的调查信息档案。逐步实现调查信息的结构化、数据化、信息化。</w:t>
      </w:r>
    </w:p>
    <w:p>
      <w:pPr>
        <w:pStyle w:val="18"/>
        <w:spacing w:before="120" w:beforeLines="50" w:after="120" w:afterLines="50"/>
        <w:ind w:firstLine="0" w:firstLineChars="0"/>
        <w:jc w:val="left"/>
        <w:outlineLvl w:val="2"/>
        <w:rPr>
          <w:rFonts w:hint="default" w:ascii="Times New Roman" w:hAnsi="Times New Roman" w:eastAsia="宋体" w:cs="Times New Roman"/>
          <w:b/>
          <w:color w:val="000000"/>
          <w:szCs w:val="24"/>
          <w:lang w:val="en-US" w:eastAsia="zh-CN" w:bidi="ar-SA"/>
        </w:rPr>
      </w:pPr>
      <w:r>
        <w:rPr>
          <w:rFonts w:hint="default" w:ascii="Times New Roman" w:hAnsi="Times New Roman" w:eastAsia="宋体" w:cs="Times New Roman"/>
          <w:b/>
          <w:color w:val="000000"/>
          <w:szCs w:val="24"/>
          <w:lang w:val="en-US" w:eastAsia="zh-CN" w:bidi="ar-SA"/>
        </w:rPr>
        <w:t>3.4调查数据更新</w:t>
      </w:r>
    </w:p>
    <w:p>
      <w:pPr>
        <w:adjustRightInd w:val="0"/>
        <w:snapToGrid w:val="0"/>
        <w:spacing w:before="120" w:beforeLines="50"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咸阳石油化工有限公司应当加强对环境应急资源信息的动态管理，及时更新环境应急资源息。在评估修订环境应急预案时，应对环境应急资源情况一并进行更新。</w:t>
      </w:r>
    </w:p>
    <w:p>
      <w:pPr>
        <w:adjustRightInd w:val="0"/>
        <w:snapToGrid w:val="0"/>
        <w:spacing w:line="360" w:lineRule="auto"/>
        <w:rPr>
          <w:rFonts w:hint="default" w:ascii="Times New Roman" w:hAnsi="Times New Roman" w:eastAsia="宋体" w:cs="Times New Roman"/>
          <w:b/>
          <w:bCs/>
          <w:color w:val="000000"/>
          <w:kern w:val="0"/>
          <w:sz w:val="28"/>
          <w:szCs w:val="28"/>
          <w:lang w:val="en-US" w:eastAsia="zh-CN" w:bidi="ar-SA"/>
        </w:rPr>
      </w:pPr>
      <w:r>
        <w:rPr>
          <w:rFonts w:hint="default" w:ascii="Times New Roman" w:hAnsi="Times New Roman" w:eastAsia="宋体" w:cs="Times New Roman"/>
          <w:b/>
          <w:bCs/>
          <w:color w:val="000000"/>
          <w:kern w:val="0"/>
          <w:sz w:val="28"/>
          <w:szCs w:val="28"/>
          <w:lang w:val="en-US" w:eastAsia="zh-CN" w:bidi="ar-SA"/>
        </w:rPr>
        <w:t>4调查结果</w:t>
      </w:r>
    </w:p>
    <w:p>
      <w:pPr>
        <w:adjustRightInd w:val="0"/>
        <w:snapToGrid w:val="0"/>
        <w:spacing w:before="120" w:beforeLines="50"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各装置区、罐区发生泄漏及火灾事故，配置的应急物资为干粉灭火器、手动泡沫发生器及手动喷淋喷淋系统，各类器材共计400多个，可满足事故状态下先期应急处置的需求。公司自身消防力量不足时，求援于社会消防队伍。</w:t>
      </w:r>
    </w:p>
    <w:p>
      <w:pPr>
        <w:adjustRightInd w:val="0"/>
        <w:snapToGrid w:val="0"/>
        <w:spacing w:before="120" w:beforeLines="50"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如发生C4泄漏或装置区火灾、爆炸事故，公司各装置区均配有个体防护装备，其中正压自给式空气呼吸器2个、长管式呼吸器4个、面具4具；同时配有便携式可燃气体报警器共109台、烟感火灾报警器104台，提醒厂区员工疏散的风向标、警报器等。</w:t>
      </w:r>
    </w:p>
    <w:p>
      <w:pPr>
        <w:adjustRightInd w:val="0"/>
        <w:snapToGrid w:val="0"/>
        <w:spacing w:before="120" w:beforeLines="50"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同时，公司有多家气消防物资供应企业，当发生突发环境事件需要紧急调用时，供应材料可在40min内赶到厂区。公司突发环境事件应急预案应急物资由公司安环部负责，主要包括对各类物资定时检查清点，对不足部分和临近有效期的防毒面具等及时补充和更新。</w:t>
      </w:r>
    </w:p>
    <w:p>
      <w:pPr>
        <w:adjustRightInd w:val="0"/>
        <w:snapToGrid w:val="0"/>
        <w:spacing w:before="120" w:beforeLines="50" w:line="360" w:lineRule="auto"/>
        <w:ind w:firstLine="480" w:firstLineChars="200"/>
        <w:jc w:val="both"/>
        <w:rPr>
          <w:rFonts w:hint="default" w:ascii="Times New Roman" w:hAnsi="Times New Roman" w:eastAsia="宋体" w:cs="Times New Roman"/>
          <w:b w:val="0"/>
          <w:bCs w:val="0"/>
          <w:caps w:val="0"/>
          <w:color w:val="000000"/>
          <w:kern w:val="0"/>
          <w:sz w:val="24"/>
          <w:szCs w:val="24"/>
          <w:lang w:val="en-US" w:eastAsia="zh-CN" w:bidi="ar-SA"/>
        </w:rPr>
      </w:pPr>
      <w:r>
        <w:rPr>
          <w:rFonts w:hint="default" w:ascii="Times New Roman" w:hAnsi="Times New Roman" w:eastAsia="宋体" w:cs="Times New Roman"/>
          <w:b w:val="0"/>
          <w:bCs w:val="0"/>
          <w:caps w:val="0"/>
          <w:color w:val="000000"/>
          <w:kern w:val="0"/>
          <w:sz w:val="24"/>
          <w:szCs w:val="24"/>
          <w:lang w:val="en-US" w:eastAsia="zh-CN" w:bidi="ar-SA"/>
        </w:rPr>
        <w:t>经现场调查及核实，公司应急物资及应急装备基本可满足应急救援的需求。</w:t>
      </w: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ind w:firstLine="0" w:firstLineChars="0"/>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C5A20"/>
    <w:rsid w:val="01FE12B9"/>
    <w:rsid w:val="03D66052"/>
    <w:rsid w:val="06A702FC"/>
    <w:rsid w:val="0868491D"/>
    <w:rsid w:val="0A2A26AF"/>
    <w:rsid w:val="0D023ACD"/>
    <w:rsid w:val="0DFC6917"/>
    <w:rsid w:val="0EAD1932"/>
    <w:rsid w:val="0F3F0887"/>
    <w:rsid w:val="124433A5"/>
    <w:rsid w:val="1258574B"/>
    <w:rsid w:val="13FE69A1"/>
    <w:rsid w:val="14C50278"/>
    <w:rsid w:val="15CE4632"/>
    <w:rsid w:val="169F3029"/>
    <w:rsid w:val="18457855"/>
    <w:rsid w:val="195D4BE0"/>
    <w:rsid w:val="1DEA08B3"/>
    <w:rsid w:val="201A64AC"/>
    <w:rsid w:val="20FC6080"/>
    <w:rsid w:val="224E20E4"/>
    <w:rsid w:val="2487466E"/>
    <w:rsid w:val="24876A7C"/>
    <w:rsid w:val="25375DE7"/>
    <w:rsid w:val="26352831"/>
    <w:rsid w:val="27525AE6"/>
    <w:rsid w:val="29693FCD"/>
    <w:rsid w:val="2A1D3E38"/>
    <w:rsid w:val="2F062525"/>
    <w:rsid w:val="35010387"/>
    <w:rsid w:val="370C2115"/>
    <w:rsid w:val="3AE67581"/>
    <w:rsid w:val="3D6A6205"/>
    <w:rsid w:val="3EC94A6A"/>
    <w:rsid w:val="421E46DD"/>
    <w:rsid w:val="4226261D"/>
    <w:rsid w:val="4339226C"/>
    <w:rsid w:val="4418419C"/>
    <w:rsid w:val="46820CB9"/>
    <w:rsid w:val="4CA502F6"/>
    <w:rsid w:val="50FD3D17"/>
    <w:rsid w:val="54AF144D"/>
    <w:rsid w:val="553C4693"/>
    <w:rsid w:val="56A92124"/>
    <w:rsid w:val="59D32A19"/>
    <w:rsid w:val="5A6D0F44"/>
    <w:rsid w:val="5AD93AD0"/>
    <w:rsid w:val="5D211CF2"/>
    <w:rsid w:val="5E5B7FB0"/>
    <w:rsid w:val="5FDE65C0"/>
    <w:rsid w:val="60562EDE"/>
    <w:rsid w:val="6071736A"/>
    <w:rsid w:val="61026896"/>
    <w:rsid w:val="6BC91A2F"/>
    <w:rsid w:val="79805AD0"/>
    <w:rsid w:val="7CC70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qFormat/>
    <w:uiPriority w:val="0"/>
    <w:pPr>
      <w:spacing w:after="120"/>
      <w:ind w:left="420"/>
    </w:pPr>
    <w:rPr>
      <w:szCs w:val="24"/>
    </w:rPr>
  </w:style>
  <w:style w:type="paragraph" w:styleId="6">
    <w:name w:val="footer"/>
    <w:basedOn w:val="1"/>
    <w:qFormat/>
    <w:uiPriority w:val="0"/>
    <w:pPr>
      <w:tabs>
        <w:tab w:val="center" w:pos="4153"/>
        <w:tab w:val="right" w:pos="8306"/>
      </w:tabs>
      <w:spacing w:line="240" w:lineRule="auto"/>
      <w:jc w:val="left"/>
    </w:pPr>
    <w:rPr>
      <w:sz w:val="18"/>
      <w:szCs w:val="18"/>
    </w:rPr>
  </w:style>
  <w:style w:type="paragraph" w:styleId="7">
    <w:name w:val="header"/>
    <w:basedOn w:val="1"/>
    <w:qFormat/>
    <w:uiPriority w:val="0"/>
    <w:pPr>
      <w:pBdr>
        <w:bottom w:val="single" w:color="auto" w:sz="6" w:space="1"/>
      </w:pBdr>
      <w:tabs>
        <w:tab w:val="center" w:pos="4153"/>
        <w:tab w:val="right" w:pos="8306"/>
      </w:tabs>
      <w:spacing w:line="240" w:lineRule="auto"/>
      <w:jc w:val="center"/>
    </w:pPr>
    <w:rPr>
      <w:sz w:val="18"/>
      <w:szCs w:val="18"/>
    </w:rPr>
  </w:style>
  <w:style w:type="paragraph" w:styleId="8">
    <w:name w:val="toc 1"/>
    <w:basedOn w:val="1"/>
    <w:next w:val="1"/>
    <w:qFormat/>
    <w:uiPriority w:val="39"/>
    <w:pPr>
      <w:spacing w:before="120" w:beforeLines="0" w:after="120" w:afterLines="0"/>
      <w:jc w:val="left"/>
    </w:pPr>
    <w:rPr>
      <w:b/>
      <w:bCs/>
      <w:caps/>
      <w:sz w:val="20"/>
      <w:szCs w:val="20"/>
    </w:rPr>
  </w:style>
  <w:style w:type="paragraph" w:styleId="9">
    <w:name w:val="Normal (Web)"/>
    <w:basedOn w:val="1"/>
    <w:qFormat/>
    <w:uiPriority w:val="0"/>
    <w:pPr>
      <w:widowControl/>
      <w:adjustRightInd/>
      <w:snapToGrid/>
      <w:spacing w:before="100" w:beforeLines="0" w:beforeAutospacing="1" w:after="100" w:afterLines="0" w:afterAutospacing="1" w:line="240" w:lineRule="auto"/>
      <w:ind w:firstLine="0" w:firstLineChars="0"/>
      <w:jc w:val="left"/>
    </w:pPr>
    <w:rPr>
      <w:rFonts w:ascii="宋体" w:hAnsi="宋体" w:eastAsia="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sz w:val="24"/>
      <w:szCs w:val="24"/>
    </w:rPr>
  </w:style>
  <w:style w:type="character" w:styleId="14">
    <w:name w:val="Emphasis"/>
    <w:basedOn w:val="12"/>
    <w:qFormat/>
    <w:uiPriority w:val="0"/>
    <w:rPr>
      <w:color w:val="CC0000"/>
      <w:sz w:val="24"/>
      <w:szCs w:val="24"/>
    </w:rPr>
  </w:style>
  <w:style w:type="character" w:styleId="15">
    <w:name w:val="Hyperlink"/>
    <w:semiHidden/>
    <w:unhideWhenUsed/>
    <w:qFormat/>
    <w:uiPriority w:val="99"/>
    <w:rPr>
      <w:color w:val="0063C8"/>
      <w:u w:val="none"/>
    </w:rPr>
  </w:style>
  <w:style w:type="character" w:styleId="16">
    <w:name w:val="HTML Cite"/>
    <w:basedOn w:val="12"/>
    <w:qFormat/>
    <w:uiPriority w:val="0"/>
    <w:rPr>
      <w:sz w:val="24"/>
      <w:szCs w:val="24"/>
    </w:rPr>
  </w:style>
  <w:style w:type="paragraph" w:customStyle="1" w:styleId="17">
    <w:name w:val="p0"/>
    <w:basedOn w:val="1"/>
    <w:qFormat/>
    <w:uiPriority w:val="0"/>
    <w:pPr>
      <w:widowControl/>
    </w:pPr>
    <w:rPr>
      <w:kern w:val="0"/>
      <w:szCs w:val="21"/>
    </w:rPr>
  </w:style>
  <w:style w:type="paragraph" w:customStyle="1" w:styleId="18">
    <w:name w:val="word"/>
    <w:basedOn w:val="1"/>
    <w:qFormat/>
    <w:uiPriority w:val="0"/>
    <w:pPr>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3868</Words>
  <Characters>4243</Characters>
  <Lines>0</Lines>
  <Paragraphs>0</Paragraphs>
  <TotalTime>2</TotalTime>
  <ScaleCrop>false</ScaleCrop>
  <LinksUpToDate>false</LinksUpToDate>
  <CharactersWithSpaces>4273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dc:creator>
  <cp:lastModifiedBy>18385</cp:lastModifiedBy>
  <dcterms:modified xsi:type="dcterms:W3CDTF">2021-08-23T01:33:26Z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3E023BB5734D467C85250F04A6EE011B</vt:lpwstr>
  </property>
</Properties>
</file>