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autoSpaceDE/>
        <w:autoSpaceDN/>
        <w:bidi w:val="0"/>
        <w:spacing w:line="600" w:lineRule="exact"/>
        <w:textAlignment w:val="auto"/>
        <w:rPr>
          <w:rFonts w:hint="default" w:ascii="Times New Roman" w:hAnsi="Times New Roman" w:eastAsia="仿宋" w:cs="Times New Roman"/>
          <w:color w:val="000000"/>
          <w:sz w:val="32"/>
          <w:szCs w:val="32"/>
        </w:rPr>
      </w:pPr>
      <w:bookmarkStart w:id="0" w:name="_Toc106922057"/>
      <w:r>
        <w:rPr>
          <w:rFonts w:hint="default" w:ascii="Times New Roman" w:hAnsi="Times New Roman" w:eastAsia="黑体" w:cs="Times New Roman"/>
          <w:color w:val="000000"/>
          <w:sz w:val="32"/>
          <w:szCs w:val="32"/>
        </w:rPr>
        <w:t>附件1</w:t>
      </w:r>
    </w:p>
    <w:p>
      <w:pPr>
        <w:keepNext w:val="0"/>
        <w:keepLines w:val="0"/>
        <w:pageBreakBefore w:val="0"/>
        <w:widowControl w:val="0"/>
        <w:kinsoku/>
        <w:wordWrap w:val="0"/>
        <w:overflowPunct/>
        <w:topLinePunct/>
        <w:autoSpaceDE/>
        <w:autoSpaceDN/>
        <w:bidi w:val="0"/>
        <w:spacing w:line="600" w:lineRule="exact"/>
        <w:textAlignment w:val="auto"/>
        <w:rPr>
          <w:rFonts w:hint="default" w:ascii="Times New Roman" w:hAnsi="Times New Roman" w:eastAsia="方正小标宋简体" w:cs="Times New Roman"/>
          <w:color w:val="000000"/>
          <w:sz w:val="44"/>
          <w:szCs w:val="44"/>
        </w:rPr>
      </w:pPr>
      <w:bookmarkStart w:id="1" w:name="OLE_LINK25"/>
    </w:p>
    <w:p>
      <w:pPr>
        <w:keepNext w:val="0"/>
        <w:keepLines w:val="0"/>
        <w:pageBreakBefore w:val="0"/>
        <w:widowControl w:val="0"/>
        <w:kinsoku/>
        <w:wordWrap w:val="0"/>
        <w:overflowPunct/>
        <w:topLinePunct/>
        <w:autoSpaceDE/>
        <w:autoSpaceDN/>
        <w:bidi w:val="0"/>
        <w:spacing w:line="600" w:lineRule="exact"/>
        <w:jc w:val="center"/>
        <w:textAlignment w:val="auto"/>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spacing w:val="1"/>
          <w:w w:val="97"/>
          <w:kern w:val="0"/>
          <w:sz w:val="44"/>
          <w:szCs w:val="44"/>
          <w:fitText w:val="8140" w:id="1025780052"/>
        </w:rPr>
        <w:t>西咸新区国家高新技术企业培育库入库条</w:t>
      </w:r>
      <w:r>
        <w:rPr>
          <w:rFonts w:hint="default" w:ascii="Times New Roman" w:hAnsi="Times New Roman" w:eastAsia="方正小标宋简体" w:cs="Times New Roman"/>
          <w:color w:val="000000"/>
          <w:spacing w:val="3"/>
          <w:w w:val="97"/>
          <w:kern w:val="0"/>
          <w:sz w:val="44"/>
          <w:szCs w:val="44"/>
          <w:fitText w:val="8140" w:id="1025780052"/>
        </w:rPr>
        <w:t>件</w:t>
      </w:r>
      <w:bookmarkEnd w:id="0"/>
      <w:bookmarkEnd w:id="1"/>
    </w:p>
    <w:p>
      <w:pPr>
        <w:pStyle w:val="5"/>
        <w:keepNext w:val="0"/>
        <w:keepLines w:val="0"/>
        <w:pageBreakBefore w:val="0"/>
        <w:widowControl w:val="0"/>
        <w:kinsoku/>
        <w:wordWrap w:val="0"/>
        <w:overflowPunct/>
        <w:topLinePunct/>
        <w:autoSpaceDE/>
        <w:autoSpaceDN/>
        <w:bidi w:val="0"/>
        <w:spacing w:line="600" w:lineRule="exact"/>
        <w:ind w:firstLine="640"/>
        <w:textAlignment w:val="auto"/>
        <w:rPr>
          <w:rFonts w:hint="default" w:ascii="Times New Roman" w:hAnsi="Times New Roman" w:cs="Times New Roman"/>
          <w:szCs w:val="32"/>
        </w:rPr>
      </w:pPr>
    </w:p>
    <w:p>
      <w:pPr>
        <w:pStyle w:val="5"/>
        <w:keepNext w:val="0"/>
        <w:keepLines w:val="0"/>
        <w:pageBreakBefore w:val="0"/>
        <w:widowControl w:val="0"/>
        <w:kinsoku/>
        <w:wordWrap w:val="0"/>
        <w:overflowPunct/>
        <w:topLinePunct/>
        <w:autoSpaceDE/>
        <w:autoSpaceDN/>
        <w:bidi w:val="0"/>
        <w:spacing w:line="60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申请加入高企培育库的，应同时满足下列条件：</w:t>
      </w:r>
    </w:p>
    <w:p>
      <w:pPr>
        <w:pStyle w:val="5"/>
        <w:keepNext w:val="0"/>
        <w:keepLines w:val="0"/>
        <w:pageBreakBefore w:val="0"/>
        <w:widowControl w:val="0"/>
        <w:kinsoku/>
        <w:wordWrap w:val="0"/>
        <w:overflowPunct/>
        <w:topLinePunct/>
        <w:autoSpaceDE/>
        <w:autoSpaceDN/>
        <w:bidi w:val="0"/>
        <w:spacing w:line="60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1.对企业主要产品（服务）发挥核心支持作用的技术属于《国家重点支持的高新技术领域》规定的范围。</w:t>
      </w:r>
    </w:p>
    <w:p>
      <w:pPr>
        <w:pStyle w:val="5"/>
        <w:keepNext w:val="0"/>
        <w:keepLines w:val="0"/>
        <w:pageBreakBefore w:val="0"/>
        <w:widowControl w:val="0"/>
        <w:kinsoku/>
        <w:wordWrap w:val="0"/>
        <w:overflowPunct/>
        <w:topLinePunct/>
        <w:autoSpaceDE/>
        <w:autoSpaceDN/>
        <w:bidi w:val="0"/>
        <w:spacing w:line="60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2.企业通过自主研发、受让、受赠、并购等方式，获得1项以上Ⅰ类知识产权或4项以上Ⅱ类知识产权。</w:t>
      </w:r>
    </w:p>
    <w:p>
      <w:pPr>
        <w:pStyle w:val="5"/>
        <w:keepNext w:val="0"/>
        <w:keepLines w:val="0"/>
        <w:pageBreakBefore w:val="0"/>
        <w:widowControl w:val="0"/>
        <w:kinsoku/>
        <w:wordWrap w:val="0"/>
        <w:overflowPunct/>
        <w:topLinePunct/>
        <w:autoSpaceDE/>
        <w:autoSpaceDN/>
        <w:bidi w:val="0"/>
        <w:spacing w:line="60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3.企业从事研发和相关技术创新活动的科技人员占企业当年职工总数的比例不低于8%。</w:t>
      </w:r>
    </w:p>
    <w:p>
      <w:pPr>
        <w:pStyle w:val="5"/>
        <w:keepNext w:val="0"/>
        <w:keepLines w:val="0"/>
        <w:pageBreakBefore w:val="0"/>
        <w:widowControl w:val="0"/>
        <w:kinsoku/>
        <w:wordWrap w:val="0"/>
        <w:overflowPunct/>
        <w:topLinePunct/>
        <w:autoSpaceDE/>
        <w:autoSpaceDN/>
        <w:bidi w:val="0"/>
        <w:spacing w:line="60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4.企业近两个会计年度（实际经营期不满两年的按实际经营时间计算）的研究开发费用总额占同期销售收入总额的比例不低于3%。</w:t>
      </w:r>
    </w:p>
    <w:p>
      <w:pPr>
        <w:pStyle w:val="5"/>
        <w:keepNext w:val="0"/>
        <w:keepLines w:val="0"/>
        <w:pageBreakBefore w:val="0"/>
        <w:widowControl w:val="0"/>
        <w:kinsoku/>
        <w:wordWrap w:val="0"/>
        <w:overflowPunct/>
        <w:topLinePunct/>
        <w:autoSpaceDE/>
        <w:autoSpaceDN/>
        <w:bidi w:val="0"/>
        <w:spacing w:line="60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有效期限届满，需要重新认定高企的，适用前款。</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MGZkZDYyNTBmNjc1NDg1YTdhMjgxN2M2NWNhNTIifQ=="/>
  </w:docVars>
  <w:rsids>
    <w:rsidRoot w:val="5DB30520"/>
    <w:rsid w:val="5DB30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line="580" w:lineRule="exact"/>
    </w:pPr>
    <w:rPr>
      <w:rFonts w:ascii="Times New Roman" w:hAnsi="Times New Roman"/>
    </w:rPr>
  </w:style>
  <w:style w:type="paragraph" w:customStyle="1" w:styleId="5">
    <w:name w:val="基金会正文"/>
    <w:basedOn w:val="1"/>
    <w:qFormat/>
    <w:uiPriority w:val="0"/>
    <w:pPr>
      <w:spacing w:line="560" w:lineRule="exact"/>
      <w:ind w:firstLine="643" w:firstLineChars="200"/>
    </w:pPr>
    <w:rPr>
      <w:rFonts w:ascii="微软雅黑" w:hAnsi="微软雅黑" w:eastAsia="仿宋" w:cs="Times New Roman"/>
      <w:color w:val="000000"/>
      <w:sz w:val="32"/>
      <w:szCs w:val="1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2022-10-20T09:55:00Z</dcterms:created>
  <dc:creator>点点点</dc:creator>
  <cp:lastModifiedBy>点点点</cp:lastModifiedBy>
  <dcterms:modified xsi:type="dcterms:W3CDTF">2022-10-20T09:56:35Z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32833F92CAF24CC6A7843777566EF1C8</vt:lpwstr>
  </property>
</Properties>
</file>