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6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残疾少年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儿童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康复定点服务机构准入标准（肢体，含脑瘫）</w:t>
      </w:r>
    </w:p>
    <w:p w14:paraId="4BF7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81" w:firstLineChars="100"/>
        <w:jc w:val="left"/>
        <w:textAlignment w:val="auto"/>
        <w:rPr>
          <w:rFonts w:ascii="仿宋_GB2312" w:hAnsi="宋体" w:eastAsia="仿宋_GB2312" w:cs="宋体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 xml:space="preserve">机构名称：                                          评价日期：        </w:t>
      </w:r>
    </w:p>
    <w:tbl>
      <w:tblPr>
        <w:tblStyle w:val="7"/>
        <w:tblW w:w="143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668"/>
        <w:gridCol w:w="827"/>
        <w:gridCol w:w="6242"/>
        <w:gridCol w:w="2761"/>
        <w:gridCol w:w="816"/>
        <w:gridCol w:w="781"/>
      </w:tblGrid>
      <w:tr w14:paraId="197C4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Header/>
          <w:jc w:val="center"/>
        </w:trPr>
        <w:tc>
          <w:tcPr>
            <w:tcW w:w="29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8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评估指标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31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标准</w:t>
            </w:r>
          </w:p>
          <w:p w14:paraId="454A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2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EE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评分与计分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A9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备查材料或检查方法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71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评估机构</w:t>
            </w:r>
          </w:p>
          <w:p w14:paraId="586C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计分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E6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复核</w:t>
            </w:r>
          </w:p>
          <w:p w14:paraId="0E0E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计分</w:t>
            </w:r>
          </w:p>
        </w:tc>
      </w:tr>
      <w:tr w14:paraId="096D8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Header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05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83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8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83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62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AB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84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12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96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68F4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1A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一、基本条件</w:t>
            </w:r>
          </w:p>
          <w:p w14:paraId="7B5B08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（20分）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AA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1、法人资格</w:t>
            </w:r>
          </w:p>
          <w:p w14:paraId="08C9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分）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6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FF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经政府相关职能部门审批登记，具有独立法人资格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sz w:val="28"/>
                <w:szCs w:val="28"/>
              </w:rPr>
              <w:t>或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有上级主管部门。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E8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查看工商或民政注册的证件（公办机构查看事业单位法人证书），有得2分，无则一票否决。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C1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D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6DE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FB1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40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2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0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8"/>
                <w:szCs w:val="28"/>
              </w:rPr>
              <w:t>具备卫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生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8"/>
                <w:szCs w:val="28"/>
              </w:rPr>
              <w:t>健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康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8"/>
                <w:szCs w:val="28"/>
              </w:rPr>
              <w:t>部门颁发的《医疗机构执业许可证》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8"/>
                <w:szCs w:val="28"/>
                <w:lang w:eastAsia="zh-CN"/>
              </w:rPr>
              <w:t>（诊所或门诊级别以上医疗机构</w:t>
            </w:r>
            <w:bookmarkStart w:id="1" w:name="_GoBack"/>
            <w:bookmarkEnd w:id="1"/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其审批诊疗科目中含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医疗康复、儿童康复等相关内容或字段。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57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查看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资质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，有得2分，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不符则一票否决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19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04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706B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3573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9D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8F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F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机构成立满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12个月。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建筑设计符合无障碍、防火等规范规定，在机构出入口及儿童活动区域安装视频安防监控系统、紧急报警装置，监控视频记录应至少保存30天。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B3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得1分，不符则一票否决。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13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8C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C969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B9E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2A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2、服务必要条件</w:t>
            </w:r>
          </w:p>
          <w:p w14:paraId="0B51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（1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分）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F3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86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上一年度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未发生过医护人员打骂体罚及虐待救助对象或安全事故、医疗事故以及其他意外事件，且未造成不良影响。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8E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无媒体、网络负面报道得2分，有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则一票否决。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3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9D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6A81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5744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27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1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E8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上一年度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未被主管部门、业务指导部门等相关部门通报批评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或处理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61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征询主管单位，无得2分，有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则一票否决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C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7E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A0B6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9033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2E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6C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2D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日受训能力不少于20名肢体残疾（脑瘫）残疾儿童。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5D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符合得2分，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部分符合得1分，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不符合得0分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37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8C5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1801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5804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  <w:p w14:paraId="156AFF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A4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8F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52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所有人员有健康证明。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医院可不提供，为合理缺项）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80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查看职工花名册，所有人提供健康证明得2分，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不符则一票否决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8C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15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70054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E6CB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67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26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A5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有灾害脆弱性分析，并制定应急预案。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7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有火灾、停电、摔倒、肌肉拉伤、误食异物、烫伤、走失等应急预案得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无得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0分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91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FE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12B7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E60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5A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AA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F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消防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等符合国家标准。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医院可不提供，为合理缺项）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5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独立场地的需提供消防合格证或验收，依托住宅或商业区域开展的需提供主体消防合格证明。有得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无则一票否决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9A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D2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20CCE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5A5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3D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3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72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根据上级管理机构要求通过年检。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1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年检合格得1分，未通过年检一票否决。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73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1A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F04F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C52D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二、场所设置与设施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45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zh-CN"/>
              </w:rPr>
              <w:t>分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)</w:t>
            </w:r>
          </w:p>
          <w:p w14:paraId="6FA4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8215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3、场所设置</w:t>
            </w:r>
          </w:p>
          <w:p w14:paraId="1B667C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776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AB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室内外康复训练场所通风透气，采光好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E7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实地查看</w:t>
            </w:r>
          </w:p>
          <w:p w14:paraId="673B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分，不符合得0分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1B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DB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E809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1A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21F1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01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E1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色彩设计、装饰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适合儿童的身心特点和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无障碍建设要求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07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5D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73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2B089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74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3C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4D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B0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运动治疗室至少1间，单间面积不少于40m²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 xml:space="preserve"> 。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41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实地查看</w:t>
            </w:r>
          </w:p>
          <w:p w14:paraId="2752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分，不符合得0分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A0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E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8D31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D58F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46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C9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D1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作业治疗室至少1间，单间面积不少于30m²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 xml:space="preserve"> 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9E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AC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2B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B3A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3699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9C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E2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BFB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培训教室至少1间，单间面积不少20m²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 xml:space="preserve"> 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14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EF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02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A83C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8922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1C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4A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D4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多功能训练室（家长咨询室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儿童评估室）至少1间，单间面积不少于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:highlight w:val="none"/>
                <w:lang w:val="zh-CN"/>
              </w:rPr>
              <w:t>m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lang w:val="zh-CN"/>
              </w:rPr>
              <w:t>²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95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C7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DB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675C3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1FE9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2B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AF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AF7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言语训练室至少1间，单间面积6-8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zh-CN"/>
              </w:rPr>
              <w:t>㎡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14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C9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3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26715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1D6A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FA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F9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18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引导式教育教室至少1间，单间面积不少于30m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vertAlign w:val="superscript"/>
                <w:lang w:val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val="zh-CN"/>
              </w:rPr>
              <w:t>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17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0E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35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3B95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E6B1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7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59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6B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基本训练场所使用面积不少于126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B9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4C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2A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68CFA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5E6D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5A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00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76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有可利用的户外活动场地。</w:t>
            </w:r>
          </w:p>
        </w:tc>
        <w:tc>
          <w:tcPr>
            <w:tcW w:w="27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A4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D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11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3701D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5E1A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A5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7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5C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有专供儿童使用的卫生间。</w:t>
            </w:r>
          </w:p>
        </w:tc>
        <w:tc>
          <w:tcPr>
            <w:tcW w:w="27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33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19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86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63865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17F0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95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4、设备设施</w:t>
            </w:r>
          </w:p>
          <w:p w14:paraId="5500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（25）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9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3D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基本训练器具：运动垫或PT床、木条台、楔形垫、巴氏球、滚筒、姿势矫正椅、站立训练器具（站立架、起立台、踝关节矫正站立板）、步行训练器具（平衡杠、步行架、阶梯、姿势矫正镜、多用组合箱）等。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81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缺一项扣1分，扣完为止。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0A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42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7FB5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93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C4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B4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E7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日常生活活动训练器具：木钉板、沙袋、套圈、分指板、手功能综合训练板、生活自助器具等。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D8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缺一项扣1分，扣完为止。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33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AF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D5BA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8B7B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73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7654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5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评估工具：具有肌力、肌张力、关节活动度、ADL、Peabody运动发育量表、物理治疗（GMFM）、作业治疗（FMFM）、言语治疗（S-S语迟评估、构音障碍评定）、认知训练(脑瘫儿童认知评估记录表)、0-6岁小儿神经心理检查量表的评估量表和工具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34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缺一项扣1分，扣完为止。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09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96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387E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CD51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1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4440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5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配有摄像机、电脑、投影仪等设备。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F4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缺一项扣1分，扣完为止。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D0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7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DECF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EE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_GB2312" w:hAnsi="Times New Roman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三、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人员</w:t>
            </w:r>
          </w:p>
          <w:p w14:paraId="2906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分)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7FB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专业人员</w:t>
            </w:r>
          </w:p>
          <w:p w14:paraId="6900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分）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B6E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7F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肢体残疾儿童康复教育业务主管具有医疗、教育、心理、社会中级以上职称的专业人员担任。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47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实地查看资质原件</w:t>
            </w:r>
          </w:p>
          <w:p w14:paraId="6848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分，不符合得0分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13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F2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66BE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D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29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19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7F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特教教师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要求专科以上学历，专业背景应为幼儿教育、特殊教育、心理学专业背景并取得教师资格；医疗、康复、心理等专业背景人员通过相关专业学习，基本达到进行儿童康复教学活动要求的也可承担部分教学任务；教师与儿童的比例为1∶10，每年参加30学时以上相关技术培训。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B4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实地查看资质原件</w:t>
            </w:r>
          </w:p>
          <w:p w14:paraId="19B0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部分符合得1-4分，</w:t>
            </w:r>
          </w:p>
          <w:p w14:paraId="34BB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不符合得0分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C0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5F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4729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B7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F1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81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F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康复医师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要求本科以上学历，进行过肢体残疾康复专业领域的培训，具有实施肢体残疾儿童评估和制定、修改康复治理方案的能力，持有执业医师资格证，执业范围为康复医学与物理因子治疗学、儿科、中医或中西医专业之一。康复医师与肢体残疾儿童比例不低于1∶20，每年参加40学时以上相关技术培训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E5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74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38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0D02E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5D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18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E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54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康复治疗师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要求专科以上学历，具有康复治疗师资质，进行过肢体残疾康复专业领域的培训，基本达到实施康复训练的工作要求；康复治疗人员与儿童的比例为1∶5，每年参加40学时以上相关技术培训。</w:t>
            </w:r>
          </w:p>
        </w:tc>
        <w:tc>
          <w:tcPr>
            <w:tcW w:w="2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9A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DC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D2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35A1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9F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6E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8B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F2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专业技术人员花名册、劳动合同、社会保险参保缴费记录相一致。</w:t>
            </w:r>
          </w:p>
        </w:tc>
        <w:tc>
          <w:tcPr>
            <w:tcW w:w="27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F2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一致得3分，不一致则一票否决。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6E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95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14CCB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9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B11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管理人员</w:t>
            </w:r>
          </w:p>
          <w:p w14:paraId="64D4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(3分)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93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821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具有相关专业的本科以上学历和相应的工作经历，全面掌握国家相关法政策，具有全面的管理经验和能力。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经过项目管理专项培训。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60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分，不符合得0分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3D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0D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C9D8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8B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10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15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2D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管理人员1名，由机构主任或分管肢体残疾儿童康复工作的部门负责人担任。</w:t>
            </w:r>
          </w:p>
        </w:tc>
        <w:tc>
          <w:tcPr>
            <w:tcW w:w="27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2C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39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31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4814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62D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 w14:paraId="2013B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 w14:paraId="73EFB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 w14:paraId="353A7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 w14:paraId="06C07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 w14:paraId="10A4C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 w14:paraId="77043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内部治理</w:t>
            </w:r>
          </w:p>
          <w:p w14:paraId="0FC8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zh-CN"/>
              </w:rPr>
              <w:t>分）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E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383B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1E6A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42DE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656D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7BA8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5376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7、制度健全</w:t>
            </w:r>
          </w:p>
          <w:p w14:paraId="03CA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分）</w:t>
            </w:r>
          </w:p>
          <w:p w14:paraId="500032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E86A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EB21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9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7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DE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B507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3E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907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8530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D0BE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按国家要求规范用工制度，落实相应保障。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5F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与员工签订劳动合同并购买社保得1分，缺一项不得分。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BC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78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757C9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EC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6B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D2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2E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收费标准、岗位职责、服务流程等制度公示，接受公众监督。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69CD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全部制度上墙得1分，缺一项得0分。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CC84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10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99DE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40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62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78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4E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FF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zh-CN"/>
              </w:rPr>
              <w:t>在训儿童建档率100%，内容完整率90%。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F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部分符合得1分，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不符合得0分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B1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3F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AA72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7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A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E9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2A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zh-CN"/>
              </w:rPr>
              <w:t>建立各项规章制度，包括卫生、安全、财务、业务管理、服务管理、档案管理、设备管理制度等，每年度进行检查和总结。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D4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缺一项扣1分，扣完为止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D0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79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769B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75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FA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09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C5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 w14:paraId="40EFC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1"/>
        <w:rPr>
          <w:rFonts w:ascii="宋体" w:hAnsi="宋体" w:cs="宋体"/>
          <w:b/>
          <w:sz w:val="28"/>
          <w:szCs w:val="28"/>
        </w:rPr>
      </w:pPr>
      <w:bookmarkStart w:id="0" w:name="_Toc26007"/>
      <w:r>
        <w:rPr>
          <w:rFonts w:hint="eastAsia" w:ascii="宋体" w:hAnsi="宋体" w:cs="宋体"/>
          <w:b/>
          <w:sz w:val="28"/>
          <w:szCs w:val="28"/>
        </w:rPr>
        <w:t xml:space="preserve">  专家组签字：    </w:t>
      </w:r>
    </w:p>
    <w:bookmarkEnd w:id="0"/>
    <w:p w14:paraId="2229B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1"/>
        <w:rPr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D5E19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5784B0F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DFDDB"/>
    <w:multiLevelType w:val="singleLevel"/>
    <w:tmpl w:val="552DFDD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E8748A"/>
    <w:rsid w:val="00091CDF"/>
    <w:rsid w:val="000E1C33"/>
    <w:rsid w:val="000E64DE"/>
    <w:rsid w:val="001434F1"/>
    <w:rsid w:val="00242850"/>
    <w:rsid w:val="00361D9F"/>
    <w:rsid w:val="00467BF8"/>
    <w:rsid w:val="004B3825"/>
    <w:rsid w:val="004C0A34"/>
    <w:rsid w:val="00551C10"/>
    <w:rsid w:val="006C05A7"/>
    <w:rsid w:val="006C1AEB"/>
    <w:rsid w:val="006E6553"/>
    <w:rsid w:val="0076514F"/>
    <w:rsid w:val="007776D1"/>
    <w:rsid w:val="007E414C"/>
    <w:rsid w:val="0085756A"/>
    <w:rsid w:val="00870AD4"/>
    <w:rsid w:val="009045DD"/>
    <w:rsid w:val="009119B9"/>
    <w:rsid w:val="00A97489"/>
    <w:rsid w:val="00B0470B"/>
    <w:rsid w:val="00C03608"/>
    <w:rsid w:val="00C121BF"/>
    <w:rsid w:val="00C46A39"/>
    <w:rsid w:val="00D006D4"/>
    <w:rsid w:val="00D14A03"/>
    <w:rsid w:val="00D24D31"/>
    <w:rsid w:val="00D402BA"/>
    <w:rsid w:val="00D81CEA"/>
    <w:rsid w:val="00D943BE"/>
    <w:rsid w:val="00EF1830"/>
    <w:rsid w:val="00F1543C"/>
    <w:rsid w:val="00F274DE"/>
    <w:rsid w:val="00F97D86"/>
    <w:rsid w:val="00FB24D2"/>
    <w:rsid w:val="06BF2254"/>
    <w:rsid w:val="0CEC568C"/>
    <w:rsid w:val="0FD67C44"/>
    <w:rsid w:val="12DA1BC0"/>
    <w:rsid w:val="1304168B"/>
    <w:rsid w:val="178265A5"/>
    <w:rsid w:val="17C978DF"/>
    <w:rsid w:val="180531EC"/>
    <w:rsid w:val="1A100A95"/>
    <w:rsid w:val="1A357E88"/>
    <w:rsid w:val="1B26242E"/>
    <w:rsid w:val="1ECD6774"/>
    <w:rsid w:val="23A221A9"/>
    <w:rsid w:val="23A461DF"/>
    <w:rsid w:val="256B250A"/>
    <w:rsid w:val="2953641F"/>
    <w:rsid w:val="29705954"/>
    <w:rsid w:val="29773A27"/>
    <w:rsid w:val="2CB44561"/>
    <w:rsid w:val="2E0B79AF"/>
    <w:rsid w:val="2EC76F67"/>
    <w:rsid w:val="2FE8748A"/>
    <w:rsid w:val="30D51EBD"/>
    <w:rsid w:val="30E21CB1"/>
    <w:rsid w:val="32B315FE"/>
    <w:rsid w:val="35957DBF"/>
    <w:rsid w:val="3622114F"/>
    <w:rsid w:val="39006B30"/>
    <w:rsid w:val="3A5C70FE"/>
    <w:rsid w:val="3E4C4C5C"/>
    <w:rsid w:val="3F277CDA"/>
    <w:rsid w:val="3FA210D9"/>
    <w:rsid w:val="42143B1A"/>
    <w:rsid w:val="450B3154"/>
    <w:rsid w:val="462503BB"/>
    <w:rsid w:val="483F0250"/>
    <w:rsid w:val="48973020"/>
    <w:rsid w:val="4AB809E6"/>
    <w:rsid w:val="4B191029"/>
    <w:rsid w:val="4B745CE2"/>
    <w:rsid w:val="4CAB34AE"/>
    <w:rsid w:val="4CDF085A"/>
    <w:rsid w:val="4D3160A8"/>
    <w:rsid w:val="4DF81705"/>
    <w:rsid w:val="4E6E726E"/>
    <w:rsid w:val="50A96E15"/>
    <w:rsid w:val="5182648E"/>
    <w:rsid w:val="526F0399"/>
    <w:rsid w:val="52E7168F"/>
    <w:rsid w:val="52EA30A1"/>
    <w:rsid w:val="53894A86"/>
    <w:rsid w:val="540747D6"/>
    <w:rsid w:val="56801F60"/>
    <w:rsid w:val="584A406A"/>
    <w:rsid w:val="5900361E"/>
    <w:rsid w:val="5B9B7B0B"/>
    <w:rsid w:val="60955FAB"/>
    <w:rsid w:val="62066DF7"/>
    <w:rsid w:val="633632E0"/>
    <w:rsid w:val="659E00EE"/>
    <w:rsid w:val="69531548"/>
    <w:rsid w:val="696A48BD"/>
    <w:rsid w:val="69C45365"/>
    <w:rsid w:val="710053E9"/>
    <w:rsid w:val="727D73B6"/>
    <w:rsid w:val="74C07F86"/>
    <w:rsid w:val="783864BD"/>
    <w:rsid w:val="7BEA489F"/>
    <w:rsid w:val="7E9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2"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文字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qFormat/>
    <w:uiPriority w:val="99"/>
    <w:rPr>
      <w:rFonts w:asciiTheme="minorHAnsi" w:hAnsiTheme="minorHAnsi" w:eastAsiaTheme="minorEastAsia" w:cstheme="minorBidi"/>
      <w:b/>
      <w:bCs/>
    </w:rPr>
  </w:style>
  <w:style w:type="character" w:customStyle="1" w:styleId="13">
    <w:name w:val="正文文本 (2) + 9.5 pt"/>
    <w:basedOn w:val="14"/>
    <w:qFormat/>
    <w:uiPriority w:val="0"/>
    <w:rPr>
      <w:b/>
      <w:bCs/>
      <w:color w:val="000000"/>
      <w:spacing w:val="0"/>
      <w:w w:val="100"/>
      <w:position w:val="0"/>
      <w:sz w:val="19"/>
      <w:szCs w:val="19"/>
      <w:lang w:val="zh-TW" w:eastAsia="zh-TW" w:bidi="zh-TW"/>
    </w:rPr>
  </w:style>
  <w:style w:type="character" w:customStyle="1" w:styleId="14">
    <w:name w:val="正文文本 (2)_"/>
    <w:basedOn w:val="8"/>
    <w:link w:val="15"/>
    <w:qFormat/>
    <w:uiPriority w:val="0"/>
    <w:rPr>
      <w:rFonts w:ascii="MingLiU" w:hAnsi="MingLiU" w:eastAsia="MingLiU" w:cs="MingLiU"/>
      <w:spacing w:val="20"/>
      <w:sz w:val="28"/>
      <w:szCs w:val="28"/>
      <w:u w:val="none"/>
    </w:rPr>
  </w:style>
  <w:style w:type="paragraph" w:customStyle="1" w:styleId="15">
    <w:name w:val="正文文本 (2)2"/>
    <w:basedOn w:val="1"/>
    <w:link w:val="14"/>
    <w:qFormat/>
    <w:uiPriority w:val="0"/>
    <w:pPr>
      <w:widowControl w:val="0"/>
      <w:shd w:val="clear" w:color="auto" w:fill="FFFFFF"/>
      <w:spacing w:before="1200" w:after="1320" w:line="0" w:lineRule="exact"/>
      <w:ind w:hanging="460"/>
      <w:jc w:val="center"/>
    </w:pPr>
    <w:rPr>
      <w:rFonts w:ascii="MingLiU" w:hAnsi="MingLiU" w:eastAsia="MingLiU" w:cs="MingLiU"/>
      <w:spacing w:val="2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D2029-07C1-4A72-B85B-8876338E8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2184</Words>
  <Characters>2248</Characters>
  <Lines>19</Lines>
  <Paragraphs>5</Paragraphs>
  <TotalTime>0</TotalTime>
  <ScaleCrop>false</ScaleCrop>
  <LinksUpToDate>false</LinksUpToDate>
  <CharactersWithSpaces>2307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2019-06-17T09:32:00Z</dcterms:created>
  <dc:creator>hey！王加菲 </dc:creator>
  <cp:lastModifiedBy>空山灵雨</cp:lastModifiedBy>
  <cp:lastPrinted>2021-12-01T06:51:00Z</cp:lastPrinted>
  <dcterms:modified xsi:type="dcterms:W3CDTF">2026-03-26T08:47:51Z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2CADAB2A9CEC472A841D0C064722158E</vt:lpwstr>
  </property>
  <property fmtid="{D5CDD505-2E9C-101B-9397-08002B2CF9AE}" pid="4" name="KSOTemplateDocerSaveRecord">
    <vt:lpwstr>eyJoZGlkIjoiNGU1MDJkMTgzNmY1ZDBlZTY5Njc0NDBiOGM4N2M1NmUiLCJ1c2VySWQiOiI2MzkxNzY1ODAifQ==</vt:lpwstr>
  </property>
</Properties>
</file>