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051" w:rsidRDefault="009727E6">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西咸新区推进“四电”改革实现“不见面审批”实施方案</w:t>
      </w:r>
    </w:p>
    <w:p w:rsidR="00A13051" w:rsidRDefault="00A13051">
      <w:pPr>
        <w:adjustRightInd w:val="0"/>
        <w:snapToGrid w:val="0"/>
        <w:spacing w:line="560" w:lineRule="exact"/>
        <w:jc w:val="center"/>
        <w:rPr>
          <w:rFonts w:ascii="方正小标宋简体" w:eastAsia="方正小标宋简体"/>
          <w:sz w:val="44"/>
          <w:szCs w:val="44"/>
        </w:rPr>
      </w:pPr>
    </w:p>
    <w:p w:rsidR="00A13051" w:rsidRDefault="009727E6" w:rsidP="00A13051">
      <w:pPr>
        <w:adjustRightInd w:val="0"/>
        <w:snapToGrid w:val="0"/>
        <w:spacing w:line="560" w:lineRule="exact"/>
        <w:ind w:firstLineChars="200" w:firstLine="655"/>
        <w:rPr>
          <w:rFonts w:ascii="仿宋_GB2312"/>
          <w:szCs w:val="32"/>
        </w:rPr>
      </w:pPr>
      <w:r>
        <w:rPr>
          <w:rFonts w:ascii="仿宋_GB2312" w:hint="eastAsia"/>
          <w:szCs w:val="32"/>
        </w:rPr>
        <w:t>为贯彻落实《国务院关于在线政务服务的若干规定》（</w:t>
      </w:r>
      <w:proofErr w:type="gramStart"/>
      <w:r>
        <w:rPr>
          <w:rFonts w:ascii="仿宋_GB2312" w:hint="eastAsia"/>
          <w:szCs w:val="32"/>
        </w:rPr>
        <w:t>国令第</w:t>
      </w:r>
      <w:r>
        <w:rPr>
          <w:rFonts w:ascii="宋体" w:eastAsia="宋体" w:hAnsi="宋体" w:hint="eastAsia"/>
          <w:szCs w:val="32"/>
        </w:rPr>
        <w:t>716</w:t>
      </w:r>
      <w:r>
        <w:rPr>
          <w:rFonts w:ascii="仿宋_GB2312" w:hint="eastAsia"/>
          <w:szCs w:val="32"/>
        </w:rPr>
        <w:t>号</w:t>
      </w:r>
      <w:proofErr w:type="gramEnd"/>
      <w:r>
        <w:rPr>
          <w:rFonts w:ascii="仿宋_GB2312" w:hint="eastAsia"/>
          <w:szCs w:val="32"/>
        </w:rPr>
        <w:t>）和《陕西省人民政府办公厅关于印发陕西省政务服务效能管理暂行办法的通知》（</w:t>
      </w:r>
      <w:proofErr w:type="gramStart"/>
      <w:r>
        <w:rPr>
          <w:rFonts w:ascii="仿宋_GB2312" w:hint="eastAsia"/>
          <w:szCs w:val="32"/>
        </w:rPr>
        <w:t>陕政办</w:t>
      </w:r>
      <w:proofErr w:type="gramEnd"/>
      <w:r>
        <w:rPr>
          <w:rFonts w:ascii="仿宋_GB2312" w:hint="eastAsia"/>
          <w:szCs w:val="32"/>
        </w:rPr>
        <w:t>函〔</w:t>
      </w:r>
      <w:r>
        <w:rPr>
          <w:rFonts w:ascii="宋体" w:eastAsia="宋体" w:hAnsi="宋体" w:hint="eastAsia"/>
          <w:szCs w:val="32"/>
        </w:rPr>
        <w:t>2020</w:t>
      </w:r>
      <w:r>
        <w:rPr>
          <w:rFonts w:ascii="仿宋_GB2312" w:hint="eastAsia"/>
          <w:szCs w:val="32"/>
        </w:rPr>
        <w:t>〕</w:t>
      </w:r>
      <w:r>
        <w:rPr>
          <w:rFonts w:ascii="宋体" w:eastAsia="宋体" w:hAnsi="宋体" w:hint="eastAsia"/>
          <w:szCs w:val="32"/>
        </w:rPr>
        <w:t>25</w:t>
      </w:r>
      <w:r>
        <w:rPr>
          <w:rFonts w:ascii="仿宋_GB2312" w:hint="eastAsia"/>
          <w:szCs w:val="32"/>
        </w:rPr>
        <w:t>号），进一步深化新区“一网通办”和“</w:t>
      </w:r>
      <w:r>
        <w:rPr>
          <w:rFonts w:ascii="宋体" w:eastAsia="宋体" w:hAnsi="宋体" w:hint="eastAsia"/>
          <w:szCs w:val="32"/>
        </w:rPr>
        <w:t>9761</w:t>
      </w:r>
      <w:r>
        <w:rPr>
          <w:rFonts w:ascii="仿宋_GB2312" w:hint="eastAsia"/>
          <w:szCs w:val="32"/>
        </w:rPr>
        <w:t>”改革，优化营商环境，推进政务服务事项“不见面审批”工作，结合新区实际制定本实施方案。</w:t>
      </w:r>
    </w:p>
    <w:p w:rsidR="00A13051" w:rsidRDefault="009727E6" w:rsidP="00A13051">
      <w:pPr>
        <w:adjustRightInd w:val="0"/>
        <w:snapToGrid w:val="0"/>
        <w:spacing w:line="560" w:lineRule="exact"/>
        <w:ind w:firstLineChars="200" w:firstLine="655"/>
        <w:rPr>
          <w:rFonts w:ascii="黑体" w:eastAsia="黑体" w:hAnsi="黑体"/>
          <w:color w:val="000000" w:themeColor="text1"/>
          <w:szCs w:val="32"/>
        </w:rPr>
      </w:pPr>
      <w:r>
        <w:rPr>
          <w:rFonts w:ascii="黑体" w:eastAsia="黑体" w:hAnsi="黑体" w:hint="eastAsia"/>
          <w:szCs w:val="32"/>
        </w:rPr>
        <w:t>一</w:t>
      </w:r>
      <w:r>
        <w:rPr>
          <w:rFonts w:ascii="黑体" w:eastAsia="黑体" w:hAnsi="黑体" w:hint="eastAsia"/>
          <w:color w:val="000000" w:themeColor="text1"/>
          <w:szCs w:val="32"/>
        </w:rPr>
        <w:t>、工作目标</w:t>
      </w:r>
    </w:p>
    <w:p w:rsidR="00A13051" w:rsidRDefault="009727E6" w:rsidP="00A13051">
      <w:pPr>
        <w:adjustRightInd w:val="0"/>
        <w:snapToGrid w:val="0"/>
        <w:spacing w:line="560" w:lineRule="exact"/>
        <w:ind w:firstLineChars="200" w:firstLine="655"/>
        <w:rPr>
          <w:rFonts w:ascii="仿宋_GB2312"/>
          <w:szCs w:val="32"/>
        </w:rPr>
      </w:pPr>
      <w:r>
        <w:rPr>
          <w:rFonts w:ascii="仿宋_GB2312" w:hint="eastAsia"/>
          <w:szCs w:val="32"/>
        </w:rPr>
        <w:t>按照省、市关于“放管服”改革的总体要求，紧紧围绕新区营商环境建设，以群众需求为导向，以提质增效为目标，以全程电子化为突破口，依托西咸新区政务服务平台，进一步推进“互联网</w:t>
      </w:r>
      <w:r>
        <w:rPr>
          <w:rFonts w:ascii="仿宋_GB2312"/>
          <w:szCs w:val="32"/>
        </w:rPr>
        <w:t>+政务服务</w:t>
      </w:r>
      <w:r>
        <w:rPr>
          <w:rFonts w:ascii="仿宋_GB2312" w:hint="eastAsia"/>
          <w:szCs w:val="32"/>
        </w:rPr>
        <w:t>”改革，</w:t>
      </w:r>
      <w:r>
        <w:rPr>
          <w:szCs w:val="32"/>
        </w:rPr>
        <w:t>加快推进</w:t>
      </w:r>
      <w:r>
        <w:rPr>
          <w:rFonts w:hint="eastAsia"/>
          <w:szCs w:val="32"/>
        </w:rPr>
        <w:t>移动办事之城建设</w:t>
      </w:r>
      <w:r>
        <w:rPr>
          <w:szCs w:val="32"/>
        </w:rPr>
        <w:t>，</w:t>
      </w:r>
      <w:r>
        <w:rPr>
          <w:rFonts w:ascii="仿宋_GB2312" w:hint="eastAsia"/>
          <w:szCs w:val="32"/>
        </w:rPr>
        <w:t>通过“四电改革”（电子签名、电子印章、电子证照、电子档案），推动“线下跑”向“网上办”转变，实现政务服务</w:t>
      </w:r>
      <w:r>
        <w:rPr>
          <w:szCs w:val="32"/>
        </w:rPr>
        <w:t>“</w:t>
      </w:r>
      <w:r>
        <w:rPr>
          <w:szCs w:val="32"/>
        </w:rPr>
        <w:t>不见面审批</w:t>
      </w:r>
      <w:r>
        <w:rPr>
          <w:szCs w:val="32"/>
        </w:rPr>
        <w:t>”</w:t>
      </w:r>
      <w:r>
        <w:rPr>
          <w:rFonts w:hint="eastAsia"/>
          <w:szCs w:val="32"/>
        </w:rPr>
        <w:t>，为企业和</w:t>
      </w:r>
      <w:r>
        <w:rPr>
          <w:rFonts w:ascii="仿宋_GB2312" w:hint="eastAsia"/>
          <w:szCs w:val="32"/>
        </w:rPr>
        <w:t>群众提供高效、便捷的政</w:t>
      </w:r>
      <w:r>
        <w:rPr>
          <w:rFonts w:hint="eastAsia"/>
          <w:szCs w:val="32"/>
        </w:rPr>
        <w:t>务</w:t>
      </w:r>
      <w:r>
        <w:rPr>
          <w:szCs w:val="32"/>
        </w:rPr>
        <w:t>服务</w:t>
      </w:r>
      <w:r>
        <w:rPr>
          <w:rFonts w:hint="eastAsia"/>
          <w:szCs w:val="32"/>
        </w:rPr>
        <w:t>，着力营造审批事项最少、收费标准最低、办事效率最高、服务水平最优“四最”营商环境。</w:t>
      </w:r>
    </w:p>
    <w:p w:rsidR="00A13051" w:rsidRDefault="009727E6" w:rsidP="00A13051">
      <w:pPr>
        <w:adjustRightInd w:val="0"/>
        <w:snapToGrid w:val="0"/>
        <w:spacing w:line="560" w:lineRule="exact"/>
        <w:ind w:firstLineChars="200" w:firstLine="655"/>
        <w:rPr>
          <w:rFonts w:ascii="黑体" w:eastAsia="黑体" w:hAnsi="黑体"/>
          <w:szCs w:val="32"/>
        </w:rPr>
      </w:pPr>
      <w:r>
        <w:rPr>
          <w:rFonts w:ascii="黑体" w:eastAsia="黑体" w:hAnsi="黑体" w:hint="eastAsia"/>
          <w:szCs w:val="32"/>
        </w:rPr>
        <w:t>二、主要任务</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t>1</w:t>
      </w:r>
      <w:r>
        <w:rPr>
          <w:rFonts w:ascii="仿宋_GB2312"/>
          <w:szCs w:val="32"/>
        </w:rPr>
        <w:t>.</w:t>
      </w:r>
      <w:r>
        <w:rPr>
          <w:rFonts w:ascii="仿宋_GB2312" w:hint="eastAsia"/>
          <w:szCs w:val="32"/>
        </w:rPr>
        <w:t>梳理公布“不见面审批”事项清单。对照新区、新城、街镇三级政务服务事项清单，按照“成熟一批，公布一批”的</w:t>
      </w:r>
      <w:r>
        <w:rPr>
          <w:rFonts w:ascii="仿宋_GB2312" w:hint="eastAsia"/>
          <w:szCs w:val="32"/>
        </w:rPr>
        <w:lastRenderedPageBreak/>
        <w:t>原则，分批梳理公布“不见面审批”事项清单，不断提高“不见面审批”事项占比。原则上，凡在政务服务</w:t>
      </w:r>
      <w:proofErr w:type="gramStart"/>
      <w:r>
        <w:rPr>
          <w:rFonts w:ascii="仿宋_GB2312" w:hint="eastAsia"/>
          <w:szCs w:val="32"/>
        </w:rPr>
        <w:t>网办理</w:t>
      </w:r>
      <w:proofErr w:type="gramEnd"/>
      <w:r>
        <w:rPr>
          <w:rFonts w:ascii="仿宋_GB2312" w:hint="eastAsia"/>
          <w:szCs w:val="32"/>
        </w:rPr>
        <w:t>的事项</w:t>
      </w:r>
      <w:r>
        <w:rPr>
          <w:rFonts w:ascii="宋体" w:eastAsia="宋体" w:hAnsi="宋体" w:hint="eastAsia"/>
          <w:szCs w:val="32"/>
        </w:rPr>
        <w:t>100</w:t>
      </w:r>
      <w:r>
        <w:rPr>
          <w:rFonts w:ascii="仿宋_GB2312" w:hint="eastAsia"/>
          <w:szCs w:val="32"/>
        </w:rPr>
        <w:t>%实现“不见面审批”；持续推行“一网通办”改革，对部分专网办理、现阶段无法实现“不见面审批”的，应通过政务服务网实现“不见面申报”，审批信息需在专网留存的，由审批人员将相关信息录入或导入专网，不再要求申请人进行二次录入。</w:t>
      </w:r>
    </w:p>
    <w:p w:rsidR="00A13051" w:rsidRDefault="009727E6" w:rsidP="00A13051">
      <w:pPr>
        <w:adjustRightInd w:val="0"/>
        <w:snapToGrid w:val="0"/>
        <w:spacing w:line="560" w:lineRule="exact"/>
        <w:ind w:firstLineChars="200" w:firstLine="655"/>
        <w:rPr>
          <w:rFonts w:ascii="仿宋_GB2312" w:hAnsi="黑体"/>
          <w:szCs w:val="32"/>
        </w:rPr>
      </w:pPr>
      <w:r>
        <w:rPr>
          <w:rFonts w:ascii="宋体" w:eastAsia="宋体" w:hAnsi="宋体" w:hint="eastAsia"/>
          <w:szCs w:val="32"/>
        </w:rPr>
        <w:t>2</w:t>
      </w:r>
      <w:r>
        <w:rPr>
          <w:rFonts w:ascii="楷体_GB2312" w:eastAsia="楷体_GB2312" w:hint="eastAsia"/>
          <w:szCs w:val="32"/>
        </w:rPr>
        <w:t>.</w:t>
      </w:r>
      <w:r>
        <w:rPr>
          <w:rFonts w:ascii="仿宋_GB2312" w:hAnsi="黑体" w:hint="eastAsia"/>
          <w:szCs w:val="32"/>
        </w:rPr>
        <w:t>探索推进“一件事不见面审批”改革。对于涉及多个部门、多个事项的“一件事”主题套餐，围绕高频“一件事”主题套餐编制办事指南，优化再造政务服务流程，加强部门间业务协同和信息共享，为企业和群众办事提供套餐式、主题式全程在线服务。</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t>3</w:t>
      </w:r>
      <w:r>
        <w:rPr>
          <w:rFonts w:ascii="仿宋_GB2312" w:hint="eastAsia"/>
          <w:szCs w:val="32"/>
        </w:rPr>
        <w:t>.</w:t>
      </w:r>
      <w:proofErr w:type="gramStart"/>
      <w:r>
        <w:rPr>
          <w:rFonts w:ascii="仿宋_GB2312" w:hint="eastAsia"/>
          <w:szCs w:val="32"/>
        </w:rPr>
        <w:t>完善西咸</w:t>
      </w:r>
      <w:proofErr w:type="gramEnd"/>
      <w:r>
        <w:rPr>
          <w:rFonts w:ascii="仿宋_GB2312" w:hint="eastAsia"/>
          <w:szCs w:val="32"/>
        </w:rPr>
        <w:t>新区政务服务平台电子签名功能。运用“区块链+电子签名”技术，通过政务服务平台统一身份认证和人脸识别，确保经电子签名的申报信息可溯源、防篡改，实现电子签名的申报材料不再要求申请人现场签名办理。</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t>4</w:t>
      </w:r>
      <w:r>
        <w:rPr>
          <w:rFonts w:ascii="楷体_GB2312" w:eastAsia="楷体_GB2312" w:hint="eastAsia"/>
          <w:szCs w:val="32"/>
        </w:rPr>
        <w:t>.</w:t>
      </w:r>
      <w:proofErr w:type="gramStart"/>
      <w:r>
        <w:rPr>
          <w:rFonts w:ascii="仿宋_GB2312" w:hint="eastAsia"/>
          <w:szCs w:val="32"/>
        </w:rPr>
        <w:t>完善西咸</w:t>
      </w:r>
      <w:proofErr w:type="gramEnd"/>
      <w:r>
        <w:rPr>
          <w:rFonts w:ascii="仿宋_GB2312" w:hint="eastAsia"/>
          <w:szCs w:val="32"/>
        </w:rPr>
        <w:t>新区政务服务平台电子印章功能。在新区、新城、镇街三级涉及政务服务事项办理的部门或单位，推行电子印章，实现电子化审批。在工程建设领域，探索给申报企业免费刻制电子印章，实现企业电子化申报。</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t>5</w:t>
      </w:r>
      <w:r>
        <w:rPr>
          <w:rFonts w:ascii="仿宋_GB2312" w:hint="eastAsia"/>
          <w:szCs w:val="32"/>
        </w:rPr>
        <w:t>.</w:t>
      </w:r>
      <w:proofErr w:type="gramStart"/>
      <w:r>
        <w:rPr>
          <w:rFonts w:ascii="仿宋_GB2312" w:hint="eastAsia"/>
          <w:szCs w:val="32"/>
        </w:rPr>
        <w:t>完善西咸</w:t>
      </w:r>
      <w:proofErr w:type="gramEnd"/>
      <w:r>
        <w:rPr>
          <w:rFonts w:ascii="仿宋_GB2312" w:hint="eastAsia"/>
          <w:szCs w:val="32"/>
        </w:rPr>
        <w:t>新区政务服务平台电子证照库。依托国家政务服务平台电子证照共享服务系统，</w:t>
      </w:r>
      <w:proofErr w:type="gramStart"/>
      <w:r>
        <w:rPr>
          <w:rFonts w:ascii="仿宋_GB2312" w:hint="eastAsia"/>
          <w:szCs w:val="32"/>
        </w:rPr>
        <w:t>完善西咸</w:t>
      </w:r>
      <w:proofErr w:type="gramEnd"/>
      <w:r>
        <w:rPr>
          <w:rFonts w:ascii="仿宋_GB2312" w:hint="eastAsia"/>
          <w:szCs w:val="32"/>
        </w:rPr>
        <w:t>新区电子证照库（含电子批复），实现电子证照跨地区、跨部门共享。在政务服务</w:t>
      </w:r>
      <w:r>
        <w:rPr>
          <w:rFonts w:ascii="仿宋_GB2312" w:hint="eastAsia"/>
          <w:szCs w:val="32"/>
        </w:rPr>
        <w:lastRenderedPageBreak/>
        <w:t>办理中优先使用电子证照，政务服务事项的办理结果须生成电子证照，行业主管部门在从事管理活动中，对已有电子证照的企业不得再要求出示纸质证照。</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t>6</w:t>
      </w:r>
      <w:r>
        <w:rPr>
          <w:rFonts w:ascii="仿宋_GB2312" w:hint="eastAsia"/>
          <w:szCs w:val="32"/>
        </w:rPr>
        <w:t xml:space="preserve">.建设西咸新区政务服务平台电子档案库。按照《政务服务事项电子文件归档规范》（DA/T </w:t>
      </w:r>
      <w:r>
        <w:rPr>
          <w:rFonts w:ascii="宋体" w:eastAsia="宋体" w:hAnsi="宋体" w:hint="eastAsia"/>
          <w:szCs w:val="32"/>
        </w:rPr>
        <w:t>85</w:t>
      </w:r>
      <w:r>
        <w:rPr>
          <w:rFonts w:ascii="仿宋_GB2312" w:hint="eastAsia"/>
          <w:szCs w:val="32"/>
        </w:rPr>
        <w:t>—</w:t>
      </w:r>
      <w:r>
        <w:rPr>
          <w:rFonts w:ascii="宋体" w:eastAsia="宋体" w:hAnsi="宋体" w:hint="eastAsia"/>
          <w:szCs w:val="32"/>
        </w:rPr>
        <w:t>2019</w:t>
      </w:r>
      <w:r>
        <w:rPr>
          <w:rFonts w:ascii="仿宋_GB2312" w:hint="eastAsia"/>
          <w:szCs w:val="32"/>
        </w:rPr>
        <w:t>），各级各部门审批服务的归档材料实现电子化。电子档案和纸质档案并行归档，对线下申报的纸质材料，由受理人员将纸质材料的扫描件录入政务服务平台归档；对线上（网站、微信、自助机等）申报的电子材料，原则上不再要求线下重复提交纸质材料，由办理部门自行从电子档案库中下载打印并存档。</w:t>
      </w:r>
    </w:p>
    <w:p w:rsidR="00A13051" w:rsidRDefault="009727E6" w:rsidP="00A13051">
      <w:pPr>
        <w:adjustRightInd w:val="0"/>
        <w:snapToGrid w:val="0"/>
        <w:spacing w:line="560" w:lineRule="exact"/>
        <w:ind w:firstLineChars="200" w:firstLine="655"/>
        <w:rPr>
          <w:rFonts w:ascii="仿宋_GB2312"/>
          <w:b/>
          <w:bCs/>
          <w:szCs w:val="32"/>
        </w:rPr>
      </w:pPr>
      <w:r>
        <w:rPr>
          <w:rFonts w:ascii="宋体" w:eastAsia="宋体" w:hAnsi="宋体" w:hint="eastAsia"/>
          <w:szCs w:val="32"/>
        </w:rPr>
        <w:t>7</w:t>
      </w:r>
      <w:r>
        <w:rPr>
          <w:rFonts w:ascii="楷体_GB2312" w:eastAsia="楷体_GB2312" w:hint="eastAsia"/>
          <w:szCs w:val="32"/>
        </w:rPr>
        <w:t>.</w:t>
      </w:r>
      <w:r>
        <w:rPr>
          <w:rFonts w:ascii="仿宋_GB2312" w:hint="eastAsia"/>
          <w:szCs w:val="32"/>
        </w:rPr>
        <w:t>推动政务服务向基层延伸。新区统筹建设政务服务“一张网”，实现</w:t>
      </w:r>
      <w:r>
        <w:rPr>
          <w:rFonts w:ascii="宋体" w:eastAsia="宋体" w:hAnsi="宋体" w:hint="eastAsia"/>
          <w:szCs w:val="32"/>
        </w:rPr>
        <w:t>22</w:t>
      </w:r>
      <w:r>
        <w:rPr>
          <w:rFonts w:ascii="仿宋_GB2312" w:hint="eastAsia"/>
          <w:szCs w:val="32"/>
        </w:rPr>
        <w:t>个镇街网上政务大厅全覆盖。持续推进“三服四化”改革，</w:t>
      </w:r>
      <w:r>
        <w:rPr>
          <w:rFonts w:ascii="仿宋_GB2312" w:hAnsi="仿宋_GB2312" w:cs="仿宋_GB2312" w:hint="eastAsia"/>
          <w:szCs w:val="32"/>
        </w:rPr>
        <w:t>依托政务服务网打造“</w:t>
      </w:r>
      <w:r>
        <w:rPr>
          <w:rFonts w:ascii="宋体" w:eastAsia="宋体" w:hAnsi="宋体" w:cs="仿宋_GB2312" w:hint="eastAsia"/>
          <w:szCs w:val="32"/>
        </w:rPr>
        <w:t>15</w:t>
      </w:r>
      <w:r>
        <w:rPr>
          <w:rFonts w:ascii="仿宋_GB2312" w:hAnsi="仿宋_GB2312" w:cs="仿宋_GB2312" w:hint="eastAsia"/>
          <w:szCs w:val="32"/>
        </w:rPr>
        <w:t>分钟便民服务圈”，凡与服务基层群众密切相关的事项，村社区便民服务室辅导群众在线申报，实现“就近能办、多点可办、少跑快办”。</w:t>
      </w:r>
    </w:p>
    <w:p w:rsidR="00A13051" w:rsidRDefault="009727E6" w:rsidP="00A13051">
      <w:pPr>
        <w:adjustRightInd w:val="0"/>
        <w:snapToGrid w:val="0"/>
        <w:spacing w:line="560" w:lineRule="exact"/>
        <w:ind w:firstLineChars="200" w:firstLine="655"/>
        <w:rPr>
          <w:rFonts w:ascii="仿宋_GB2312" w:hAnsi="仿宋_GB2312" w:cs="仿宋_GB2312"/>
          <w:szCs w:val="32"/>
        </w:rPr>
      </w:pPr>
      <w:r>
        <w:rPr>
          <w:rFonts w:ascii="宋体" w:eastAsia="宋体" w:hAnsi="宋体" w:cs="仿宋_GB2312" w:hint="eastAsia"/>
          <w:szCs w:val="32"/>
        </w:rPr>
        <w:t>8</w:t>
      </w:r>
      <w:r>
        <w:rPr>
          <w:rFonts w:ascii="仿宋_GB2312" w:hAnsi="仿宋_GB2312" w:cs="仿宋_GB2312" w:hint="eastAsia"/>
          <w:szCs w:val="32"/>
        </w:rPr>
        <w:t>.优化梳理电子化申报材料。对纳入“不见面审批”清单的事项统一制定电子化申报表单，明确每个申报材料的</w:t>
      </w:r>
      <w:proofErr w:type="gramStart"/>
      <w:r>
        <w:rPr>
          <w:rFonts w:ascii="仿宋_GB2312" w:hAnsi="仿宋_GB2312" w:cs="仿宋_GB2312" w:hint="eastAsia"/>
          <w:szCs w:val="32"/>
        </w:rPr>
        <w:t>电子化样表</w:t>
      </w:r>
      <w:proofErr w:type="gramEnd"/>
      <w:r>
        <w:rPr>
          <w:rFonts w:ascii="仿宋_GB2312" w:hAnsi="仿宋_GB2312" w:cs="仿宋_GB2312" w:hint="eastAsia"/>
          <w:szCs w:val="32"/>
        </w:rPr>
        <w:t>、空表和示范文本，加大数源对接避免信息重复填报，实现企业和群众“随时、随地、随需、随行”的线上电子化申报。</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t>9</w:t>
      </w:r>
      <w:r>
        <w:rPr>
          <w:rFonts w:ascii="楷体_GB2312" w:eastAsia="楷体_GB2312" w:hint="eastAsia"/>
          <w:szCs w:val="32"/>
        </w:rPr>
        <w:t>.</w:t>
      </w:r>
      <w:r>
        <w:rPr>
          <w:rFonts w:ascii="仿宋_GB2312" w:hint="eastAsia"/>
          <w:szCs w:val="32"/>
        </w:rPr>
        <w:t>探索特殊环节“不见面”办理。对于需要专家论证、技术评审、现场踏勘等特殊环节的政务服务事项，依托政务服务网，探索试行线上论证、网上评审、视频踏勘等远程服务。</w:t>
      </w:r>
    </w:p>
    <w:p w:rsidR="00A13051" w:rsidRDefault="009727E6" w:rsidP="00A13051">
      <w:pPr>
        <w:adjustRightInd w:val="0"/>
        <w:snapToGrid w:val="0"/>
        <w:spacing w:line="560" w:lineRule="exact"/>
        <w:ind w:firstLineChars="200" w:firstLine="655"/>
        <w:rPr>
          <w:rFonts w:ascii="仿宋_GB2312"/>
          <w:szCs w:val="32"/>
        </w:rPr>
      </w:pPr>
      <w:r>
        <w:rPr>
          <w:rFonts w:ascii="宋体" w:eastAsia="宋体" w:hAnsi="宋体" w:hint="eastAsia"/>
          <w:szCs w:val="32"/>
        </w:rPr>
        <w:lastRenderedPageBreak/>
        <w:t>10</w:t>
      </w:r>
      <w:r>
        <w:rPr>
          <w:rFonts w:ascii="仿宋_GB2312" w:hint="eastAsia"/>
          <w:szCs w:val="32"/>
        </w:rPr>
        <w:t>.增强政务服务网审批数据安全性。</w:t>
      </w:r>
      <w:proofErr w:type="gramStart"/>
      <w:r>
        <w:rPr>
          <w:rFonts w:ascii="仿宋_GB2312" w:hint="eastAsia"/>
          <w:szCs w:val="32"/>
        </w:rPr>
        <w:t>运用区</w:t>
      </w:r>
      <w:proofErr w:type="gramEnd"/>
      <w:r>
        <w:rPr>
          <w:rFonts w:ascii="仿宋_GB2312" w:hint="eastAsia"/>
          <w:szCs w:val="32"/>
        </w:rPr>
        <w:t>块链加密技术，实现电子材料、电子档案的可追溯、防篡改，用技术安全性提升办事群众对政务服务网的信任度，加强安全防护，降低审批安全风险，确保安全运行。</w:t>
      </w:r>
    </w:p>
    <w:p w:rsidR="00A13051" w:rsidRDefault="009727E6" w:rsidP="00A13051">
      <w:pPr>
        <w:adjustRightInd w:val="0"/>
        <w:snapToGrid w:val="0"/>
        <w:spacing w:line="560" w:lineRule="exact"/>
        <w:ind w:firstLineChars="200" w:firstLine="655"/>
        <w:rPr>
          <w:szCs w:val="32"/>
        </w:rPr>
      </w:pPr>
      <w:r>
        <w:rPr>
          <w:rFonts w:ascii="宋体" w:eastAsia="宋体" w:hAnsi="宋体" w:hint="eastAsia"/>
          <w:szCs w:val="32"/>
        </w:rPr>
        <w:t>11</w:t>
      </w:r>
      <w:r>
        <w:rPr>
          <w:rFonts w:hint="eastAsia"/>
          <w:szCs w:val="32"/>
        </w:rPr>
        <w:t>.</w:t>
      </w:r>
      <w:r>
        <w:rPr>
          <w:rFonts w:hint="eastAsia"/>
          <w:szCs w:val="32"/>
        </w:rPr>
        <w:t>提高政务服务网的使用率。加强</w:t>
      </w:r>
      <w:proofErr w:type="gramStart"/>
      <w:r>
        <w:rPr>
          <w:rFonts w:hint="eastAsia"/>
          <w:szCs w:val="32"/>
        </w:rPr>
        <w:t>网上审批</w:t>
      </w:r>
      <w:proofErr w:type="gramEnd"/>
      <w:r>
        <w:rPr>
          <w:rFonts w:hint="eastAsia"/>
          <w:szCs w:val="32"/>
        </w:rPr>
        <w:t>的宣传推广工作，引导办事企业和群众通过网上办事大厅实现“不见面审批”。</w:t>
      </w:r>
    </w:p>
    <w:p w:rsidR="00A13051" w:rsidRDefault="009727E6" w:rsidP="00A13051">
      <w:pPr>
        <w:adjustRightInd w:val="0"/>
        <w:snapToGrid w:val="0"/>
        <w:spacing w:line="560" w:lineRule="exact"/>
        <w:ind w:firstLineChars="200" w:firstLine="655"/>
        <w:rPr>
          <w:rFonts w:ascii="仿宋_GB2312" w:hAnsi="黑体"/>
          <w:szCs w:val="32"/>
        </w:rPr>
      </w:pPr>
      <w:r>
        <w:rPr>
          <w:rFonts w:ascii="宋体" w:eastAsia="宋体" w:hAnsi="宋体" w:hint="eastAsia"/>
          <w:szCs w:val="32"/>
        </w:rPr>
        <w:t>12</w:t>
      </w:r>
      <w:r>
        <w:rPr>
          <w:rFonts w:ascii="仿宋_GB2312" w:hAnsi="黑体" w:hint="eastAsia"/>
          <w:szCs w:val="32"/>
        </w:rPr>
        <w:t>.开展第三方评估。引入第三方对网上政务大厅运行情况进行评估，及时发现问题，查漏补缺，完善功能。</w:t>
      </w:r>
    </w:p>
    <w:p w:rsidR="00A13051" w:rsidRDefault="009727E6" w:rsidP="00A13051">
      <w:pPr>
        <w:adjustRightInd w:val="0"/>
        <w:snapToGrid w:val="0"/>
        <w:spacing w:line="560" w:lineRule="exact"/>
        <w:ind w:firstLineChars="200" w:firstLine="655"/>
        <w:rPr>
          <w:rFonts w:ascii="黑体" w:eastAsia="黑体" w:hAnsi="黑体"/>
          <w:szCs w:val="32"/>
        </w:rPr>
      </w:pPr>
      <w:r>
        <w:rPr>
          <w:rFonts w:ascii="黑体" w:eastAsia="黑体" w:hAnsi="黑体" w:hint="eastAsia"/>
          <w:szCs w:val="32"/>
        </w:rPr>
        <w:t>三、保障措施</w:t>
      </w:r>
    </w:p>
    <w:p w:rsidR="00A13051" w:rsidRDefault="009727E6" w:rsidP="00A13051">
      <w:pPr>
        <w:adjustRightInd w:val="0"/>
        <w:snapToGrid w:val="0"/>
        <w:spacing w:line="560" w:lineRule="exact"/>
        <w:ind w:firstLineChars="200" w:firstLine="655"/>
        <w:rPr>
          <w:rFonts w:ascii="楷体_GB2312" w:eastAsia="楷体_GB2312"/>
          <w:szCs w:val="32"/>
        </w:rPr>
      </w:pPr>
      <w:r>
        <w:rPr>
          <w:rFonts w:ascii="楷体_GB2312" w:eastAsia="楷体_GB2312" w:hint="eastAsia"/>
          <w:szCs w:val="32"/>
        </w:rPr>
        <w:t>（一）明确分工，合力推进。</w:t>
      </w:r>
      <w:r>
        <w:rPr>
          <w:rFonts w:hint="eastAsia"/>
          <w:szCs w:val="32"/>
        </w:rPr>
        <w:t>新区行政审批与政务服务局要发挥牵头作用，做好统筹协调、监督指导</w:t>
      </w:r>
      <w:r>
        <w:rPr>
          <w:szCs w:val="32"/>
        </w:rPr>
        <w:t>。</w:t>
      </w:r>
      <w:r>
        <w:rPr>
          <w:rFonts w:hint="eastAsia"/>
          <w:szCs w:val="32"/>
        </w:rPr>
        <w:t>各新城、新区各有关部门</w:t>
      </w:r>
      <w:r>
        <w:rPr>
          <w:szCs w:val="32"/>
        </w:rPr>
        <w:t>要细化分解任务，建立工作台账，夯实工作责任，</w:t>
      </w:r>
      <w:r>
        <w:rPr>
          <w:rFonts w:hint="eastAsia"/>
          <w:szCs w:val="32"/>
        </w:rPr>
        <w:t>挂图作战，</w:t>
      </w:r>
      <w:r>
        <w:rPr>
          <w:szCs w:val="32"/>
        </w:rPr>
        <w:t>确保各项任务按期完成。</w:t>
      </w:r>
    </w:p>
    <w:p w:rsidR="00A13051" w:rsidRDefault="009727E6" w:rsidP="00A13051">
      <w:pPr>
        <w:adjustRightInd w:val="0"/>
        <w:snapToGrid w:val="0"/>
        <w:spacing w:line="560" w:lineRule="exact"/>
        <w:ind w:firstLineChars="200" w:firstLine="655"/>
        <w:rPr>
          <w:szCs w:val="32"/>
        </w:rPr>
      </w:pPr>
      <w:r>
        <w:rPr>
          <w:rFonts w:ascii="楷体_GB2312" w:eastAsia="楷体_GB2312" w:hint="eastAsia"/>
          <w:szCs w:val="32"/>
        </w:rPr>
        <w:t>（二）建立审批信息台</w:t>
      </w:r>
      <w:proofErr w:type="gramStart"/>
      <w:r>
        <w:rPr>
          <w:rFonts w:ascii="楷体_GB2312" w:eastAsia="楷体_GB2312" w:hint="eastAsia"/>
          <w:szCs w:val="32"/>
        </w:rPr>
        <w:t>账管理</w:t>
      </w:r>
      <w:proofErr w:type="gramEnd"/>
      <w:r>
        <w:rPr>
          <w:rFonts w:ascii="楷体_GB2312" w:eastAsia="楷体_GB2312" w:hint="eastAsia"/>
          <w:szCs w:val="32"/>
        </w:rPr>
        <w:t>制度。</w:t>
      </w:r>
      <w:r>
        <w:rPr>
          <w:rFonts w:hint="eastAsia"/>
          <w:szCs w:val="32"/>
        </w:rPr>
        <w:t>建立联络员制度，</w:t>
      </w:r>
      <w:proofErr w:type="gramStart"/>
      <w:r>
        <w:rPr>
          <w:rFonts w:hint="eastAsia"/>
          <w:szCs w:val="32"/>
        </w:rPr>
        <w:t>各涉审部门</w:t>
      </w:r>
      <w:proofErr w:type="gramEnd"/>
      <w:r>
        <w:rPr>
          <w:rFonts w:hint="eastAsia"/>
          <w:szCs w:val="32"/>
        </w:rPr>
        <w:t>指定专人负责业务联络、信息报送、好差评回访和政务服务平台信息修改工作，于</w:t>
      </w:r>
      <w:r>
        <w:rPr>
          <w:rFonts w:ascii="宋体" w:eastAsia="宋体" w:hAnsi="宋体" w:hint="eastAsia"/>
          <w:szCs w:val="32"/>
        </w:rPr>
        <w:t>6</w:t>
      </w:r>
      <w:r>
        <w:rPr>
          <w:rFonts w:hint="eastAsia"/>
          <w:szCs w:val="32"/>
        </w:rPr>
        <w:t>月</w:t>
      </w:r>
      <w:r>
        <w:rPr>
          <w:rFonts w:ascii="宋体" w:eastAsia="宋体" w:hAnsi="宋体" w:hint="eastAsia"/>
          <w:szCs w:val="32"/>
        </w:rPr>
        <w:t>5</w:t>
      </w:r>
      <w:r>
        <w:rPr>
          <w:rFonts w:hint="eastAsia"/>
          <w:szCs w:val="32"/>
        </w:rPr>
        <w:t>日前将负责“不见面审批”的分管领导、政务服务平台管理员信息名册反馈同级行政审批与政务服务局（附件</w:t>
      </w:r>
      <w:r>
        <w:rPr>
          <w:rFonts w:ascii="宋体" w:eastAsia="宋体" w:hAnsi="宋体" w:hint="eastAsia"/>
          <w:szCs w:val="32"/>
        </w:rPr>
        <w:t>2</w:t>
      </w:r>
      <w:r>
        <w:rPr>
          <w:rFonts w:hint="eastAsia"/>
          <w:szCs w:val="32"/>
        </w:rPr>
        <w:t>）。对涉及政务服务事项取消、下放、调整的和受理条件、申报材料、审批人员信息、审批流程等发生变化的，机构编制部门和实施部门须在</w:t>
      </w:r>
      <w:r>
        <w:rPr>
          <w:rFonts w:ascii="宋体" w:eastAsia="宋体" w:hAnsi="宋体" w:hint="eastAsia"/>
          <w:szCs w:val="32"/>
        </w:rPr>
        <w:t>2</w:t>
      </w:r>
      <w:r>
        <w:rPr>
          <w:rFonts w:hint="eastAsia"/>
          <w:szCs w:val="32"/>
        </w:rPr>
        <w:t>个工作日内将调整变化信息反馈同级行政审批与政务服务部门。</w:t>
      </w:r>
    </w:p>
    <w:p w:rsidR="00A13051" w:rsidRDefault="009727E6" w:rsidP="00A13051">
      <w:pPr>
        <w:adjustRightInd w:val="0"/>
        <w:snapToGrid w:val="0"/>
        <w:spacing w:line="560" w:lineRule="exact"/>
        <w:ind w:firstLineChars="200" w:firstLine="655"/>
        <w:rPr>
          <w:szCs w:val="32"/>
        </w:rPr>
      </w:pPr>
      <w:r>
        <w:rPr>
          <w:rFonts w:ascii="楷体_GB2312" w:eastAsia="楷体_GB2312" w:hint="eastAsia"/>
          <w:bCs/>
          <w:kern w:val="36"/>
          <w:szCs w:val="32"/>
        </w:rPr>
        <w:t>（三）</w:t>
      </w:r>
      <w:r>
        <w:rPr>
          <w:rFonts w:ascii="楷体_GB2312" w:eastAsia="楷体_GB2312" w:hint="eastAsia"/>
          <w:szCs w:val="32"/>
        </w:rPr>
        <w:t>加强督查考核。</w:t>
      </w:r>
      <w:r>
        <w:rPr>
          <w:rFonts w:hint="eastAsia"/>
          <w:szCs w:val="32"/>
        </w:rPr>
        <w:t>由新区督查室、考核办牵头，根据</w:t>
      </w:r>
      <w:r>
        <w:rPr>
          <w:rFonts w:hint="eastAsia"/>
          <w:szCs w:val="32"/>
        </w:rPr>
        <w:lastRenderedPageBreak/>
        <w:t>目标任务，</w:t>
      </w:r>
      <w:r>
        <w:rPr>
          <w:rFonts w:ascii="仿宋_GB2312" w:hAnsi="仿宋_GB2312" w:cs="仿宋_GB2312" w:hint="eastAsia"/>
          <w:szCs w:val="32"/>
        </w:rPr>
        <w:t>将“不见面审批”改革落实情况列入新区新城</w:t>
      </w:r>
      <w:r>
        <w:rPr>
          <w:rFonts w:ascii="仿宋_GB2312" w:hAnsi="仿宋_GB2312" w:cs="仿宋_GB2312"/>
          <w:szCs w:val="32"/>
        </w:rPr>
        <w:t>重点督查事项</w:t>
      </w:r>
      <w:r>
        <w:rPr>
          <w:rFonts w:ascii="仿宋_GB2312" w:hAnsi="仿宋_GB2312" w:cs="仿宋_GB2312" w:hint="eastAsia"/>
          <w:szCs w:val="32"/>
        </w:rPr>
        <w:t>清单，并纳入年度目标考评</w:t>
      </w:r>
      <w:r>
        <w:rPr>
          <w:rFonts w:ascii="仿宋_GB2312" w:hAnsi="仿宋_GB2312" w:cs="仿宋_GB2312"/>
          <w:szCs w:val="32"/>
        </w:rPr>
        <w:t>，形成推进工作的良性机制。</w:t>
      </w:r>
    </w:p>
    <w:p w:rsidR="00A13051" w:rsidRDefault="009727E6" w:rsidP="00A13051">
      <w:pPr>
        <w:adjustRightInd w:val="0"/>
        <w:snapToGrid w:val="0"/>
        <w:spacing w:line="560" w:lineRule="exact"/>
        <w:ind w:firstLineChars="200" w:firstLine="655"/>
        <w:rPr>
          <w:szCs w:val="32"/>
        </w:rPr>
      </w:pPr>
      <w:r>
        <w:rPr>
          <w:rFonts w:ascii="楷体_GB2312" w:eastAsia="楷体_GB2312" w:hint="eastAsia"/>
          <w:bCs/>
          <w:kern w:val="36"/>
          <w:szCs w:val="32"/>
        </w:rPr>
        <w:t>（四）抓好宣传培训。</w:t>
      </w:r>
      <w:r>
        <w:rPr>
          <w:szCs w:val="32"/>
        </w:rPr>
        <w:t>充分利用</w:t>
      </w:r>
      <w:r>
        <w:rPr>
          <w:rFonts w:hint="eastAsia"/>
          <w:szCs w:val="32"/>
        </w:rPr>
        <w:t>新区、新城</w:t>
      </w:r>
      <w:r>
        <w:rPr>
          <w:szCs w:val="32"/>
        </w:rPr>
        <w:t>政府门户网站、政务新媒体和新闻媒体，对推进</w:t>
      </w:r>
      <w:r>
        <w:rPr>
          <w:rFonts w:hint="eastAsia"/>
          <w:szCs w:val="32"/>
        </w:rPr>
        <w:t>“不见面审批暨四电改革”</w:t>
      </w:r>
      <w:r>
        <w:rPr>
          <w:szCs w:val="32"/>
        </w:rPr>
        <w:t>有关政策、举措、亮点和成效进行宣传，增强企业和群众知晓率。</w:t>
      </w:r>
      <w:r>
        <w:rPr>
          <w:rFonts w:ascii="仿宋_GB2312" w:hint="eastAsia"/>
          <w:szCs w:val="32"/>
        </w:rPr>
        <w:t>录制视频教程，</w:t>
      </w:r>
      <w:r>
        <w:rPr>
          <w:rFonts w:hint="eastAsia"/>
          <w:szCs w:val="32"/>
        </w:rPr>
        <w:t>加大对“四电”改革实现“不见面审批”工作的培训力度</w:t>
      </w:r>
      <w:r>
        <w:rPr>
          <w:rFonts w:ascii="仿宋_GB2312" w:hint="eastAsia"/>
          <w:szCs w:val="32"/>
        </w:rPr>
        <w:t>。</w:t>
      </w:r>
    </w:p>
    <w:p w:rsidR="00A13051" w:rsidRDefault="00A13051">
      <w:pPr>
        <w:spacing w:line="560" w:lineRule="exact"/>
        <w:rPr>
          <w:rFonts w:ascii="仿宋_GB2312"/>
          <w:szCs w:val="32"/>
        </w:rPr>
      </w:pPr>
    </w:p>
    <w:p w:rsidR="00A13051" w:rsidRDefault="00A13051">
      <w:pPr>
        <w:spacing w:line="560" w:lineRule="exact"/>
        <w:rPr>
          <w:rFonts w:ascii="仿宋_GB2312"/>
          <w:szCs w:val="32"/>
        </w:rPr>
      </w:pPr>
    </w:p>
    <w:p w:rsidR="00A13051" w:rsidRDefault="00A13051">
      <w:pPr>
        <w:spacing w:line="560" w:lineRule="exact"/>
      </w:pPr>
    </w:p>
    <w:p w:rsidR="00A13051" w:rsidRDefault="00A13051">
      <w:pPr>
        <w:spacing w:line="560" w:lineRule="exact"/>
      </w:pPr>
    </w:p>
    <w:p w:rsidR="00A13051" w:rsidRDefault="00A13051">
      <w:pPr>
        <w:spacing w:line="560" w:lineRule="exact"/>
      </w:pPr>
    </w:p>
    <w:p w:rsidR="00A13051" w:rsidRDefault="00A13051">
      <w:pPr>
        <w:spacing w:line="560" w:lineRule="exact"/>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A13051">
      <w:pPr>
        <w:pStyle w:val="a3"/>
        <w:ind w:firstLineChars="0" w:firstLine="0"/>
        <w:rPr>
          <w:rFonts w:ascii="Times New Roman" w:hAnsi="Times New Roman"/>
          <w:kern w:val="0"/>
          <w:sz w:val="24"/>
          <w:szCs w:val="24"/>
        </w:rPr>
      </w:pPr>
    </w:p>
    <w:p w:rsidR="00A13051" w:rsidRDefault="009727E6" w:rsidP="00A13051">
      <w:pPr>
        <w:pBdr>
          <w:top w:val="single" w:sz="6" w:space="3" w:color="auto"/>
          <w:bottom w:val="single" w:sz="4" w:space="1" w:color="auto"/>
        </w:pBdr>
        <w:ind w:firstLineChars="100" w:firstLine="288"/>
        <w:jc w:val="left"/>
      </w:pPr>
      <w:r>
        <w:rPr>
          <w:sz w:val="28"/>
          <w:szCs w:val="28"/>
        </w:rPr>
        <w:lastRenderedPageBreak/>
        <w:t>陕西省西咸新区开发建设管理委员会办公室</w:t>
      </w:r>
      <w:r>
        <w:rPr>
          <w:sz w:val="28"/>
          <w:szCs w:val="28"/>
        </w:rPr>
        <w:t xml:space="preserve">  </w:t>
      </w:r>
      <w:r>
        <w:rPr>
          <w:rFonts w:ascii="宋体" w:eastAsia="宋体" w:hAnsi="宋体"/>
          <w:sz w:val="28"/>
          <w:szCs w:val="28"/>
        </w:rPr>
        <w:t>2020</w:t>
      </w:r>
      <w:r>
        <w:rPr>
          <w:sz w:val="28"/>
          <w:szCs w:val="28"/>
        </w:rPr>
        <w:t>年</w:t>
      </w:r>
      <w:r>
        <w:rPr>
          <w:rFonts w:ascii="宋体" w:eastAsia="宋体" w:hAnsi="宋体" w:hint="eastAsia"/>
          <w:sz w:val="28"/>
          <w:szCs w:val="28"/>
        </w:rPr>
        <w:t>6</w:t>
      </w:r>
      <w:r>
        <w:rPr>
          <w:sz w:val="28"/>
          <w:szCs w:val="28"/>
        </w:rPr>
        <w:t>月</w:t>
      </w:r>
      <w:r>
        <w:rPr>
          <w:rFonts w:ascii="宋体" w:eastAsia="宋体" w:hAnsi="宋体" w:hint="eastAsia"/>
          <w:sz w:val="28"/>
          <w:szCs w:val="28"/>
        </w:rPr>
        <w:t>4</w:t>
      </w:r>
      <w:r>
        <w:rPr>
          <w:sz w:val="28"/>
          <w:szCs w:val="28"/>
        </w:rPr>
        <w:t>日印发</w:t>
      </w:r>
    </w:p>
    <w:sectPr w:rsidR="00A13051" w:rsidSect="00A13051">
      <w:headerReference w:type="default" r:id="rId7"/>
      <w:footerReference w:type="default" r:id="rId8"/>
      <w:pgSz w:w="11906" w:h="16838"/>
      <w:pgMar w:top="2098" w:right="1474" w:bottom="1984" w:left="1587" w:header="851" w:footer="992" w:gutter="0"/>
      <w:pgNumType w:fmt="numberInDash" w:start="1"/>
      <w:cols w:space="0"/>
      <w:docGrid w:type="linesAndChars" w:linePitch="439" w:charSpace="1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8CA" w:rsidRDefault="002948CA" w:rsidP="00A13051">
      <w:r>
        <w:separator/>
      </w:r>
    </w:p>
  </w:endnote>
  <w:endnote w:type="continuationSeparator" w:id="0">
    <w:p w:rsidR="002948CA" w:rsidRDefault="002948CA" w:rsidP="00A130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51" w:rsidRDefault="000D3990">
    <w:pPr>
      <w:pStyle w:val="a5"/>
    </w:pPr>
    <w:r>
      <w:pict>
        <v:shapetype id="_x0000_t202" coordsize="21600,21600" o:spt="202" path="m,l,21600r21600,l21600,xe">
          <v:stroke joinstyle="miter"/>
          <v:path gradientshapeok="t" o:connecttype="rect"/>
        </v:shapetype>
        <v:shape id="文本框 2" o:spid="_x0000_s2049" type="#_x0000_t202" style="position:absolute;margin-left:208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J7oRLcBAABUAwAADgAAAGRycy9lMm9Eb2MueG1srVNLbtswEN0X6B0I&#10;7mspQhO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UuK4xRHtf/3cP/3Z/34kTW7PEKDFrLuAeWn84kcc83QPeJlVjyra/EU9&#10;BOPY6N2puXJMRORH82Y+rzEkMDY5iF+9PA8R0lfpLckGoxGnV5rKt98hHVKnlFzN+WttTJmgcWRg&#10;9NN5c14enCIIbhzWyCIOZLOVxtV4VLby3Q6FDbgBjDpcUUrMN4cNzssyGXEyVpOxCVGv+7JNmQmE&#10;z5uEbArJXOEAeyyMoysyj2uWd+Nvv2S9/Az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k&#10;nuhEtwEAAFQDAAAOAAAAAAAAAAEAIAAAAB4BAABkcnMvZTJvRG9jLnhtbFBLBQYAAAAABgAGAFkB&#10;AABHBQAAAAA=&#10;" filled="f" stroked="f">
          <v:textbox style="mso-fit-shape-to-text:t" inset="0,0,0,0">
            <w:txbxContent>
              <w:p w:rsidR="00A13051" w:rsidRDefault="000D3990">
                <w:pPr>
                  <w:pStyle w:val="a5"/>
                  <w:rPr>
                    <w:rFonts w:ascii="宋体" w:eastAsia="宋体" w:hAnsi="宋体" w:cs="宋体"/>
                    <w:sz w:val="28"/>
                    <w:szCs w:val="28"/>
                  </w:rPr>
                </w:pPr>
                <w:r>
                  <w:rPr>
                    <w:rFonts w:ascii="宋体" w:eastAsia="宋体" w:hAnsi="宋体" w:cs="宋体" w:hint="eastAsia"/>
                    <w:sz w:val="28"/>
                    <w:szCs w:val="28"/>
                  </w:rPr>
                  <w:fldChar w:fldCharType="begin"/>
                </w:r>
                <w:r w:rsidR="009727E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20AD9">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8CA" w:rsidRDefault="002948CA" w:rsidP="00A13051">
      <w:r>
        <w:separator/>
      </w:r>
    </w:p>
  </w:footnote>
  <w:footnote w:type="continuationSeparator" w:id="0">
    <w:p w:rsidR="002948CA" w:rsidRDefault="002948CA" w:rsidP="00A13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51" w:rsidRDefault="00A1305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320"/>
  <w:drawingGridVerticalSpacing w:val="220"/>
  <w:displayVerticalDrawingGridEvery w:val="2"/>
  <w:noPunctuationKerning/>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7FB0"/>
    <w:rsid w:val="000D0161"/>
    <w:rsid w:val="000D3990"/>
    <w:rsid w:val="002948CA"/>
    <w:rsid w:val="00620AD9"/>
    <w:rsid w:val="009727E6"/>
    <w:rsid w:val="00A13051"/>
    <w:rsid w:val="00A37FB0"/>
    <w:rsid w:val="00B843EE"/>
    <w:rsid w:val="017A64B1"/>
    <w:rsid w:val="03E8281F"/>
    <w:rsid w:val="06491BC3"/>
    <w:rsid w:val="076F3953"/>
    <w:rsid w:val="096124D8"/>
    <w:rsid w:val="0C21795A"/>
    <w:rsid w:val="167D6BA1"/>
    <w:rsid w:val="22047C42"/>
    <w:rsid w:val="250B2909"/>
    <w:rsid w:val="27DF62BE"/>
    <w:rsid w:val="2AC34413"/>
    <w:rsid w:val="2EE660DA"/>
    <w:rsid w:val="2F600DD7"/>
    <w:rsid w:val="340D125C"/>
    <w:rsid w:val="36C65682"/>
    <w:rsid w:val="3770338A"/>
    <w:rsid w:val="37F62654"/>
    <w:rsid w:val="3CFB51D2"/>
    <w:rsid w:val="3DB91A41"/>
    <w:rsid w:val="3DEF10F1"/>
    <w:rsid w:val="3F545183"/>
    <w:rsid w:val="40CC122A"/>
    <w:rsid w:val="4154406D"/>
    <w:rsid w:val="41E1667B"/>
    <w:rsid w:val="42E83D86"/>
    <w:rsid w:val="45195980"/>
    <w:rsid w:val="47DE790D"/>
    <w:rsid w:val="4AD11B60"/>
    <w:rsid w:val="4CD87938"/>
    <w:rsid w:val="54735794"/>
    <w:rsid w:val="55DF1CFB"/>
    <w:rsid w:val="57A07DE2"/>
    <w:rsid w:val="588A43CB"/>
    <w:rsid w:val="58DF7DC6"/>
    <w:rsid w:val="5E0D33EF"/>
    <w:rsid w:val="5E594E6D"/>
    <w:rsid w:val="65244D06"/>
    <w:rsid w:val="68455C65"/>
    <w:rsid w:val="694A6A1E"/>
    <w:rsid w:val="6A260ACB"/>
    <w:rsid w:val="6B0D4D49"/>
    <w:rsid w:val="6B746FBD"/>
    <w:rsid w:val="6CF90E0E"/>
    <w:rsid w:val="6E8B3AD4"/>
    <w:rsid w:val="72A60179"/>
    <w:rsid w:val="73F81575"/>
    <w:rsid w:val="76EE5810"/>
    <w:rsid w:val="77100F75"/>
    <w:rsid w:val="7CB1593C"/>
    <w:rsid w:val="7DB27D53"/>
    <w:rsid w:val="7FFC1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51"/>
    <w:pPr>
      <w:widowControl w:val="0"/>
      <w:jc w:val="both"/>
    </w:pPr>
    <w:rPr>
      <w:rFonts w:ascii="Times New Roman" w:eastAsia="仿宋_GB2312" w:hAnsi="Times New Roman"/>
      <w:kern w:val="2"/>
      <w:sz w:val="32"/>
      <w:szCs w:val="22"/>
    </w:rPr>
  </w:style>
  <w:style w:type="paragraph" w:styleId="1">
    <w:name w:val="heading 1"/>
    <w:basedOn w:val="a"/>
    <w:next w:val="a"/>
    <w:uiPriority w:val="9"/>
    <w:qFormat/>
    <w:rsid w:val="00A13051"/>
    <w:pPr>
      <w:widowControl/>
      <w:spacing w:beforeAutospacing="1" w:afterAutospacing="1"/>
      <w:jc w:val="left"/>
      <w:outlineLvl w:val="0"/>
    </w:pPr>
    <w:rPr>
      <w:rFonts w:ascii="宋体" w:hAnsi="宋体" w:hint="eastAsia"/>
      <w:b/>
      <w:kern w:val="44"/>
      <w:sz w:val="48"/>
      <w:szCs w:val="48"/>
    </w:rPr>
  </w:style>
  <w:style w:type="paragraph" w:styleId="2">
    <w:name w:val="heading 2"/>
    <w:basedOn w:val="a"/>
    <w:next w:val="a"/>
    <w:uiPriority w:val="9"/>
    <w:unhideWhenUsed/>
    <w:qFormat/>
    <w:rsid w:val="00A13051"/>
    <w:pPr>
      <w:keepNext/>
      <w:keepLines/>
      <w:widowControl/>
      <w:spacing w:before="260" w:after="260" w:line="416" w:lineRule="auto"/>
      <w:jc w:val="left"/>
      <w:outlineLvl w:val="1"/>
    </w:pPr>
    <w:rPr>
      <w:rFonts w:ascii="Cambria" w:eastAsia="宋体" w:hAnsi="Cambria"/>
      <w:b/>
      <w:bCs/>
      <w:kern w:val="0"/>
      <w:szCs w:val="32"/>
    </w:rPr>
  </w:style>
  <w:style w:type="paragraph" w:styleId="3">
    <w:name w:val="heading 3"/>
    <w:basedOn w:val="a"/>
    <w:next w:val="a"/>
    <w:uiPriority w:val="9"/>
    <w:unhideWhenUsed/>
    <w:qFormat/>
    <w:rsid w:val="00A13051"/>
    <w:pPr>
      <w:keepNext/>
      <w:keepLines/>
      <w:widowControl/>
      <w:spacing w:before="260" w:after="260" w:line="416" w:lineRule="auto"/>
      <w:jc w:val="left"/>
      <w:outlineLvl w:val="2"/>
    </w:pPr>
    <w:rPr>
      <w:rFonts w:ascii="宋体" w:hAnsi="宋体" w:cs="宋体"/>
      <w:b/>
      <w:bCs/>
      <w:kern w:val="0"/>
      <w:szCs w:val="32"/>
    </w:rPr>
  </w:style>
  <w:style w:type="paragraph" w:styleId="4">
    <w:name w:val="heading 4"/>
    <w:basedOn w:val="a"/>
    <w:next w:val="a"/>
    <w:uiPriority w:val="9"/>
    <w:unhideWhenUsed/>
    <w:qFormat/>
    <w:rsid w:val="00A13051"/>
    <w:pPr>
      <w:keepNext/>
      <w:keepLines/>
      <w:widowControl/>
      <w:spacing w:before="280" w:after="290" w:line="376" w:lineRule="auto"/>
      <w:jc w:val="left"/>
      <w:outlineLvl w:val="3"/>
    </w:pPr>
    <w:rPr>
      <w:rFonts w:ascii="Cambria" w:eastAsia="宋体"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A13051"/>
    <w:pPr>
      <w:ind w:firstLineChars="200" w:firstLine="640"/>
    </w:pPr>
    <w:rPr>
      <w:rFonts w:ascii="宋体" w:hAnsi="宋体"/>
    </w:rPr>
  </w:style>
  <w:style w:type="paragraph" w:styleId="a4">
    <w:name w:val="Body Text"/>
    <w:basedOn w:val="a"/>
    <w:link w:val="Char"/>
    <w:uiPriority w:val="1"/>
    <w:qFormat/>
    <w:rsid w:val="00A13051"/>
    <w:pPr>
      <w:autoSpaceDE w:val="0"/>
      <w:autoSpaceDN w:val="0"/>
      <w:adjustRightInd w:val="0"/>
      <w:ind w:left="194"/>
      <w:jc w:val="left"/>
    </w:pPr>
    <w:rPr>
      <w:rFonts w:ascii="宋体" w:cs="宋体"/>
      <w:kern w:val="0"/>
      <w:sz w:val="28"/>
      <w:szCs w:val="28"/>
    </w:rPr>
  </w:style>
  <w:style w:type="paragraph" w:styleId="a5">
    <w:name w:val="footer"/>
    <w:basedOn w:val="a"/>
    <w:uiPriority w:val="99"/>
    <w:semiHidden/>
    <w:unhideWhenUsed/>
    <w:qFormat/>
    <w:rsid w:val="00A13051"/>
    <w:pPr>
      <w:tabs>
        <w:tab w:val="center" w:pos="4153"/>
        <w:tab w:val="right" w:pos="8306"/>
      </w:tabs>
      <w:snapToGrid w:val="0"/>
      <w:jc w:val="left"/>
    </w:pPr>
    <w:rPr>
      <w:sz w:val="18"/>
    </w:rPr>
  </w:style>
  <w:style w:type="paragraph" w:styleId="a6">
    <w:name w:val="header"/>
    <w:basedOn w:val="a"/>
    <w:link w:val="Char0"/>
    <w:qFormat/>
    <w:rsid w:val="00A130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A13051"/>
    <w:pPr>
      <w:spacing w:after="150"/>
      <w:jc w:val="left"/>
    </w:pPr>
    <w:rPr>
      <w:kern w:val="0"/>
      <w:sz w:val="24"/>
    </w:rPr>
  </w:style>
  <w:style w:type="character" w:customStyle="1" w:styleId="Char0">
    <w:name w:val="页眉 Char"/>
    <w:basedOn w:val="a0"/>
    <w:link w:val="a6"/>
    <w:qFormat/>
    <w:rsid w:val="00A13051"/>
    <w:rPr>
      <w:rFonts w:ascii="Times New Roman" w:eastAsia="宋体" w:hAnsi="Times New Roman" w:cs="Times New Roman"/>
      <w:sz w:val="18"/>
    </w:rPr>
  </w:style>
  <w:style w:type="character" w:customStyle="1" w:styleId="Char">
    <w:name w:val="正文文本 Char"/>
    <w:basedOn w:val="a0"/>
    <w:link w:val="a4"/>
    <w:uiPriority w:val="1"/>
    <w:qFormat/>
    <w:rsid w:val="00A13051"/>
    <w:rPr>
      <w:rFonts w:ascii="宋体" w:eastAsia="宋体" w:hAnsi="Times New Roman" w:cs="宋体"/>
      <w:kern w:val="0"/>
      <w:sz w:val="28"/>
      <w:szCs w:val="28"/>
    </w:rPr>
  </w:style>
  <w:style w:type="paragraph" w:customStyle="1" w:styleId="21">
    <w:name w:val="正文文本缩进 21"/>
    <w:basedOn w:val="a"/>
    <w:qFormat/>
    <w:rsid w:val="00A13051"/>
    <w:pPr>
      <w:spacing w:line="480" w:lineRule="auto"/>
      <w:ind w:leftChars="200" w:left="420"/>
    </w:pPr>
    <w:rPr>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353</Words>
  <Characters>2015</Characters>
  <Application>Microsoft Office Word</Application>
  <DocSecurity>0</DocSecurity>
  <Lines>16</Lines>
  <Paragraphs>4</Paragraphs>
  <ScaleCrop>false</ScaleCrop>
  <Company>Microsoft</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何伟</cp:lastModifiedBy>
  <cp:revision>3</cp:revision>
  <cp:lastPrinted>2020-06-04T08:43:00Z</cp:lastPrinted>
  <dcterms:created xsi:type="dcterms:W3CDTF">2020-07-07T03:57:00Z</dcterms:created>
  <dcterms:modified xsi:type="dcterms:W3CDTF">2020-07-07T03:58:00Z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