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jc w:val="both"/>
        <w:textAlignment w:val="auto"/>
        <w:rPr>
          <w:rFonts w:hint="eastAsia" w:ascii="仿宋_GB2312" w:hAnsi="黑体" w:eastAsia="仿宋_GB2312"/>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keepNext w:val="0"/>
        <w:keepLines w:val="0"/>
        <w:pageBreakBefore w:val="0"/>
        <w:widowControl w:val="0"/>
        <w:kinsoku/>
        <w:wordWrap/>
        <w:topLinePunct w:val="0"/>
        <w:bidi w:val="0"/>
        <w:jc w:val="center"/>
        <w:textAlignment w:val="auto"/>
        <w:rPr>
          <w:rFonts w:hint="eastAsia" w:ascii="仿宋_GB2312" w:hAnsi="仿宋_GB2312" w:eastAsia="方正小标宋简体" w:cs="仿宋_GB2312"/>
          <w:b/>
          <w:bCs/>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eastAsia="zh-CN"/>
        </w:rPr>
        <w:t>西咸新区</w:t>
      </w:r>
      <w:r>
        <w:rPr>
          <w:rFonts w:hint="eastAsia" w:ascii="方正小标宋简体" w:hAnsi="方正小标宋简体" w:eastAsia="方正小标宋简体" w:cs="方正小标宋简体"/>
          <w:b w:val="0"/>
          <w:bCs w:val="0"/>
          <w:color w:val="auto"/>
          <w:sz w:val="44"/>
          <w:szCs w:val="44"/>
          <w:lang w:val="en-US" w:eastAsia="zh-CN"/>
        </w:rPr>
        <w:t>2022</w:t>
      </w:r>
      <w:r>
        <w:rPr>
          <w:rFonts w:hint="eastAsia" w:ascii="方正小标宋简体" w:hAnsi="方正小标宋简体" w:eastAsia="方正小标宋简体" w:cs="方正小标宋简体"/>
          <w:b w:val="0"/>
          <w:bCs w:val="0"/>
          <w:color w:val="auto"/>
          <w:sz w:val="44"/>
          <w:szCs w:val="44"/>
        </w:rPr>
        <w:t>年应急管理</w:t>
      </w:r>
      <w:r>
        <w:rPr>
          <w:rFonts w:hint="eastAsia" w:ascii="方正小标宋简体" w:hAnsi="方正小标宋简体" w:eastAsia="方正小标宋简体" w:cs="方正小标宋简体"/>
          <w:b w:val="0"/>
          <w:bCs w:val="0"/>
          <w:color w:val="auto"/>
          <w:sz w:val="44"/>
          <w:szCs w:val="44"/>
          <w:lang w:eastAsia="zh-CN"/>
        </w:rPr>
        <w:t>宣传</w:t>
      </w:r>
      <w:r>
        <w:rPr>
          <w:rFonts w:hint="eastAsia" w:ascii="方正小标宋简体" w:hAnsi="方正小标宋简体" w:eastAsia="方正小标宋简体" w:cs="方正小标宋简体"/>
          <w:b w:val="0"/>
          <w:bCs w:val="0"/>
          <w:color w:val="auto"/>
          <w:sz w:val="44"/>
          <w:szCs w:val="44"/>
        </w:rPr>
        <w:t>计划</w:t>
      </w:r>
      <w:r>
        <w:rPr>
          <w:rFonts w:hint="eastAsia" w:ascii="方正小标宋简体" w:hAnsi="方正小标宋简体" w:eastAsia="方正小标宋简体" w:cs="方正小标宋简体"/>
          <w:b w:val="0"/>
          <w:bCs w:val="0"/>
          <w:color w:val="auto"/>
          <w:sz w:val="44"/>
          <w:szCs w:val="44"/>
          <w:lang w:eastAsia="zh-CN"/>
        </w:rPr>
        <w:t>重点任务清单</w:t>
      </w:r>
    </w:p>
    <w:tbl>
      <w:tblPr>
        <w:tblStyle w:val="9"/>
        <w:tblpPr w:leftFromText="180" w:rightFromText="180" w:vertAnchor="text" w:horzAnchor="page" w:tblpX="2156" w:tblpY="323"/>
        <w:tblOverlap w:val="never"/>
        <w:tblW w:w="13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2"/>
        <w:gridCol w:w="4260"/>
        <w:gridCol w:w="1029"/>
        <w:gridCol w:w="3567"/>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重点工作</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具体任务</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eastAsia="zh-CN"/>
              </w:rPr>
              <w:t>时间安排</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bidi="ar-SA"/>
              </w:rPr>
            </w:pPr>
            <w:r>
              <w:rPr>
                <w:rFonts w:hint="eastAsia" w:ascii="仿宋_GB2312" w:hAnsi="仿宋_GB2312" w:eastAsia="仿宋_GB2312" w:cs="仿宋_GB2312"/>
                <w:b/>
                <w:bCs/>
                <w:color w:val="auto"/>
                <w:kern w:val="0"/>
                <w:sz w:val="24"/>
                <w:szCs w:val="24"/>
                <w:lang w:eastAsia="zh-CN"/>
              </w:rPr>
              <w:t>责任单位</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新区应急管理局</w:t>
            </w:r>
            <w:r>
              <w:rPr>
                <w:rFonts w:hint="eastAsia" w:ascii="仿宋_GB2312" w:hAnsi="仿宋_GB2312" w:eastAsia="仿宋_GB2312" w:cs="仿宋_GB2312"/>
                <w:b/>
                <w:bCs/>
                <w:color w:val="auto"/>
                <w:kern w:val="0"/>
                <w:sz w:val="24"/>
                <w:szCs w:val="24"/>
                <w:lang w:val="en-US" w:eastAsia="zh-CN"/>
              </w:rPr>
              <w:t xml:space="preserve">    </w:t>
            </w:r>
            <w:r>
              <w:rPr>
                <w:rFonts w:hint="eastAsia" w:ascii="仿宋_GB2312" w:hAnsi="仿宋_GB2312" w:eastAsia="仿宋_GB2312" w:cs="仿宋_GB2312"/>
                <w:b/>
                <w:bCs/>
                <w:color w:val="auto"/>
                <w:kern w:val="0"/>
                <w:sz w:val="24"/>
                <w:szCs w:val="24"/>
                <w:lang w:eastAsia="zh-CN"/>
              </w:rPr>
              <w:t>联系部室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强化政治意识</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筑牢思想根基</w:t>
            </w: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宣传习近平总书记关于安全生产重要论述</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组织观看</w:t>
            </w:r>
            <w:r>
              <w:rPr>
                <w:rFonts w:hint="eastAsia" w:ascii="仿宋_GB2312" w:hAnsi="仿宋_GB2312" w:eastAsia="仿宋_GB2312" w:cs="仿宋_GB2312"/>
                <w:b w:val="0"/>
                <w:bCs w:val="0"/>
                <w:color w:val="auto"/>
                <w:kern w:val="0"/>
                <w:sz w:val="24"/>
                <w:szCs w:val="24"/>
                <w:lang w:eastAsia="zh-CN"/>
              </w:rPr>
              <w:t>《生命重于泰山》专题片</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position w:val="0"/>
                <w:sz w:val="24"/>
                <w:szCs w:val="24"/>
                <w:highlight w:val="none"/>
                <w:lang w:val="en-US" w:eastAsia="zh-CN"/>
              </w:rPr>
            </w:pPr>
            <w:r>
              <w:rPr>
                <w:rFonts w:hint="eastAsia" w:ascii="仿宋_GB2312" w:hAnsi="仿宋_GB2312" w:eastAsia="仿宋_GB2312" w:cs="仿宋_GB2312"/>
                <w:color w:val="000000"/>
                <w:spacing w:val="0"/>
                <w:w w:val="100"/>
                <w:position w:val="0"/>
                <w:sz w:val="24"/>
                <w:szCs w:val="24"/>
                <w:highlight w:val="none"/>
                <w:lang w:val="en-US" w:eastAsia="zh-CN"/>
              </w:rPr>
              <w:t>新区党工委宣传部</w:t>
            </w:r>
            <w:r>
              <w:rPr>
                <w:rFonts w:hint="eastAsia" w:ascii="仿宋_GB2312" w:hAnsi="仿宋_GB2312" w:eastAsia="仿宋_GB2312" w:cs="仿宋_GB2312"/>
                <w:color w:val="000000"/>
                <w:spacing w:val="0"/>
                <w:w w:val="100"/>
                <w:position w:val="0"/>
                <w:sz w:val="24"/>
                <w:szCs w:val="24"/>
                <w:highlight w:val="none"/>
              </w:rPr>
              <w:t>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及时报道全区各级各部门贯彻落实习近平总书记重要论述有力措施和进展成效</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结合新区各级“大讲堂”活动，邀请专家学者授课，进一步学习宣传习近平总书记关于安全生产重要论述精神</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待定</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大力宣传应急</w:t>
            </w:r>
          </w:p>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管理法律法规</w:t>
            </w: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安全生产、防灾减灾救灾和应急救援管理相关法律法规宣传</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0"/>
                <w:sz w:val="24"/>
                <w:szCs w:val="24"/>
                <w:lang w:val="en"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持续推进全民</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安全宣传教育</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应急管理</w:t>
            </w:r>
            <w:r>
              <w:rPr>
                <w:rFonts w:hint="eastAsia" w:ascii="仿宋_GB2312" w:hAnsi="仿宋_GB2312" w:eastAsia="仿宋_GB2312" w:cs="仿宋_GB2312"/>
                <w:b w:val="0"/>
                <w:bCs w:val="0"/>
                <w:color w:val="auto"/>
                <w:kern w:val="0"/>
                <w:sz w:val="24"/>
                <w:szCs w:val="24"/>
                <w:lang w:eastAsia="zh-CN"/>
              </w:rPr>
              <w:t>宣传“五进”活动</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要突出特种作业人员安全宣传教育培训这个重点不放松，确保特种作业人员依法持证率达到100%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新区安委办牵头，新区安委会各成员单位、各新城、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right="0" w:rightChars="0"/>
              <w:jc w:val="center"/>
              <w:textAlignment w:val="auto"/>
              <w:rPr>
                <w:rFonts w:hint="default" w:ascii="仿宋_GB2312" w:hAnsi="仿宋_GB2312" w:eastAsia="仿宋_GB2312" w:cs="仿宋_GB2312"/>
                <w:b w:val="0"/>
                <w:bCs w:val="0"/>
                <w:color w:val="auto"/>
                <w:kern w:val="0"/>
                <w:sz w:val="24"/>
                <w:szCs w:val="24"/>
                <w:lang w:val="en" w:eastAsia="zh-CN"/>
              </w:rPr>
            </w:pPr>
            <w:r>
              <w:rPr>
                <w:rFonts w:hint="eastAsia" w:ascii="仿宋_GB2312" w:hAnsi="仿宋_GB2312" w:eastAsia="仿宋_GB2312" w:cs="仿宋_GB2312"/>
                <w:b w:val="0"/>
                <w:bCs w:val="0"/>
                <w:color w:val="auto"/>
                <w:kern w:val="0"/>
                <w:sz w:val="24"/>
                <w:szCs w:val="24"/>
                <w:lang w:val="en"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持续推动其他行业领域生产经营单位应取证从业人员持证率达到100%</w:t>
            </w:r>
          </w:p>
        </w:tc>
        <w:tc>
          <w:tcPr>
            <w:tcW w:w="102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color w:val="000000"/>
                <w:spacing w:val="0"/>
                <w:w w:val="100"/>
                <w:position w:val="0"/>
                <w:sz w:val="24"/>
                <w:szCs w:val="24"/>
                <w:highlight w:val="none"/>
                <w:lang w:val="en-US" w:eastAsia="zh-CN"/>
              </w:rPr>
            </w:pPr>
            <w:r>
              <w:rPr>
                <w:rFonts w:hint="eastAsia" w:ascii="仿宋_GB2312" w:hAnsi="仿宋_GB2312" w:eastAsia="仿宋_GB2312" w:cs="仿宋_GB2312"/>
                <w:color w:val="000000"/>
                <w:spacing w:val="0"/>
                <w:w w:val="100"/>
                <w:position w:val="0"/>
                <w:sz w:val="24"/>
                <w:szCs w:val="24"/>
                <w:highlight w:val="none"/>
                <w:lang w:val="en-US" w:eastAsia="zh-CN"/>
              </w:rPr>
              <w:t>新区安委会相关成员单位</w:t>
            </w:r>
          </w:p>
        </w:tc>
        <w:tc>
          <w:tcPr>
            <w:tcW w:w="242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firstLine="960" w:firstLineChars="400"/>
              <w:jc w:val="left"/>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highlight w:val="none"/>
                <w:lang w:val="en-US" w:eastAsia="zh-CN"/>
              </w:rPr>
            </w:pPr>
          </w:p>
        </w:tc>
        <w:tc>
          <w:tcPr>
            <w:tcW w:w="18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eastAsia="zh-CN"/>
              </w:rPr>
              <w:t>多措并举开展主题宣传教育活动</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lang w:val="en-US" w:eastAsia="zh-CN"/>
              </w:rPr>
              <w:t>“全国防灾减灾日”宣传周</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5月</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新区减办牵头，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安全生产月启动仪式及咨询日</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6月</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w:t>
            </w:r>
            <w:r>
              <w:rPr>
                <w:rFonts w:hint="eastAsia" w:ascii="仿宋_GB2312" w:hAnsi="仿宋_GB2312" w:eastAsia="仿宋_GB2312" w:cs="仿宋_GB2312"/>
                <w:b w:val="0"/>
                <w:bCs w:val="0"/>
                <w:color w:val="auto"/>
                <w:kern w:val="0"/>
                <w:sz w:val="24"/>
                <w:szCs w:val="24"/>
                <w:lang w:eastAsia="zh-CN"/>
              </w:rPr>
              <w:t>安委办</w:t>
            </w:r>
            <w:r>
              <w:rPr>
                <w:rFonts w:hint="eastAsia" w:ascii="仿宋_GB2312" w:hAnsi="仿宋_GB2312" w:eastAsia="仿宋_GB2312" w:cs="仿宋_GB2312"/>
                <w:b w:val="0"/>
                <w:bCs w:val="0"/>
                <w:color w:val="auto"/>
                <w:kern w:val="0"/>
                <w:sz w:val="24"/>
                <w:szCs w:val="24"/>
                <w:lang w:val="en-US" w:eastAsia="zh-CN"/>
              </w:rPr>
              <w:t>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b w:val="0"/>
                <w:bCs w:val="0"/>
                <w:color w:val="auto"/>
                <w:kern w:val="0"/>
                <w:sz w:val="24"/>
                <w:szCs w:val="24"/>
                <w:lang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《安全生产法》宣传周</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12月</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w:t>
            </w:r>
            <w:r>
              <w:rPr>
                <w:rFonts w:hint="eastAsia" w:ascii="仿宋_GB2312" w:hAnsi="仿宋_GB2312" w:eastAsia="仿宋_GB2312" w:cs="仿宋_GB2312"/>
                <w:b w:val="0"/>
                <w:bCs w:val="0"/>
                <w:color w:val="auto"/>
                <w:kern w:val="0"/>
                <w:sz w:val="24"/>
                <w:szCs w:val="24"/>
                <w:lang w:eastAsia="zh-CN"/>
              </w:rPr>
              <w:t>安委办</w:t>
            </w:r>
            <w:r>
              <w:rPr>
                <w:rFonts w:hint="eastAsia" w:ascii="仿宋_GB2312" w:hAnsi="仿宋_GB2312" w:eastAsia="仿宋_GB2312" w:cs="仿宋_GB2312"/>
                <w:b w:val="0"/>
                <w:bCs w:val="0"/>
                <w:color w:val="auto"/>
                <w:kern w:val="0"/>
                <w:sz w:val="24"/>
                <w:szCs w:val="24"/>
                <w:lang w:val="en-US" w:eastAsia="zh-CN"/>
              </w:rPr>
              <w:t>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烟花爆竹安全生产宣传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新区应急管理局牵头，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highlight w:val="none"/>
                <w:lang w:val="en-US" w:eastAsia="zh-CN"/>
              </w:rPr>
              <w:t>行业监管部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林草地防灭火主题宣传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秋冬</w:t>
            </w:r>
          </w:p>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季节</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新区林防指办牵头，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防汛知识主题宣传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汛期</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新区汛旱办牵头，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结合消防安全、道路交通安全、校园安全、特种设备安全、用电安全、建筑施工安全等专项整治工作，开展专题宣传活动</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新区安委会相关成员单位</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国家安全发展示范城市创建宣传</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营造国家安全发展示范城市创建浓厚氛围</w:t>
            </w:r>
          </w:p>
        </w:tc>
        <w:tc>
          <w:tcPr>
            <w:tcW w:w="10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至全市创建工作结束</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加强媒体宣传，提高公众知晓率</w:t>
            </w:r>
          </w:p>
        </w:tc>
        <w:tc>
          <w:tcPr>
            <w:tcW w:w="102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eastAsia="zh-CN"/>
              </w:rPr>
              <w:t>新区安委办成员单位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围绕中心工作 加强基层基础宣传</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综合减灾示范社区创建宣传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新区减办牵头，</w:t>
            </w:r>
            <w:r>
              <w:rPr>
                <w:rFonts w:hint="eastAsia" w:ascii="仿宋_GB2312" w:hAnsi="仿宋_GB2312" w:eastAsia="仿宋_GB2312" w:cs="仿宋_GB2312"/>
                <w:color w:val="000000"/>
                <w:spacing w:val="0"/>
                <w:w w:val="100"/>
                <w:position w:val="0"/>
                <w:sz w:val="24"/>
                <w:szCs w:val="24"/>
                <w:highlight w:val="none"/>
                <w:lang w:val="en-US" w:eastAsia="zh-CN"/>
              </w:rPr>
              <w:t>各新城落实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救援管理部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安全社区（村）创建工作宣传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新区安委办牵头，</w:t>
            </w:r>
            <w:r>
              <w:rPr>
                <w:rFonts w:hint="eastAsia" w:ascii="仿宋_GB2312" w:hAnsi="仿宋_GB2312" w:eastAsia="仿宋_GB2312" w:cs="仿宋_GB2312"/>
                <w:color w:val="000000"/>
                <w:spacing w:val="0"/>
                <w:w w:val="100"/>
                <w:position w:val="0"/>
                <w:sz w:val="24"/>
                <w:szCs w:val="24"/>
                <w:highlight w:val="none"/>
                <w:lang w:val="en-US" w:eastAsia="zh-CN"/>
              </w:rPr>
              <w:t>各新城落实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安全基础部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应急科普宣传</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应急科普作品征集</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7-8月</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新区安委办牵头，</w:t>
            </w:r>
            <w:r>
              <w:rPr>
                <w:rFonts w:hint="eastAsia" w:ascii="仿宋_GB2312" w:hAnsi="仿宋_GB2312" w:eastAsia="仿宋_GB2312" w:cs="仿宋_GB2312"/>
                <w:color w:val="000000"/>
                <w:spacing w:val="0"/>
                <w:w w:val="100"/>
                <w:position w:val="0"/>
                <w:sz w:val="24"/>
                <w:szCs w:val="24"/>
                <w:highlight w:val="none"/>
                <w:lang w:val="en-US" w:eastAsia="zh-CN"/>
              </w:rPr>
              <w:t>各新城、</w:t>
            </w:r>
            <w:r>
              <w:rPr>
                <w:rFonts w:hint="eastAsia" w:ascii="仿宋_GB2312" w:hAnsi="仿宋_GB2312" w:eastAsia="仿宋_GB2312" w:cs="仿宋_GB2312"/>
                <w:sz w:val="24"/>
                <w:szCs w:val="24"/>
                <w:highlight w:val="none"/>
                <w:vertAlign w:val="baseline"/>
                <w:lang w:val="en-US" w:eastAsia="zh-CN"/>
              </w:rPr>
              <w:t>西咸集团、园办</w:t>
            </w:r>
            <w:r>
              <w:rPr>
                <w:rFonts w:hint="eastAsia" w:ascii="仿宋_GB2312" w:hAnsi="仿宋_GB2312" w:eastAsia="仿宋_GB2312" w:cs="仿宋_GB2312"/>
                <w:color w:val="000000"/>
                <w:spacing w:val="0"/>
                <w:w w:val="100"/>
                <w:position w:val="0"/>
                <w:sz w:val="24"/>
                <w:szCs w:val="24"/>
                <w:highlight w:val="none"/>
                <w:lang w:val="en-US" w:eastAsia="zh-CN"/>
              </w:rPr>
              <w:t>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bCs/>
                <w:color w:val="auto"/>
                <w:kern w:val="0"/>
                <w:sz w:val="24"/>
                <w:szCs w:val="24"/>
                <w:lang w:val="en-US" w:eastAsia="zh-CN"/>
              </w:rPr>
            </w:pP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应急科普知识宣传</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default" w:ascii="仿宋_GB2312" w:hAnsi="仿宋_GB2312" w:eastAsia="仿宋_GB2312" w:cs="仿宋_GB2312"/>
                <w:b w:val="0"/>
                <w:bCs w:val="0"/>
                <w:color w:val="auto"/>
                <w:kern w:val="0"/>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425" w:leftChars="0" w:right="0" w:righ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加强舆情应对</w:t>
            </w:r>
          </w:p>
        </w:tc>
        <w:tc>
          <w:tcPr>
            <w:tcW w:w="42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健全工作机制，加强生产安全事故和自然灾害舆情应对处置</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全年</w:t>
            </w:r>
          </w:p>
        </w:tc>
        <w:tc>
          <w:tcPr>
            <w:tcW w:w="35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安委办牵头，</w:t>
            </w:r>
            <w:r>
              <w:rPr>
                <w:rFonts w:hint="eastAsia" w:ascii="仿宋_GB2312" w:hAnsi="仿宋_GB2312" w:eastAsia="仿宋_GB2312" w:cs="仿宋_GB2312"/>
                <w:color w:val="000000"/>
                <w:spacing w:val="0"/>
                <w:w w:val="100"/>
                <w:position w:val="0"/>
                <w:sz w:val="24"/>
                <w:szCs w:val="24"/>
                <w:highlight w:val="none"/>
                <w:lang w:val="en-US" w:eastAsia="zh-CN"/>
              </w:rPr>
              <w:t>新区</w:t>
            </w:r>
            <w:r>
              <w:rPr>
                <w:rFonts w:hint="eastAsia" w:ascii="仿宋_GB2312" w:hAnsi="仿宋_GB2312" w:eastAsia="仿宋_GB2312" w:cs="仿宋_GB2312"/>
                <w:color w:val="000000"/>
                <w:spacing w:val="0"/>
                <w:w w:val="100"/>
                <w:position w:val="0"/>
                <w:sz w:val="24"/>
                <w:szCs w:val="24"/>
                <w:highlight w:val="none"/>
              </w:rPr>
              <w:t>安委会各成员单位</w:t>
            </w:r>
            <w:r>
              <w:rPr>
                <w:rFonts w:hint="eastAsia" w:ascii="仿宋_GB2312" w:hAnsi="仿宋_GB2312" w:eastAsia="仿宋_GB2312" w:cs="仿宋_GB2312"/>
                <w:color w:val="000000"/>
                <w:spacing w:val="0"/>
                <w:w w:val="100"/>
                <w:position w:val="0"/>
                <w:sz w:val="24"/>
                <w:szCs w:val="24"/>
                <w:highlight w:val="none"/>
                <w:lang w:eastAsia="zh-CN"/>
              </w:rPr>
              <w:t>、</w:t>
            </w:r>
            <w:r>
              <w:rPr>
                <w:rFonts w:hint="eastAsia" w:ascii="仿宋_GB2312" w:hAnsi="仿宋_GB2312" w:eastAsia="仿宋_GB2312" w:cs="仿宋_GB2312"/>
                <w:sz w:val="24"/>
                <w:szCs w:val="24"/>
                <w:highlight w:val="none"/>
                <w:vertAlign w:val="baseline"/>
                <w:lang w:val="en-US" w:eastAsia="zh-CN"/>
              </w:rPr>
              <w:t>各新城、西咸集团、园办落实</w:t>
            </w:r>
          </w:p>
        </w:tc>
        <w:tc>
          <w:tcPr>
            <w:tcW w:w="24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b w:val="0"/>
                <w:bCs w:val="0"/>
                <w:color w:val="auto"/>
                <w:kern w:val="0"/>
                <w:sz w:val="24"/>
                <w:szCs w:val="24"/>
                <w:lang w:val="en-US" w:eastAsia="zh-CN"/>
              </w:rPr>
              <w:t>应急监管部</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eastAsia="zh-CN"/>
        </w:rPr>
        <w:t>附件</w:t>
      </w:r>
      <w:r>
        <w:rPr>
          <w:rFonts w:hint="eastAsia" w:ascii="黑体" w:hAnsi="黑体" w:eastAsia="黑体" w:cs="黑体"/>
          <w:b w:val="0"/>
          <w:bCs w:val="0"/>
          <w:color w:val="auto"/>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西咸新区</w:t>
      </w:r>
      <w:r>
        <w:rPr>
          <w:rFonts w:hint="eastAsia" w:ascii="方正小标宋简体" w:hAnsi="方正小标宋简体" w:eastAsia="方正小标宋简体" w:cs="方正小标宋简体"/>
          <w:b w:val="0"/>
          <w:bCs w:val="0"/>
          <w:color w:val="auto"/>
          <w:sz w:val="44"/>
          <w:szCs w:val="44"/>
          <w:lang w:val="en-US" w:eastAsia="zh-CN"/>
        </w:rPr>
        <w:t>2022</w:t>
      </w:r>
      <w:r>
        <w:rPr>
          <w:rFonts w:hint="eastAsia" w:ascii="方正小标宋简体" w:hAnsi="方正小标宋简体" w:eastAsia="方正小标宋简体" w:cs="方正小标宋简体"/>
          <w:b w:val="0"/>
          <w:bCs w:val="0"/>
          <w:color w:val="auto"/>
          <w:sz w:val="44"/>
          <w:szCs w:val="44"/>
        </w:rPr>
        <w:t>年应急管理</w:t>
      </w:r>
      <w:r>
        <w:rPr>
          <w:rFonts w:hint="eastAsia" w:ascii="方正小标宋简体" w:hAnsi="方正小标宋简体" w:eastAsia="方正小标宋简体" w:cs="方正小标宋简体"/>
          <w:b w:val="0"/>
          <w:bCs w:val="0"/>
          <w:color w:val="auto"/>
          <w:sz w:val="44"/>
          <w:szCs w:val="44"/>
          <w:lang w:eastAsia="zh-CN"/>
        </w:rPr>
        <w:t>教育</w:t>
      </w:r>
      <w:r>
        <w:rPr>
          <w:rFonts w:hint="eastAsia" w:ascii="方正小标宋简体" w:hAnsi="方正小标宋简体" w:eastAsia="方正小标宋简体" w:cs="方正小标宋简体"/>
          <w:b w:val="0"/>
          <w:bCs w:val="0"/>
          <w:color w:val="auto"/>
          <w:sz w:val="44"/>
          <w:szCs w:val="44"/>
        </w:rPr>
        <w:t>培训计划安排一览表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auto"/>
          <w:sz w:val="44"/>
          <w:szCs w:val="44"/>
        </w:rPr>
      </w:pPr>
    </w:p>
    <w:tbl>
      <w:tblPr>
        <w:tblStyle w:val="9"/>
        <w:tblW w:w="13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4"/>
        <w:gridCol w:w="1666"/>
        <w:gridCol w:w="1769"/>
        <w:gridCol w:w="1067"/>
        <w:gridCol w:w="2597"/>
        <w:gridCol w:w="1046"/>
        <w:gridCol w:w="192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类别</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内容</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培训名称</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时间</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安排</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参加人员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计划参加人数（人）</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481" w:hanging="481" w:hangingChars="200"/>
              <w:jc w:val="both"/>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eastAsia="zh-CN"/>
              </w:rPr>
              <w:t>新区应急管理局牵头部室</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仿宋_GB2312" w:hAnsi="仿宋_GB2312" w:eastAsia="仿宋_GB2312" w:cs="仿宋_GB2312"/>
                <w:b/>
                <w:bCs/>
                <w:color w:val="auto"/>
                <w:kern w:val="0"/>
                <w:sz w:val="24"/>
                <w:szCs w:val="24"/>
                <w:lang w:eastAsia="zh-CN"/>
              </w:rPr>
            </w:pPr>
            <w:r>
              <w:rPr>
                <w:rFonts w:hint="eastAsia" w:ascii="仿宋_GB2312" w:hAnsi="仿宋_GB2312" w:eastAsia="仿宋_GB2312" w:cs="仿宋_GB2312"/>
                <w:b/>
                <w:bCs/>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rPr>
            </w:pPr>
          </w:p>
        </w:tc>
        <w:tc>
          <w:tcPr>
            <w:tcW w:w="130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bCs/>
                <w:color w:val="auto"/>
                <w:kern w:val="0"/>
                <w:sz w:val="24"/>
                <w:szCs w:val="24"/>
                <w:lang w:val="en-US" w:eastAsia="zh-CN"/>
              </w:rPr>
              <w:t>应急管理干部素质提升</w:t>
            </w:r>
          </w:p>
        </w:tc>
        <w:tc>
          <w:tcPr>
            <w:tcW w:w="16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应急管理干部专题培训</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新区应急管理干部专题培训班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待定</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干部</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30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省市应急管理干部专题培训班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待定</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干部</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根据实际需求</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安全基础部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应急管理干部行业领域专项培训</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危险化学品、烟花爆竹安全监管人员业务培训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6月</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分管领导和负责同志以及新区危险化学品和烟花爆竹</w:t>
            </w:r>
            <w:r>
              <w:rPr>
                <w:rFonts w:hint="eastAsia" w:ascii="仿宋_GB2312" w:hAnsi="仿宋_GB2312" w:eastAsia="仿宋_GB2312" w:cs="仿宋_GB2312"/>
                <w:b w:val="0"/>
                <w:bCs w:val="0"/>
                <w:color w:val="auto"/>
                <w:kern w:val="0"/>
                <w:sz w:val="24"/>
                <w:szCs w:val="24"/>
                <w:lang w:val="en-US" w:eastAsia="zh-CN"/>
              </w:rPr>
              <w:t>安全</w:t>
            </w:r>
            <w:r>
              <w:rPr>
                <w:rFonts w:hint="eastAsia" w:ascii="仿宋_GB2312" w:hAnsi="仿宋_GB2312" w:eastAsia="仿宋_GB2312" w:cs="仿宋_GB2312"/>
                <w:b w:val="0"/>
                <w:bCs w:val="0"/>
                <w:color w:val="auto"/>
                <w:kern w:val="0"/>
                <w:sz w:val="24"/>
                <w:szCs w:val="24"/>
                <w:lang w:eastAsia="zh-CN"/>
              </w:rPr>
              <w:t>监管人员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行业监管部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工贸行业安全监管人员业务培训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8月</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分管领导和负责同志以及新区工贸</w:t>
            </w:r>
            <w:r>
              <w:rPr>
                <w:rFonts w:hint="eastAsia" w:ascii="仿宋_GB2312" w:hAnsi="仿宋_GB2312" w:eastAsia="仿宋_GB2312" w:cs="仿宋_GB2312"/>
                <w:b w:val="0"/>
                <w:bCs w:val="0"/>
                <w:color w:val="auto"/>
                <w:kern w:val="0"/>
                <w:sz w:val="24"/>
                <w:szCs w:val="24"/>
                <w:lang w:val="en-US" w:eastAsia="zh-CN"/>
              </w:rPr>
              <w:t>安全</w:t>
            </w:r>
            <w:r>
              <w:rPr>
                <w:rFonts w:hint="eastAsia" w:ascii="仿宋_GB2312" w:hAnsi="仿宋_GB2312" w:eastAsia="仿宋_GB2312" w:cs="仿宋_GB2312"/>
                <w:b w:val="0"/>
                <w:bCs w:val="0"/>
                <w:color w:val="auto"/>
                <w:kern w:val="0"/>
                <w:sz w:val="24"/>
                <w:szCs w:val="24"/>
                <w:lang w:eastAsia="zh-CN"/>
              </w:rPr>
              <w:t>监管人员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80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0"/>
                <w:sz w:val="24"/>
                <w:szCs w:val="24"/>
                <w:lang w:val="en" w:eastAsia="zh-CN"/>
              </w:rPr>
            </w:pPr>
            <w:r>
              <w:rPr>
                <w:rFonts w:hint="eastAsia" w:ascii="仿宋_GB2312" w:hAnsi="仿宋_GB2312" w:eastAsia="仿宋_GB2312" w:cs="仿宋_GB2312"/>
                <w:b w:val="0"/>
                <w:bCs w:val="0"/>
                <w:color w:val="auto"/>
                <w:kern w:val="0"/>
                <w:sz w:val="24"/>
                <w:szCs w:val="24"/>
                <w:lang w:val="en" w:eastAsia="zh-CN"/>
              </w:rPr>
              <w:t>防灾减灾救灾工作培训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10月</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新区</w:t>
            </w:r>
            <w:r>
              <w:rPr>
                <w:rFonts w:hint="eastAsia" w:ascii="仿宋_GB2312" w:hAnsi="仿宋_GB2312" w:eastAsia="仿宋_GB2312" w:cs="仿宋_GB2312"/>
                <w:b w:val="0"/>
                <w:bCs w:val="0"/>
                <w:color w:val="auto"/>
                <w:kern w:val="0"/>
                <w:sz w:val="24"/>
                <w:szCs w:val="24"/>
                <w:lang w:val="en-US" w:eastAsia="zh-CN"/>
              </w:rPr>
              <w:t>应急管理系统</w:t>
            </w:r>
            <w:r>
              <w:rPr>
                <w:rFonts w:hint="eastAsia" w:ascii="仿宋_GB2312" w:hAnsi="仿宋_GB2312" w:eastAsia="仿宋_GB2312" w:cs="仿宋_GB2312"/>
                <w:b w:val="0"/>
                <w:bCs w:val="0"/>
                <w:color w:val="auto"/>
                <w:kern w:val="0"/>
                <w:sz w:val="24"/>
                <w:szCs w:val="24"/>
                <w:lang w:eastAsia="zh-CN"/>
              </w:rPr>
              <w:t>分管领导和负责同志以及辖区应急救援、应急资源单位相关人员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100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救援管理部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干部外出学习调研</w:t>
            </w:r>
          </w:p>
        </w:tc>
        <w:tc>
          <w:tcPr>
            <w:tcW w:w="176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应急管理调研学习</w:t>
            </w:r>
          </w:p>
        </w:tc>
        <w:tc>
          <w:tcPr>
            <w:tcW w:w="106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待定</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新区应急管理系统领导干部</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应急监管部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p>
        </w:tc>
        <w:tc>
          <w:tcPr>
            <w:tcW w:w="176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0"/>
                <w:sz w:val="24"/>
                <w:szCs w:val="24"/>
                <w:lang w:eastAsia="zh-CN"/>
              </w:rPr>
            </w:pPr>
          </w:p>
        </w:tc>
        <w:tc>
          <w:tcPr>
            <w:tcW w:w="106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新区行业部门领导干部</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20</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应急监管部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生产经营单位从业人员培训</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“三项岗位”人员培训</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“三项岗位”人员培训取证</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新区“三项岗位”取证需求人员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监督企业组织开展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加强重点人员安全培训监管</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企业安全生产相关培训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全年</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辖区相关企业主要负责人和安全生产管理人员及相关从业人员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安</w:t>
            </w:r>
            <w:r>
              <w:rPr>
                <w:rFonts w:hint="eastAsia" w:ascii="仿宋_GB2312" w:hAnsi="仿宋_GB2312" w:eastAsia="仿宋_GB2312" w:cs="仿宋_GB2312"/>
                <w:b w:val="0"/>
                <w:bCs w:val="0"/>
                <w:color w:val="auto"/>
                <w:kern w:val="0"/>
                <w:sz w:val="24"/>
                <w:szCs w:val="24"/>
                <w:lang w:eastAsia="zh-CN"/>
              </w:rPr>
              <w:t>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监督企业组织开展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其他专题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kern w:val="0"/>
                <w:sz w:val="24"/>
                <w:szCs w:val="24"/>
                <w:lang w:val="en-US" w:eastAsia="zh-CN"/>
              </w:rPr>
              <w:t>培训</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复工复产专题培训</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复工复产安全知识专题培训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2月</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辖区相关企业主要负责人和安全生产管理人员及相关从业人员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eastAsia="zh-CN"/>
              </w:rPr>
              <w:t>安全基础部</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监督企业组织开展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0"/>
                <w:sz w:val="24"/>
                <w:szCs w:val="24"/>
                <w:lang w:val="en-US" w:eastAsia="zh-CN"/>
              </w:rPr>
            </w:pP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安全生产网格员业务培训</w:t>
            </w:r>
          </w:p>
        </w:tc>
        <w:tc>
          <w:tcPr>
            <w:tcW w:w="17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网格员应急管理业务能力培训</w:t>
            </w:r>
          </w:p>
        </w:tc>
        <w:tc>
          <w:tcPr>
            <w:tcW w:w="10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每季度一次</w:t>
            </w:r>
          </w:p>
        </w:tc>
        <w:tc>
          <w:tcPr>
            <w:tcW w:w="259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辖区安全生产网格员</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val="en-US" w:eastAsia="zh-CN"/>
              </w:rPr>
              <w:t>/</w:t>
            </w:r>
          </w:p>
        </w:tc>
        <w:tc>
          <w:tcPr>
            <w:tcW w:w="11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hanging="425" w:firstLineChars="0"/>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30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val="en-US" w:eastAsia="zh-CN"/>
              </w:rPr>
            </w:pPr>
          </w:p>
        </w:tc>
        <w:tc>
          <w:tcPr>
            <w:tcW w:w="11211"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0"/>
                <w:sz w:val="24"/>
                <w:szCs w:val="24"/>
                <w:lang w:eastAsia="zh-CN"/>
              </w:rPr>
            </w:pPr>
            <w:r>
              <w:rPr>
                <w:rFonts w:hint="eastAsia" w:ascii="仿宋_GB2312" w:hAnsi="仿宋_GB2312" w:eastAsia="仿宋_GB2312" w:cs="仿宋_GB2312"/>
                <w:b w:val="0"/>
                <w:bCs w:val="0"/>
                <w:color w:val="auto"/>
                <w:kern w:val="0"/>
                <w:sz w:val="24"/>
                <w:szCs w:val="24"/>
                <w:lang w:eastAsia="zh-CN"/>
              </w:rPr>
              <w:t>根据上级安排，结合新区实际确定</w:t>
            </w:r>
          </w:p>
        </w:tc>
      </w:tr>
    </w:tbl>
    <w:p>
      <w:pPr>
        <w:keepNext w:val="0"/>
        <w:keepLines w:val="0"/>
        <w:pageBreakBefore w:val="0"/>
        <w:widowControl w:val="0"/>
        <w:kinsoku/>
        <w:wordWrap/>
        <w:topLinePunct w:val="0"/>
        <w:bidi w:val="0"/>
        <w:textAlignment w:val="auto"/>
        <w:sectPr>
          <w:footerReference r:id="rId3" w:type="default"/>
          <w:pgSz w:w="16838" w:h="11906" w:orient="landscape"/>
          <w:pgMar w:top="1588" w:right="2098" w:bottom="1474" w:left="1984"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pStyle w:val="2"/>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ascii="方正小标宋简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1254" w:rightChars="392" w:firstLine="0" w:firstLineChars="0"/>
        <w:jc w:val="left"/>
        <w:textAlignment w:val="auto"/>
        <w:outlineLvl w:val="9"/>
        <w:rPr>
          <w:rFonts w:hint="eastAsia" w:ascii="方正小标宋简体" w:eastAsia="方正小标宋简体"/>
          <w:bCs/>
          <w:sz w:val="44"/>
          <w:szCs w:val="44"/>
        </w:rPr>
      </w:pPr>
      <w:bookmarkStart w:id="0" w:name="_GoBack"/>
      <w:bookmarkEnd w:id="0"/>
    </w:p>
    <w:sectPr>
      <w:footerReference r:id="rId4" w:type="default"/>
      <w:pgSz w:w="11906" w:h="16838"/>
      <w:pgMar w:top="2098" w:right="1474" w:bottom="1984" w:left="1588" w:header="851" w:footer="1587" w:gutter="0"/>
      <w:pgNumType w:fmt="numberInDash"/>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文泉驿微米黑"/>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altName w:val="文泉驿微米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pBdr>
                        <w:top w:val="none" w:color="auto" w:sz="0" w:space="0"/>
                        <w:left w:val="none" w:color="auto" w:sz="0" w:space="0"/>
                        <w:bottom w:val="none" w:color="auto" w:sz="0" w:space="0"/>
                        <w:right w:val="none" w:color="auto" w:sz="0" w:space="0"/>
                        <w:between w:val="none" w:color="auto" w:sz="0" w:space="0"/>
                      </w:pBdr>
                      <w:spacing w:after="0" w:afterLines="0"/>
                      <w:jc w:val="right"/>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0C55"/>
    <w:multiLevelType w:val="singleLevel"/>
    <w:tmpl w:val="AA7F0C55"/>
    <w:lvl w:ilvl="0" w:tentative="0">
      <w:start w:val="1"/>
      <w:numFmt w:val="decimal"/>
      <w:lvlText w:val="%1"/>
      <w:lvlJc w:val="left"/>
      <w:pPr>
        <w:tabs>
          <w:tab w:val="left" w:pos="420"/>
        </w:tabs>
        <w:ind w:left="425" w:leftChars="0" w:hanging="425" w:firstLineChars="0"/>
      </w:pPr>
      <w:rPr>
        <w:rFonts w:hint="default"/>
      </w:rPr>
    </w:lvl>
  </w:abstractNum>
  <w:abstractNum w:abstractNumId="1">
    <w:nsid w:val="3FDF523C"/>
    <w:multiLevelType w:val="singleLevel"/>
    <w:tmpl w:val="3FDF523C"/>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B09B7"/>
    <w:rsid w:val="046606BD"/>
    <w:rsid w:val="091C537E"/>
    <w:rsid w:val="0D0D4C64"/>
    <w:rsid w:val="0F360CD7"/>
    <w:rsid w:val="0FA20B58"/>
    <w:rsid w:val="10BA44B3"/>
    <w:rsid w:val="18465BC9"/>
    <w:rsid w:val="19FE3108"/>
    <w:rsid w:val="1CA24B44"/>
    <w:rsid w:val="1D025FF9"/>
    <w:rsid w:val="1FE52DD4"/>
    <w:rsid w:val="256B6874"/>
    <w:rsid w:val="27141C54"/>
    <w:rsid w:val="277F8165"/>
    <w:rsid w:val="27AA4BC7"/>
    <w:rsid w:val="2B4358EE"/>
    <w:rsid w:val="2D9FAEFB"/>
    <w:rsid w:val="2FF5F023"/>
    <w:rsid w:val="31954EFF"/>
    <w:rsid w:val="31FD0E43"/>
    <w:rsid w:val="324776E8"/>
    <w:rsid w:val="32660237"/>
    <w:rsid w:val="32BEEE2E"/>
    <w:rsid w:val="33FB4486"/>
    <w:rsid w:val="35BD0506"/>
    <w:rsid w:val="387C4B66"/>
    <w:rsid w:val="3BD9C84E"/>
    <w:rsid w:val="3DE9637A"/>
    <w:rsid w:val="3E574CD4"/>
    <w:rsid w:val="3FEEE546"/>
    <w:rsid w:val="42673F01"/>
    <w:rsid w:val="43497BEC"/>
    <w:rsid w:val="43E51A0F"/>
    <w:rsid w:val="47576230"/>
    <w:rsid w:val="475FDB6D"/>
    <w:rsid w:val="47853CCF"/>
    <w:rsid w:val="47EB37B7"/>
    <w:rsid w:val="47EE6750"/>
    <w:rsid w:val="48341E5C"/>
    <w:rsid w:val="49C03AD4"/>
    <w:rsid w:val="4C6F7184"/>
    <w:rsid w:val="4DFC6725"/>
    <w:rsid w:val="4E1B09B7"/>
    <w:rsid w:val="51386F18"/>
    <w:rsid w:val="545315B3"/>
    <w:rsid w:val="553E7C13"/>
    <w:rsid w:val="55A078C5"/>
    <w:rsid w:val="58B449E3"/>
    <w:rsid w:val="595719B1"/>
    <w:rsid w:val="5A2A6A9A"/>
    <w:rsid w:val="5DAD2DE1"/>
    <w:rsid w:val="5DBF2015"/>
    <w:rsid w:val="5DC407DC"/>
    <w:rsid w:val="5DEB60B2"/>
    <w:rsid w:val="5E7F8B83"/>
    <w:rsid w:val="5F5955ED"/>
    <w:rsid w:val="5FBB9396"/>
    <w:rsid w:val="5FBFFE4D"/>
    <w:rsid w:val="5FC075D1"/>
    <w:rsid w:val="5FFFB302"/>
    <w:rsid w:val="67DD2311"/>
    <w:rsid w:val="68B7C692"/>
    <w:rsid w:val="693A01B4"/>
    <w:rsid w:val="6AEB8BC5"/>
    <w:rsid w:val="6BF0E2DE"/>
    <w:rsid w:val="6DBFFBA2"/>
    <w:rsid w:val="6EEB73EF"/>
    <w:rsid w:val="70125017"/>
    <w:rsid w:val="713F7B51"/>
    <w:rsid w:val="71FF26F7"/>
    <w:rsid w:val="73FFDBC8"/>
    <w:rsid w:val="74193143"/>
    <w:rsid w:val="744F1859"/>
    <w:rsid w:val="74E95C51"/>
    <w:rsid w:val="75DDE2E8"/>
    <w:rsid w:val="767F9EF7"/>
    <w:rsid w:val="76FFFB22"/>
    <w:rsid w:val="7777EFAF"/>
    <w:rsid w:val="779B83DA"/>
    <w:rsid w:val="77FF0C0A"/>
    <w:rsid w:val="7D665492"/>
    <w:rsid w:val="7D7A54A9"/>
    <w:rsid w:val="7DBEF011"/>
    <w:rsid w:val="7DBF76F2"/>
    <w:rsid w:val="7E6D1C38"/>
    <w:rsid w:val="7EE3928E"/>
    <w:rsid w:val="7F6FA8AB"/>
    <w:rsid w:val="7F6FC656"/>
    <w:rsid w:val="7F7D58EC"/>
    <w:rsid w:val="7F7F203C"/>
    <w:rsid w:val="7FB13AA2"/>
    <w:rsid w:val="7FBD8EB2"/>
    <w:rsid w:val="7FBF6DA4"/>
    <w:rsid w:val="7FBFA831"/>
    <w:rsid w:val="7FEE62BE"/>
    <w:rsid w:val="7FFD265F"/>
    <w:rsid w:val="9D4B5CFF"/>
    <w:rsid w:val="A7FBF627"/>
    <w:rsid w:val="AFB5F404"/>
    <w:rsid w:val="AFEF1FD0"/>
    <w:rsid w:val="B37F784D"/>
    <w:rsid w:val="B37F9A7E"/>
    <w:rsid w:val="BA7B23C6"/>
    <w:rsid w:val="BF7FB9F1"/>
    <w:rsid w:val="BFF626F1"/>
    <w:rsid w:val="CFAF76BE"/>
    <w:rsid w:val="D8F7096D"/>
    <w:rsid w:val="D8FFC413"/>
    <w:rsid w:val="D9773BCC"/>
    <w:rsid w:val="DBEF1DF5"/>
    <w:rsid w:val="DE6D10AF"/>
    <w:rsid w:val="DEFAC693"/>
    <w:rsid w:val="DF8FC385"/>
    <w:rsid w:val="EBBB1829"/>
    <w:rsid w:val="EBFF552C"/>
    <w:rsid w:val="EDBBE4BF"/>
    <w:rsid w:val="EDF385E2"/>
    <w:rsid w:val="EEDF9C99"/>
    <w:rsid w:val="EEFBFAD8"/>
    <w:rsid w:val="EF7FF0FA"/>
    <w:rsid w:val="EF9BB946"/>
    <w:rsid w:val="EF9DB868"/>
    <w:rsid w:val="EFCD0234"/>
    <w:rsid w:val="EFEB8EA9"/>
    <w:rsid w:val="F35F8254"/>
    <w:rsid w:val="F6F31F42"/>
    <w:rsid w:val="F75B7EA6"/>
    <w:rsid w:val="F9DC54A9"/>
    <w:rsid w:val="FBA5F14A"/>
    <w:rsid w:val="FBAE3970"/>
    <w:rsid w:val="FBD7F261"/>
    <w:rsid w:val="FDAF2316"/>
    <w:rsid w:val="FE734873"/>
    <w:rsid w:val="FEFF1B82"/>
    <w:rsid w:val="FFDD0EC5"/>
    <w:rsid w:val="FFFEA0A2"/>
    <w:rsid w:val="FFFF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tabs>
        <w:tab w:val="left" w:pos="4117"/>
      </w:tabs>
      <w:overflowPunct w:val="0"/>
      <w:autoSpaceDE w:val="0"/>
      <w:autoSpaceDN w:val="0"/>
      <w:adjustRightInd w:val="0"/>
      <w:spacing w:line="500" w:lineRule="exact"/>
      <w:ind w:firstLine="517" w:firstLineChars="200"/>
    </w:pPr>
    <w:rPr>
      <w:rFonts w:ascii="宋体"/>
      <w:spacing w:val="-20"/>
      <w:kern w:val="0"/>
      <w:sz w:val="24"/>
      <w:szCs w:val="32"/>
    </w:r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555555"/>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555555"/>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character" w:customStyle="1" w:styleId="20">
    <w:name w:val="first-child"/>
    <w:basedOn w:val="10"/>
    <w:qFormat/>
    <w:uiPriority w:val="0"/>
    <w:rPr>
      <w:color w:val="0F92D6"/>
      <w:sz w:val="24"/>
      <w:szCs w:val="24"/>
    </w:rPr>
  </w:style>
  <w:style w:type="character" w:customStyle="1" w:styleId="21">
    <w:name w:val="first-child1"/>
    <w:basedOn w:val="10"/>
    <w:qFormat/>
    <w:uiPriority w:val="0"/>
  </w:style>
  <w:style w:type="character" w:customStyle="1" w:styleId="22">
    <w:name w:val="on"/>
    <w:basedOn w:val="10"/>
    <w:qFormat/>
    <w:uiPriority w:val="0"/>
    <w:rPr>
      <w:color w:val="0F92D6"/>
      <w:sz w:val="33"/>
      <w:szCs w:val="33"/>
    </w:rPr>
  </w:style>
  <w:style w:type="character" w:customStyle="1" w:styleId="23">
    <w:name w:val="layui-layer-tabnow"/>
    <w:basedOn w:val="10"/>
    <w:qFormat/>
    <w:uiPriority w:val="0"/>
    <w:rPr>
      <w:bdr w:val="single" w:color="CCCCCC" w:sz="6" w:space="0"/>
      <w:shd w:val="clear" w:fill="FFFFFF"/>
    </w:rPr>
  </w:style>
  <w:style w:type="paragraph" w:customStyle="1" w:styleId="24">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2019-01-18T12:20:00Z</dcterms:created>
  <dc:creator>Administrator</dc:creator>
  <cp:lastModifiedBy>四十大盗</cp:lastModifiedBy>
  <cp:lastPrinted>2022-02-08T08:59:00Z</cp:lastPrinted>
  <dcterms:modified xsi:type="dcterms:W3CDTF">2022-02-08T16:05:16Z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