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00FE8">
      <w:pPr>
        <w:spacing w:line="600" w:lineRule="exact"/>
        <w:jc w:val="center"/>
        <w:rPr>
          <w:rFonts w:ascii="方正小标宋简体" w:eastAsia="方正小标宋简体" w:hAnsi="方正小标宋简体" w:cs="方正小标宋简体"/>
          <w:bCs/>
          <w:spacing w:val="-6"/>
          <w:sz w:val="44"/>
          <w:szCs w:val="44"/>
        </w:rPr>
      </w:pPr>
    </w:p>
    <w:p w:rsidR="00000000" w:rsidRDefault="00900FE8">
      <w:pPr>
        <w:spacing w:line="620" w:lineRule="exact"/>
        <w:jc w:val="center"/>
        <w:rPr>
          <w:rFonts w:ascii="仿宋_GB2312" w:eastAsia="仿宋_GB2312" w:hAnsi="宋体"/>
          <w:sz w:val="32"/>
          <w:szCs w:val="32"/>
        </w:rPr>
      </w:pPr>
    </w:p>
    <w:p w:rsidR="00000000" w:rsidRDefault="00900FE8">
      <w:pPr>
        <w:spacing w:line="620" w:lineRule="exact"/>
        <w:jc w:val="center"/>
        <w:rPr>
          <w:rFonts w:ascii="仿宋_GB2312" w:eastAsia="仿宋_GB2312" w:hAnsi="宋体"/>
          <w:sz w:val="32"/>
          <w:szCs w:val="32"/>
        </w:rPr>
      </w:pPr>
    </w:p>
    <w:p w:rsidR="00000000" w:rsidRDefault="00F53539">
      <w:pPr>
        <w:ind w:left="-3" w:firstLine="3"/>
        <w:jc w:val="center"/>
      </w:pPr>
      <w:r>
        <w:rPr>
          <w:b/>
          <w:color w:val="FF0000"/>
          <w:w w:val="66"/>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i1025" type="#_x0000_t136" style="width:415pt;height:54.35pt" fillcolor="red" strokecolor="red">
            <v:textpath style="font-family:&quot;方正小标宋简体&quot;" trim="t" string="陕西省西咸新区开发建设管理委员会文件"/>
          </v:shape>
        </w:pict>
      </w:r>
    </w:p>
    <w:p w:rsidR="00000000" w:rsidRDefault="00900FE8">
      <w:pPr>
        <w:tabs>
          <w:tab w:val="left" w:pos="5040"/>
        </w:tabs>
        <w:jc w:val="left"/>
      </w:pPr>
    </w:p>
    <w:p w:rsidR="00000000" w:rsidRDefault="00900FE8">
      <w:pPr>
        <w:tabs>
          <w:tab w:val="left" w:pos="5040"/>
        </w:tabs>
        <w:jc w:val="left"/>
      </w:pPr>
    </w:p>
    <w:tbl>
      <w:tblPr>
        <w:tblpPr w:leftFromText="180" w:rightFromText="180" w:vertAnchor="text" w:horzAnchor="page" w:tblpX="1615" w:tblpY="456"/>
        <w:tblOverlap w:val="never"/>
        <w:tblW w:w="0" w:type="auto"/>
        <w:tblInd w:w="0"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ayout w:type="fixed"/>
        <w:tblLook w:val="0000"/>
      </w:tblPr>
      <w:tblGrid>
        <w:gridCol w:w="9038"/>
      </w:tblGrid>
      <w:tr w:rsidR="00000000">
        <w:tc>
          <w:tcPr>
            <w:tcW w:w="9038" w:type="dxa"/>
            <w:tcBorders>
              <w:top w:val="nil"/>
              <w:left w:val="nil"/>
              <w:bottom w:val="single" w:sz="12" w:space="0" w:color="FF0000"/>
              <w:right w:val="nil"/>
            </w:tcBorders>
          </w:tcPr>
          <w:p w:rsidR="00000000" w:rsidRDefault="00900FE8">
            <w:pPr>
              <w:spacing w:line="640" w:lineRule="exact"/>
              <w:jc w:val="center"/>
              <w:rPr>
                <w:rFonts w:ascii="仿宋_GB2312" w:eastAsia="仿宋_GB2312" w:hAnsi="宋体" w:hint="eastAsia"/>
                <w:sz w:val="32"/>
                <w:szCs w:val="32"/>
              </w:rPr>
            </w:pPr>
            <w:proofErr w:type="gramStart"/>
            <w:r>
              <w:rPr>
                <w:rFonts w:ascii="仿宋_GB2312" w:eastAsia="仿宋_GB2312" w:hint="eastAsia"/>
                <w:snapToGrid w:val="0"/>
                <w:kern w:val="0"/>
                <w:sz w:val="32"/>
                <w:szCs w:val="32"/>
              </w:rPr>
              <w:t>陕西咸</w:t>
            </w:r>
            <w:r>
              <w:rPr>
                <w:rFonts w:ascii="仿宋_GB2312" w:eastAsia="仿宋_GB2312" w:hint="eastAsia"/>
                <w:snapToGrid w:val="0"/>
                <w:kern w:val="0"/>
                <w:sz w:val="32"/>
                <w:szCs w:val="32"/>
              </w:rPr>
              <w:t>发</w:t>
            </w:r>
            <w:r>
              <w:rPr>
                <w:rFonts w:ascii="仿宋_GB2312" w:eastAsia="仿宋_GB2312" w:hint="eastAsia"/>
                <w:snapToGrid w:val="0"/>
                <w:kern w:val="0"/>
                <w:sz w:val="32"/>
                <w:szCs w:val="32"/>
              </w:rPr>
              <w:t>〔</w:t>
            </w:r>
            <w:r>
              <w:rPr>
                <w:rFonts w:ascii="宋体" w:hAnsi="宋体" w:hint="eastAsia"/>
                <w:snapToGrid w:val="0"/>
                <w:kern w:val="0"/>
                <w:sz w:val="32"/>
                <w:szCs w:val="32"/>
              </w:rPr>
              <w:t>2019</w:t>
            </w:r>
            <w:r>
              <w:rPr>
                <w:rFonts w:ascii="仿宋_GB2312" w:eastAsia="仿宋_GB2312" w:hint="eastAsia"/>
                <w:snapToGrid w:val="0"/>
                <w:kern w:val="0"/>
                <w:sz w:val="32"/>
                <w:szCs w:val="32"/>
              </w:rPr>
              <w:t>〕</w:t>
            </w:r>
            <w:proofErr w:type="gramEnd"/>
            <w:r>
              <w:rPr>
                <w:rFonts w:ascii="宋体" w:hAnsi="宋体" w:hint="eastAsia"/>
                <w:snapToGrid w:val="0"/>
                <w:kern w:val="0"/>
                <w:sz w:val="32"/>
                <w:szCs w:val="32"/>
              </w:rPr>
              <w:t>11</w:t>
            </w:r>
            <w:r>
              <w:rPr>
                <w:rFonts w:ascii="仿宋_GB2312" w:eastAsia="仿宋_GB2312" w:hint="eastAsia"/>
                <w:snapToGrid w:val="0"/>
                <w:kern w:val="0"/>
                <w:sz w:val="32"/>
                <w:szCs w:val="32"/>
              </w:rPr>
              <w:t>号</w:t>
            </w:r>
          </w:p>
        </w:tc>
      </w:tr>
    </w:tbl>
    <w:p w:rsidR="00000000" w:rsidRDefault="00900FE8">
      <w:pPr>
        <w:tabs>
          <w:tab w:val="left" w:pos="7938"/>
        </w:tabs>
        <w:spacing w:line="560" w:lineRule="exact"/>
        <w:jc w:val="center"/>
        <w:rPr>
          <w:rFonts w:ascii="方正小标宋简体" w:eastAsia="方正小标宋简体" w:hint="eastAsia"/>
          <w:sz w:val="44"/>
          <w:szCs w:val="44"/>
        </w:rPr>
      </w:pPr>
    </w:p>
    <w:p w:rsidR="00000000" w:rsidRDefault="00900FE8">
      <w:pPr>
        <w:spacing w:line="6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陕西省西咸新区开发建设管理委员会</w:t>
      </w:r>
    </w:p>
    <w:p w:rsidR="00000000" w:rsidRDefault="00900FE8">
      <w:pPr>
        <w:spacing w:line="660" w:lineRule="exact"/>
        <w:jc w:val="center"/>
        <w:rPr>
          <w:rFonts w:ascii="方正小标宋简体" w:eastAsia="方正小标宋简体" w:hAnsi="黑体" w:cs="黑体" w:hint="eastAsia"/>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黑体" w:cs="黑体" w:hint="eastAsia"/>
          <w:sz w:val="44"/>
          <w:szCs w:val="44"/>
        </w:rPr>
        <w:t>西咸新区</w:t>
      </w:r>
      <w:r>
        <w:rPr>
          <w:rFonts w:ascii="宋体" w:hAnsi="宋体" w:cs="黑体" w:hint="eastAsia"/>
          <w:sz w:val="44"/>
          <w:szCs w:val="44"/>
        </w:rPr>
        <w:t>2019</w:t>
      </w:r>
      <w:r>
        <w:rPr>
          <w:rFonts w:ascii="方正小标宋简体" w:eastAsia="方正小标宋简体" w:hAnsi="黑体" w:cs="黑体" w:hint="eastAsia"/>
          <w:sz w:val="44"/>
          <w:szCs w:val="44"/>
        </w:rPr>
        <w:t>—</w:t>
      </w:r>
      <w:r>
        <w:rPr>
          <w:rFonts w:ascii="宋体" w:hAnsi="宋体" w:cs="黑体" w:hint="eastAsia"/>
          <w:sz w:val="44"/>
          <w:szCs w:val="44"/>
        </w:rPr>
        <w:t>2020</w:t>
      </w:r>
      <w:r>
        <w:rPr>
          <w:rFonts w:ascii="方正小标宋简体" w:eastAsia="方正小标宋简体" w:hAnsi="黑体" w:cs="黑体" w:hint="eastAsia"/>
          <w:sz w:val="44"/>
          <w:szCs w:val="44"/>
        </w:rPr>
        <w:t>年秋冬季</w:t>
      </w:r>
    </w:p>
    <w:p w:rsidR="00000000" w:rsidRDefault="00900FE8">
      <w:pPr>
        <w:spacing w:line="660" w:lineRule="exact"/>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大气污染综合治理攻坚行动方案</w:t>
      </w:r>
      <w:proofErr w:type="gramStart"/>
      <w:r>
        <w:rPr>
          <w:rFonts w:ascii="方正小标宋简体" w:eastAsia="方正小标宋简体" w:hAnsi="黑体" w:cs="黑体" w:hint="eastAsia"/>
          <w:sz w:val="44"/>
          <w:szCs w:val="44"/>
        </w:rPr>
        <w:t>》</w:t>
      </w:r>
      <w:proofErr w:type="gramEnd"/>
      <w:r>
        <w:rPr>
          <w:rFonts w:ascii="方正小标宋简体" w:eastAsia="方正小标宋简体" w:hAnsi="黑体" w:cs="黑体" w:hint="eastAsia"/>
          <w:sz w:val="44"/>
          <w:szCs w:val="44"/>
        </w:rPr>
        <w:t>的通知</w:t>
      </w:r>
    </w:p>
    <w:p w:rsidR="00000000" w:rsidRDefault="00900FE8">
      <w:pPr>
        <w:tabs>
          <w:tab w:val="left" w:pos="1633"/>
        </w:tabs>
        <w:spacing w:line="560" w:lineRule="exact"/>
        <w:rPr>
          <w:rFonts w:ascii="仿宋_GB2312" w:eastAsia="仿宋_GB2312" w:hAnsi="仿宋_GB2312" w:cs="仿宋_GB2312" w:hint="eastAsia"/>
          <w:sz w:val="32"/>
          <w:szCs w:val="32"/>
        </w:rPr>
      </w:pPr>
    </w:p>
    <w:p w:rsidR="00000000" w:rsidRDefault="00900FE8">
      <w:pPr>
        <w:tabs>
          <w:tab w:val="left" w:pos="1633"/>
        </w:tabs>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各新城管委会，新区各相关部门，园办：</w:t>
      </w:r>
    </w:p>
    <w:p w:rsidR="00000000" w:rsidRDefault="00900FE8">
      <w:pPr>
        <w:tabs>
          <w:tab w:val="left" w:pos="1633"/>
        </w:tabs>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西咸新区</w:t>
      </w:r>
      <w:r>
        <w:rPr>
          <w:rFonts w:ascii="宋体" w:hAnsi="宋体" w:cs="仿宋_GB2312" w:hint="eastAsia"/>
          <w:sz w:val="32"/>
          <w:szCs w:val="32"/>
        </w:rPr>
        <w:t>2019</w:t>
      </w:r>
      <w:r>
        <w:rPr>
          <w:rFonts w:ascii="仿宋_GB2312" w:eastAsia="仿宋_GB2312" w:hAnsi="仿宋_GB2312" w:cs="仿宋_GB2312" w:hint="eastAsia"/>
          <w:sz w:val="32"/>
          <w:szCs w:val="32"/>
        </w:rPr>
        <w:t>-</w:t>
      </w:r>
      <w:r>
        <w:rPr>
          <w:rFonts w:ascii="宋体" w:hAnsi="宋体" w:cs="仿宋_GB2312" w:hint="eastAsia"/>
          <w:sz w:val="32"/>
          <w:szCs w:val="32"/>
        </w:rPr>
        <w:t>2020</w:t>
      </w:r>
      <w:r>
        <w:rPr>
          <w:rFonts w:ascii="仿宋_GB2312" w:eastAsia="仿宋_GB2312" w:hAnsi="仿宋_GB2312" w:cs="仿宋_GB2312" w:hint="eastAsia"/>
          <w:sz w:val="32"/>
          <w:szCs w:val="32"/>
        </w:rPr>
        <w:t>年秋冬季大气污染综合治理攻坚行动方案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已经新区党工委管委会研究同意，现印发你们，请认真抓好落实。</w:t>
      </w:r>
    </w:p>
    <w:p w:rsidR="00000000" w:rsidRDefault="00900FE8">
      <w:pPr>
        <w:tabs>
          <w:tab w:val="left" w:pos="1633"/>
        </w:tabs>
        <w:spacing w:line="560" w:lineRule="exact"/>
        <w:ind w:firstLine="640"/>
        <w:rPr>
          <w:rFonts w:ascii="仿宋_GB2312" w:eastAsia="仿宋_GB2312" w:hAnsi="仿宋_GB2312" w:cs="仿宋_GB2312" w:hint="eastAsia"/>
          <w:sz w:val="32"/>
          <w:szCs w:val="32"/>
        </w:rPr>
      </w:pPr>
    </w:p>
    <w:p w:rsidR="00000000" w:rsidRDefault="00900FE8">
      <w:pPr>
        <w:tabs>
          <w:tab w:val="left" w:pos="1633"/>
        </w:tabs>
        <w:spacing w:line="560" w:lineRule="exact"/>
        <w:ind w:firstLine="640"/>
        <w:rPr>
          <w:rFonts w:ascii="仿宋_GB2312" w:eastAsia="仿宋_GB2312" w:hAnsi="仿宋_GB2312" w:cs="仿宋_GB2312" w:hint="eastAsia"/>
          <w:sz w:val="32"/>
          <w:szCs w:val="32"/>
        </w:rPr>
      </w:pPr>
    </w:p>
    <w:p w:rsidR="00000000" w:rsidRDefault="00900FE8">
      <w:pPr>
        <w:tabs>
          <w:tab w:val="left" w:pos="1633"/>
        </w:tabs>
        <w:spacing w:line="560" w:lineRule="exact"/>
        <w:ind w:firstLineChars="900" w:firstLine="28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陕西省西咸新区开发建设管理委员会</w:t>
      </w:r>
    </w:p>
    <w:p w:rsidR="00000000" w:rsidRDefault="00900FE8">
      <w:pPr>
        <w:tabs>
          <w:tab w:val="left" w:pos="1633"/>
        </w:tabs>
        <w:spacing w:line="560" w:lineRule="exact"/>
        <w:ind w:firstLineChars="1200" w:firstLine="3840"/>
        <w:rPr>
          <w:rFonts w:ascii="仿宋_GB2312" w:eastAsia="仿宋_GB2312" w:hAnsi="仿宋_GB2312" w:cs="仿宋_GB2312"/>
          <w:sz w:val="32"/>
          <w:szCs w:val="32"/>
        </w:rPr>
      </w:pPr>
      <w:r>
        <w:rPr>
          <w:rFonts w:ascii="宋体" w:hAnsi="宋体" w:cs="仿宋_GB2312" w:hint="eastAsia"/>
          <w:sz w:val="32"/>
          <w:szCs w:val="32"/>
        </w:rPr>
        <w:t>2019</w:t>
      </w:r>
      <w:r>
        <w:rPr>
          <w:rFonts w:ascii="仿宋_GB2312" w:eastAsia="仿宋_GB2312" w:hAnsi="仿宋_GB2312" w:cs="仿宋_GB2312" w:hint="eastAsia"/>
          <w:sz w:val="32"/>
          <w:szCs w:val="32"/>
        </w:rPr>
        <w:t>年</w:t>
      </w:r>
      <w:r>
        <w:rPr>
          <w:rFonts w:ascii="宋体" w:hAnsi="宋体" w:cs="仿宋_GB2312" w:hint="eastAsia"/>
          <w:sz w:val="32"/>
          <w:szCs w:val="32"/>
        </w:rPr>
        <w:t>11</w:t>
      </w:r>
      <w:r>
        <w:rPr>
          <w:rFonts w:ascii="仿宋_GB2312" w:eastAsia="仿宋_GB2312" w:hAnsi="仿宋_GB2312" w:cs="仿宋_GB2312" w:hint="eastAsia"/>
          <w:sz w:val="32"/>
          <w:szCs w:val="32"/>
        </w:rPr>
        <w:t>月</w:t>
      </w:r>
      <w:r>
        <w:rPr>
          <w:rFonts w:ascii="宋体" w:hAnsi="宋体" w:cs="仿宋_GB2312" w:hint="eastAsia"/>
          <w:sz w:val="32"/>
          <w:szCs w:val="32"/>
        </w:rPr>
        <w:t>12</w:t>
      </w:r>
      <w:r>
        <w:rPr>
          <w:rFonts w:ascii="仿宋_GB2312" w:eastAsia="仿宋_GB2312" w:hAnsi="仿宋_GB2312" w:cs="仿宋_GB2312" w:hint="eastAsia"/>
          <w:sz w:val="32"/>
          <w:szCs w:val="32"/>
        </w:rPr>
        <w:t>日</w:t>
      </w:r>
    </w:p>
    <w:p w:rsidR="00000000" w:rsidRDefault="00900FE8">
      <w:pPr>
        <w:tabs>
          <w:tab w:val="left" w:pos="1633"/>
        </w:tabs>
        <w:spacing w:line="560" w:lineRule="exact"/>
        <w:ind w:firstLineChars="200" w:firstLine="880"/>
        <w:rPr>
          <w:rFonts w:ascii="方正小标宋简体" w:eastAsia="方正小标宋简体" w:hAnsi="黑体" w:cs="黑体" w:hint="eastAsia"/>
          <w:sz w:val="44"/>
          <w:szCs w:val="44"/>
        </w:rPr>
      </w:pPr>
    </w:p>
    <w:p w:rsidR="00000000" w:rsidRDefault="00900FE8">
      <w:pPr>
        <w:tabs>
          <w:tab w:val="left" w:pos="1633"/>
        </w:tabs>
        <w:spacing w:line="56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西咸新区</w:t>
      </w:r>
      <w:r>
        <w:rPr>
          <w:rFonts w:ascii="宋体" w:hAnsi="宋体" w:cs="黑体" w:hint="eastAsia"/>
          <w:sz w:val="44"/>
          <w:szCs w:val="44"/>
        </w:rPr>
        <w:t>2019</w:t>
      </w:r>
      <w:r>
        <w:rPr>
          <w:rFonts w:ascii="方正小标宋简体" w:eastAsia="方正小标宋简体" w:hAnsi="黑体" w:cs="黑体" w:hint="eastAsia"/>
          <w:sz w:val="44"/>
          <w:szCs w:val="44"/>
        </w:rPr>
        <w:t>—</w:t>
      </w:r>
      <w:r>
        <w:rPr>
          <w:rFonts w:ascii="宋体" w:hAnsi="宋体" w:cs="黑体" w:hint="eastAsia"/>
          <w:sz w:val="44"/>
          <w:szCs w:val="44"/>
        </w:rPr>
        <w:t>2020</w:t>
      </w:r>
      <w:r>
        <w:rPr>
          <w:rFonts w:ascii="方正小标宋简体" w:eastAsia="方正小标宋简体" w:hAnsi="黑体" w:cs="黑体" w:hint="eastAsia"/>
          <w:sz w:val="44"/>
          <w:szCs w:val="44"/>
        </w:rPr>
        <w:t>年秋冬季大气污染</w:t>
      </w:r>
    </w:p>
    <w:p w:rsidR="00000000" w:rsidRDefault="00900FE8">
      <w:pPr>
        <w:tabs>
          <w:tab w:val="left" w:pos="1633"/>
        </w:tabs>
        <w:spacing w:line="560" w:lineRule="exact"/>
        <w:jc w:val="center"/>
        <w:rPr>
          <w:rFonts w:ascii="仿宋_GB2312" w:eastAsia="仿宋_GB2312" w:hAnsi="仿宋_GB2312" w:cs="仿宋_GB2312" w:hint="eastAsia"/>
          <w:sz w:val="32"/>
          <w:szCs w:val="32"/>
        </w:rPr>
      </w:pPr>
      <w:r>
        <w:rPr>
          <w:rFonts w:ascii="方正小标宋简体" w:eastAsia="方正小标宋简体" w:hAnsi="黑体" w:cs="黑体" w:hint="eastAsia"/>
          <w:sz w:val="44"/>
          <w:szCs w:val="44"/>
        </w:rPr>
        <w:t>综合治理攻坚行动方案</w:t>
      </w:r>
    </w:p>
    <w:p w:rsidR="00000000" w:rsidRDefault="00900FE8">
      <w:pPr>
        <w:tabs>
          <w:tab w:val="left" w:pos="1633"/>
        </w:tabs>
        <w:spacing w:line="560" w:lineRule="exact"/>
        <w:rPr>
          <w:rFonts w:ascii="仿宋_GB2312" w:eastAsia="仿宋_GB2312" w:hAnsi="仿宋_GB2312" w:cs="仿宋_GB2312" w:hint="eastAsia"/>
          <w:sz w:val="32"/>
          <w:szCs w:val="32"/>
        </w:rPr>
      </w:pPr>
    </w:p>
    <w:p w:rsidR="00000000" w:rsidRDefault="00900FE8">
      <w:pPr>
        <w:tabs>
          <w:tab w:val="left" w:pos="1633"/>
        </w:tabs>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近年来，新区环境空气质量持续改善，细颗粒物（</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）浓度大幅下降，但改善成果还不稳固，尤其是秋冬</w:t>
      </w:r>
      <w:proofErr w:type="gramStart"/>
      <w:r>
        <w:rPr>
          <w:rFonts w:ascii="仿宋_GB2312" w:eastAsia="仿宋_GB2312" w:hAnsi="仿宋_GB2312" w:cs="仿宋_GB2312" w:hint="eastAsia"/>
          <w:sz w:val="32"/>
          <w:szCs w:val="32"/>
        </w:rPr>
        <w:t>季期间</w:t>
      </w:r>
      <w:proofErr w:type="gramEnd"/>
      <w:r>
        <w:rPr>
          <w:rFonts w:ascii="仿宋_GB2312" w:eastAsia="仿宋_GB2312" w:hAnsi="仿宋_GB2312" w:cs="仿宋_GB2312" w:hint="eastAsia"/>
          <w:sz w:val="32"/>
          <w:szCs w:val="32"/>
        </w:rPr>
        <w:t>大气环境形势依然严峻。</w:t>
      </w:r>
      <w:r>
        <w:rPr>
          <w:rFonts w:ascii="宋体" w:hAnsi="宋体" w:cs="仿宋_GB2312" w:hint="eastAsia"/>
          <w:sz w:val="32"/>
          <w:szCs w:val="32"/>
        </w:rPr>
        <w:t>2018</w:t>
      </w:r>
      <w:r>
        <w:rPr>
          <w:rFonts w:ascii="仿宋_GB2312" w:eastAsia="仿宋_GB2312" w:hAnsi="仿宋_GB2312" w:cs="仿宋_GB2312" w:hint="eastAsia"/>
          <w:sz w:val="32"/>
          <w:szCs w:val="32"/>
        </w:rPr>
        <w:t>—</w:t>
      </w:r>
      <w:r>
        <w:rPr>
          <w:rFonts w:ascii="宋体" w:hAnsi="宋体" w:cs="仿宋_GB2312" w:hint="eastAsia"/>
          <w:sz w:val="32"/>
          <w:szCs w:val="32"/>
        </w:rPr>
        <w:t>2019</w:t>
      </w:r>
      <w:r>
        <w:rPr>
          <w:rFonts w:ascii="仿宋_GB2312" w:eastAsia="仿宋_GB2312" w:hAnsi="仿宋_GB2312" w:cs="仿宋_GB2312" w:hint="eastAsia"/>
          <w:sz w:val="32"/>
          <w:szCs w:val="32"/>
        </w:rPr>
        <w:t>年秋冬季，新区重污染天数同比增加</w:t>
      </w:r>
      <w:r>
        <w:rPr>
          <w:rFonts w:ascii="宋体" w:hAnsi="宋体" w:cs="仿宋_GB2312" w:hint="eastAsia"/>
          <w:sz w:val="32"/>
          <w:szCs w:val="32"/>
        </w:rPr>
        <w:t>13</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平均浓度同比上升。</w:t>
      </w:r>
      <w:r>
        <w:rPr>
          <w:rFonts w:ascii="宋体" w:hAnsi="宋体" w:cs="仿宋_GB2312" w:hint="eastAsia"/>
          <w:sz w:val="32"/>
          <w:szCs w:val="32"/>
        </w:rPr>
        <w:t>2020</w:t>
      </w:r>
      <w:r>
        <w:rPr>
          <w:rFonts w:ascii="仿宋_GB2312" w:eastAsia="仿宋_GB2312" w:hAnsi="仿宋_GB2312" w:cs="仿宋_GB2312" w:hint="eastAsia"/>
          <w:sz w:val="32"/>
          <w:szCs w:val="32"/>
        </w:rPr>
        <w:t>年是打赢蓝天保卫战三年行动计划的目标年、关键年，</w:t>
      </w:r>
      <w:r>
        <w:rPr>
          <w:rFonts w:ascii="宋体" w:hAnsi="宋体" w:cs="仿宋_GB2312" w:hint="eastAsia"/>
          <w:sz w:val="32"/>
          <w:szCs w:val="32"/>
        </w:rPr>
        <w:t>2019</w:t>
      </w:r>
      <w:r>
        <w:rPr>
          <w:rFonts w:ascii="仿宋_GB2312" w:eastAsia="仿宋_GB2312" w:hAnsi="仿宋_GB2312" w:cs="仿宋_GB2312" w:hint="eastAsia"/>
          <w:sz w:val="32"/>
          <w:szCs w:val="32"/>
        </w:rPr>
        <w:t>—</w:t>
      </w:r>
      <w:r>
        <w:rPr>
          <w:rFonts w:ascii="宋体" w:hAnsi="宋体" w:cs="仿宋_GB2312" w:hint="eastAsia"/>
          <w:sz w:val="32"/>
          <w:szCs w:val="32"/>
        </w:rPr>
        <w:t>2020</w:t>
      </w:r>
      <w:r>
        <w:rPr>
          <w:rFonts w:ascii="仿宋_GB2312" w:eastAsia="仿宋_GB2312" w:hAnsi="仿宋_GB2312" w:cs="仿宋_GB2312" w:hint="eastAsia"/>
          <w:sz w:val="32"/>
          <w:szCs w:val="32"/>
        </w:rPr>
        <w:t>年秋冬季</w:t>
      </w:r>
      <w:proofErr w:type="gramStart"/>
      <w:r>
        <w:rPr>
          <w:rFonts w:ascii="仿宋_GB2312" w:eastAsia="仿宋_GB2312" w:hAnsi="仿宋_GB2312" w:cs="仿宋_GB2312" w:hint="eastAsia"/>
          <w:sz w:val="32"/>
          <w:szCs w:val="32"/>
        </w:rPr>
        <w:t>攻坚成效</w:t>
      </w:r>
      <w:proofErr w:type="gramEnd"/>
      <w:r>
        <w:rPr>
          <w:rFonts w:ascii="仿宋_GB2312" w:eastAsia="仿宋_GB2312" w:hAnsi="仿宋_GB2312" w:cs="仿宋_GB2312" w:hint="eastAsia"/>
          <w:sz w:val="32"/>
          <w:szCs w:val="32"/>
        </w:rPr>
        <w:t>直接影响</w:t>
      </w:r>
      <w:r>
        <w:rPr>
          <w:rFonts w:ascii="宋体" w:hAnsi="宋体" w:cs="仿宋_GB2312" w:hint="eastAsia"/>
          <w:sz w:val="32"/>
          <w:szCs w:val="32"/>
        </w:rPr>
        <w:t>2020</w:t>
      </w:r>
      <w:r>
        <w:rPr>
          <w:rFonts w:ascii="仿宋_GB2312" w:eastAsia="仿宋_GB2312" w:hAnsi="仿宋_GB2312" w:cs="仿宋_GB2312" w:hint="eastAsia"/>
          <w:sz w:val="32"/>
          <w:szCs w:val="32"/>
        </w:rPr>
        <w:t>年目标的实现。据预测，受厄尔尼诺影响，</w:t>
      </w:r>
      <w:r>
        <w:rPr>
          <w:rFonts w:ascii="宋体" w:hAnsi="宋体" w:cs="仿宋_GB2312" w:hint="eastAsia"/>
          <w:sz w:val="32"/>
          <w:szCs w:val="32"/>
        </w:rPr>
        <w:t>2019</w:t>
      </w:r>
      <w:r>
        <w:rPr>
          <w:rFonts w:ascii="仿宋_GB2312" w:eastAsia="仿宋_GB2312" w:hAnsi="仿宋_GB2312" w:cs="仿宋_GB2312" w:hint="eastAsia"/>
          <w:sz w:val="32"/>
          <w:szCs w:val="32"/>
        </w:rPr>
        <w:t>—</w:t>
      </w:r>
      <w:r>
        <w:rPr>
          <w:rFonts w:ascii="宋体" w:hAnsi="宋体" w:cs="仿宋_GB2312" w:hint="eastAsia"/>
          <w:sz w:val="32"/>
          <w:szCs w:val="32"/>
        </w:rPr>
        <w:t>2020</w:t>
      </w:r>
      <w:r>
        <w:rPr>
          <w:rFonts w:ascii="仿宋_GB2312" w:eastAsia="仿宋_GB2312" w:hAnsi="仿宋_GB2312" w:cs="仿宋_GB2312" w:hint="eastAsia"/>
          <w:sz w:val="32"/>
          <w:szCs w:val="32"/>
        </w:rPr>
        <w:t>年秋冬季气象条件整体偏差，不利于大气污染物扩散，进一步加大了大气污染治理压力，必须以铁的决心、铁的措施、铁的手腕抵消不利气象条件带来的负面影响。</w:t>
      </w:r>
      <w:proofErr w:type="gramStart"/>
      <w:r>
        <w:rPr>
          <w:rFonts w:ascii="仿宋_GB2312" w:eastAsia="仿宋_GB2312" w:hAnsi="仿宋_GB2312" w:cs="仿宋_GB2312" w:hint="eastAsia"/>
          <w:sz w:val="32"/>
          <w:szCs w:val="32"/>
        </w:rPr>
        <w:t>新区各级</w:t>
      </w:r>
      <w:proofErr w:type="gramEnd"/>
      <w:r>
        <w:rPr>
          <w:rFonts w:ascii="仿宋_GB2312" w:eastAsia="仿宋_GB2312" w:hAnsi="仿宋_GB2312" w:cs="仿宋_GB2312" w:hint="eastAsia"/>
          <w:sz w:val="32"/>
          <w:szCs w:val="32"/>
        </w:rPr>
        <w:t>各部门要深刻吸取上个秋冬季空气质量</w:t>
      </w:r>
      <w:r>
        <w:rPr>
          <w:rFonts w:ascii="仿宋_GB2312" w:eastAsia="仿宋_GB2312" w:hAnsi="仿宋_GB2312" w:cs="仿宋_GB2312" w:hint="eastAsia"/>
          <w:sz w:val="32"/>
          <w:szCs w:val="32"/>
        </w:rPr>
        <w:t>恶化的教训，充分认识秋冬季大气污染综合治理攻坚的重要性和紧迫性，扎实推进各项任务措施，坚决打赢蓝天保卫战。根据《汾渭平原</w:t>
      </w:r>
      <w:r>
        <w:rPr>
          <w:rFonts w:ascii="宋体" w:hAnsi="宋体" w:cs="仿宋_GB2312" w:hint="eastAsia"/>
          <w:sz w:val="32"/>
          <w:szCs w:val="32"/>
        </w:rPr>
        <w:t>2019</w:t>
      </w:r>
      <w:r>
        <w:rPr>
          <w:rFonts w:ascii="仿宋_GB2312" w:eastAsia="仿宋_GB2312" w:hAnsi="仿宋_GB2312" w:cs="仿宋_GB2312" w:hint="eastAsia"/>
          <w:sz w:val="32"/>
          <w:szCs w:val="32"/>
        </w:rPr>
        <w:t>—</w:t>
      </w:r>
      <w:r>
        <w:rPr>
          <w:rFonts w:ascii="宋体" w:hAnsi="宋体" w:cs="仿宋_GB2312" w:hint="eastAsia"/>
          <w:sz w:val="32"/>
          <w:szCs w:val="32"/>
        </w:rPr>
        <w:t>2020</w:t>
      </w:r>
      <w:r>
        <w:rPr>
          <w:rFonts w:ascii="仿宋_GB2312" w:eastAsia="仿宋_GB2312" w:hAnsi="仿宋_GB2312" w:cs="仿宋_GB2312" w:hint="eastAsia"/>
          <w:sz w:val="32"/>
          <w:szCs w:val="32"/>
        </w:rPr>
        <w:t>年秋冬季大气污染综合治理攻坚行动方案》，结合新区实际，制定本方案。</w:t>
      </w:r>
    </w:p>
    <w:p w:rsidR="00000000" w:rsidRDefault="00900FE8">
      <w:pPr>
        <w:numPr>
          <w:ilvl w:val="0"/>
          <w:numId w:val="1"/>
        </w:numPr>
        <w:tabs>
          <w:tab w:val="left" w:pos="1633"/>
        </w:tabs>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总体要求</w:t>
      </w:r>
    </w:p>
    <w:p w:rsidR="00000000" w:rsidRDefault="00900FE8">
      <w:pPr>
        <w:tabs>
          <w:tab w:val="left" w:pos="1633"/>
        </w:tabs>
        <w:spacing w:line="560" w:lineRule="exact"/>
        <w:ind w:firstLine="640"/>
        <w:rPr>
          <w:rFonts w:ascii="仿宋_GB2312" w:eastAsia="仿宋_GB2312" w:hAnsi="仿宋_GB2312" w:cs="仿宋_GB2312" w:hint="eastAsia"/>
          <w:sz w:val="32"/>
          <w:szCs w:val="32"/>
        </w:rPr>
      </w:pPr>
      <w:r>
        <w:rPr>
          <w:rFonts w:ascii="楷体" w:eastAsia="楷体_GB2312" w:hAnsi="楷体" w:cs="楷体" w:hint="eastAsia"/>
          <w:sz w:val="32"/>
          <w:szCs w:val="32"/>
        </w:rPr>
        <w:t>主要目标：</w:t>
      </w:r>
      <w:r>
        <w:rPr>
          <w:rFonts w:ascii="仿宋_GB2312" w:eastAsia="仿宋_GB2312" w:hAnsi="仿宋_GB2312" w:cs="仿宋_GB2312" w:hint="eastAsia"/>
          <w:sz w:val="32"/>
          <w:szCs w:val="32"/>
        </w:rPr>
        <w:t>坚持稳中求进，推进环境空气质量持续改善，新区及各新城全面完成</w:t>
      </w:r>
      <w:r>
        <w:rPr>
          <w:rFonts w:ascii="宋体" w:hAnsi="宋体"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proofErr w:type="gramStart"/>
      <w:r>
        <w:rPr>
          <w:rFonts w:ascii="宋体" w:hAnsi="宋体" w:cs="仿宋_GB2312" w:hint="eastAsia"/>
          <w:sz w:val="32"/>
          <w:szCs w:val="32"/>
          <w:vertAlign w:val="subscript"/>
        </w:rPr>
        <w:t>5</w:t>
      </w:r>
      <w:proofErr w:type="gramEnd"/>
      <w:r>
        <w:rPr>
          <w:rFonts w:ascii="仿宋_GB2312" w:eastAsia="仿宋_GB2312" w:hAnsi="仿宋_GB2312" w:cs="仿宋_GB2312" w:hint="eastAsia"/>
          <w:sz w:val="32"/>
          <w:szCs w:val="32"/>
        </w:rPr>
        <w:t>年度目标任务，协同控制温室气体排放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秋冬季期间，新区</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平均浓度同比下降</w:t>
      </w:r>
      <w:r>
        <w:rPr>
          <w:rFonts w:ascii="宋体" w:hAnsi="宋体" w:cs="仿宋_GB2312" w:hint="eastAsia"/>
          <w:sz w:val="32"/>
          <w:szCs w:val="32"/>
        </w:rPr>
        <w:t>3</w:t>
      </w:r>
      <w:r>
        <w:rPr>
          <w:rFonts w:ascii="仿宋_GB2312" w:eastAsia="仿宋_GB2312" w:hAnsi="仿宋_GB2312" w:cs="仿宋_GB2312" w:hint="eastAsia"/>
          <w:sz w:val="32"/>
          <w:szCs w:val="32"/>
        </w:rPr>
        <w:t>.</w:t>
      </w:r>
      <w:r>
        <w:rPr>
          <w:rFonts w:ascii="宋体" w:hAnsi="宋体"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重度及以上污染天数同比减少</w:t>
      </w:r>
      <w:r>
        <w:rPr>
          <w:rFonts w:ascii="宋体" w:hAnsi="宋体" w:cs="仿宋_GB2312" w:hint="eastAsia"/>
          <w:sz w:val="32"/>
          <w:szCs w:val="32"/>
        </w:rPr>
        <w:t>1</w:t>
      </w:r>
      <w:r>
        <w:rPr>
          <w:rFonts w:ascii="仿宋_GB2312" w:eastAsia="仿宋_GB2312" w:hAnsi="仿宋_GB2312" w:cs="仿宋_GB2312" w:hint="eastAsia"/>
          <w:sz w:val="32"/>
          <w:szCs w:val="32"/>
        </w:rPr>
        <w:t>天。</w:t>
      </w:r>
    </w:p>
    <w:p w:rsidR="00000000" w:rsidRDefault="00900FE8">
      <w:pPr>
        <w:tabs>
          <w:tab w:val="left" w:pos="1633"/>
        </w:tabs>
        <w:spacing w:line="560" w:lineRule="exact"/>
        <w:ind w:firstLine="640"/>
        <w:rPr>
          <w:rFonts w:ascii="楷体" w:eastAsia="楷体_GB2312" w:hAnsi="楷体" w:cs="楷体" w:hint="eastAsia"/>
          <w:sz w:val="32"/>
          <w:szCs w:val="32"/>
        </w:rPr>
      </w:pPr>
      <w:r>
        <w:rPr>
          <w:rFonts w:ascii="楷体" w:eastAsia="楷体_GB2312" w:hAnsi="楷体" w:cs="楷体" w:hint="eastAsia"/>
          <w:sz w:val="32"/>
          <w:szCs w:val="32"/>
        </w:rPr>
        <w:t>各新城分解目标：</w:t>
      </w:r>
    </w:p>
    <w:p w:rsidR="00000000" w:rsidRDefault="00900FE8">
      <w:pPr>
        <w:tabs>
          <w:tab w:val="left" w:pos="1633"/>
        </w:tabs>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空港新城</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平均浓度同比下降</w:t>
      </w:r>
      <w:r>
        <w:rPr>
          <w:rFonts w:ascii="宋体" w:hAnsi="宋体" w:cs="仿宋_GB2312" w:hint="eastAsia"/>
          <w:sz w:val="32"/>
          <w:szCs w:val="32"/>
        </w:rPr>
        <w:t>3</w:t>
      </w:r>
      <w:r>
        <w:rPr>
          <w:rFonts w:ascii="仿宋_GB2312" w:eastAsia="仿宋_GB2312" w:hAnsi="仿宋_GB2312" w:cs="仿宋_GB2312" w:hint="eastAsia"/>
          <w:sz w:val="32"/>
          <w:szCs w:val="32"/>
        </w:rPr>
        <w:t>微克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立方米，重度及以上污染天</w:t>
      </w:r>
      <w:r>
        <w:rPr>
          <w:rFonts w:ascii="仿宋_GB2312" w:eastAsia="仿宋_GB2312" w:hAnsi="仿宋_GB2312" w:cs="仿宋_GB2312" w:hint="eastAsia"/>
          <w:sz w:val="32"/>
          <w:szCs w:val="32"/>
        </w:rPr>
        <w:t>数同比减少</w:t>
      </w:r>
      <w:r>
        <w:rPr>
          <w:rFonts w:ascii="宋体" w:hAnsi="宋体" w:cs="仿宋_GB2312" w:hint="eastAsia"/>
          <w:sz w:val="32"/>
          <w:szCs w:val="32"/>
        </w:rPr>
        <w:t>1</w:t>
      </w:r>
      <w:r>
        <w:rPr>
          <w:rFonts w:ascii="仿宋_GB2312" w:eastAsia="仿宋_GB2312" w:hAnsi="仿宋_GB2312" w:cs="仿宋_GB2312" w:hint="eastAsia"/>
          <w:sz w:val="32"/>
          <w:szCs w:val="32"/>
        </w:rPr>
        <w:t>天；</w:t>
      </w:r>
    </w:p>
    <w:p w:rsidR="00000000" w:rsidRDefault="00900FE8">
      <w:pPr>
        <w:tabs>
          <w:tab w:val="left" w:pos="1633"/>
        </w:tabs>
        <w:spacing w:line="560" w:lineRule="exact"/>
        <w:ind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沣</w:t>
      </w:r>
      <w:proofErr w:type="gramEnd"/>
      <w:r>
        <w:rPr>
          <w:rFonts w:ascii="仿宋_GB2312" w:eastAsia="仿宋_GB2312" w:hAnsi="仿宋_GB2312" w:cs="仿宋_GB2312" w:hint="eastAsia"/>
          <w:sz w:val="32"/>
          <w:szCs w:val="32"/>
        </w:rPr>
        <w:t>东新城</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平均浓度同比下降</w:t>
      </w:r>
      <w:r>
        <w:rPr>
          <w:rFonts w:ascii="宋体" w:hAnsi="宋体" w:cs="仿宋_GB2312" w:hint="eastAsia"/>
          <w:sz w:val="32"/>
          <w:szCs w:val="32"/>
        </w:rPr>
        <w:t>4</w:t>
      </w:r>
      <w:r>
        <w:rPr>
          <w:rFonts w:ascii="仿宋_GB2312" w:eastAsia="仿宋_GB2312" w:hAnsi="仿宋_GB2312" w:cs="仿宋_GB2312" w:hint="eastAsia"/>
          <w:sz w:val="32"/>
          <w:szCs w:val="32"/>
        </w:rPr>
        <w:t>微克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立方米，重度及以上污染天数同比减少</w:t>
      </w:r>
      <w:r>
        <w:rPr>
          <w:rFonts w:ascii="宋体" w:hAnsi="宋体" w:cs="仿宋_GB2312" w:hint="eastAsia"/>
          <w:sz w:val="32"/>
          <w:szCs w:val="32"/>
        </w:rPr>
        <w:t>2</w:t>
      </w:r>
      <w:r>
        <w:rPr>
          <w:rFonts w:ascii="仿宋_GB2312" w:eastAsia="仿宋_GB2312" w:hAnsi="仿宋_GB2312" w:cs="仿宋_GB2312" w:hint="eastAsia"/>
          <w:sz w:val="32"/>
          <w:szCs w:val="32"/>
        </w:rPr>
        <w:t>天；</w:t>
      </w:r>
    </w:p>
    <w:p w:rsidR="00000000" w:rsidRDefault="00900FE8">
      <w:pPr>
        <w:tabs>
          <w:tab w:val="left" w:pos="1633"/>
        </w:tabs>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秦汉新城</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平均浓度同比下降</w:t>
      </w:r>
      <w:r>
        <w:rPr>
          <w:rFonts w:ascii="宋体" w:hAnsi="宋体" w:cs="仿宋_GB2312" w:hint="eastAsia"/>
          <w:sz w:val="32"/>
          <w:szCs w:val="32"/>
        </w:rPr>
        <w:t>4</w:t>
      </w:r>
      <w:r>
        <w:rPr>
          <w:rFonts w:ascii="仿宋_GB2312" w:eastAsia="仿宋_GB2312" w:hAnsi="仿宋_GB2312" w:cs="仿宋_GB2312" w:hint="eastAsia"/>
          <w:sz w:val="32"/>
          <w:szCs w:val="32"/>
        </w:rPr>
        <w:t>微克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立方米，重度及以上污染天数同比减少</w:t>
      </w:r>
      <w:r>
        <w:rPr>
          <w:rFonts w:ascii="宋体" w:hAnsi="宋体" w:cs="仿宋_GB2312" w:hint="eastAsia"/>
          <w:sz w:val="32"/>
          <w:szCs w:val="32"/>
        </w:rPr>
        <w:t>2</w:t>
      </w:r>
      <w:r>
        <w:rPr>
          <w:rFonts w:ascii="仿宋_GB2312" w:eastAsia="仿宋_GB2312" w:hAnsi="仿宋_GB2312" w:cs="仿宋_GB2312" w:hint="eastAsia"/>
          <w:sz w:val="32"/>
          <w:szCs w:val="32"/>
        </w:rPr>
        <w:t>天；</w:t>
      </w:r>
    </w:p>
    <w:p w:rsidR="00000000" w:rsidRDefault="00900FE8">
      <w:pPr>
        <w:tabs>
          <w:tab w:val="left" w:pos="1633"/>
        </w:tabs>
        <w:spacing w:line="560" w:lineRule="exact"/>
        <w:ind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沣</w:t>
      </w:r>
      <w:proofErr w:type="gramEnd"/>
      <w:r>
        <w:rPr>
          <w:rFonts w:ascii="仿宋_GB2312" w:eastAsia="仿宋_GB2312" w:hAnsi="仿宋_GB2312" w:cs="仿宋_GB2312" w:hint="eastAsia"/>
          <w:sz w:val="32"/>
          <w:szCs w:val="32"/>
        </w:rPr>
        <w:t>西新城</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平均浓度同比下降</w:t>
      </w:r>
      <w:r>
        <w:rPr>
          <w:rFonts w:ascii="宋体" w:hAnsi="宋体" w:cs="仿宋_GB2312" w:hint="eastAsia"/>
          <w:sz w:val="32"/>
          <w:szCs w:val="32"/>
        </w:rPr>
        <w:t>3</w:t>
      </w:r>
      <w:r>
        <w:rPr>
          <w:rFonts w:ascii="仿宋_GB2312" w:eastAsia="仿宋_GB2312" w:hAnsi="仿宋_GB2312" w:cs="仿宋_GB2312" w:hint="eastAsia"/>
          <w:sz w:val="32"/>
          <w:szCs w:val="32"/>
        </w:rPr>
        <w:t>微克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立方米，重度及以上污染天数同比减少</w:t>
      </w:r>
      <w:r>
        <w:rPr>
          <w:rFonts w:ascii="宋体" w:hAnsi="宋体" w:cs="仿宋_GB2312" w:hint="eastAsia"/>
          <w:sz w:val="32"/>
          <w:szCs w:val="32"/>
        </w:rPr>
        <w:t>2</w:t>
      </w:r>
      <w:r>
        <w:rPr>
          <w:rFonts w:ascii="仿宋_GB2312" w:eastAsia="仿宋_GB2312" w:hAnsi="仿宋_GB2312" w:cs="仿宋_GB2312" w:hint="eastAsia"/>
          <w:sz w:val="32"/>
          <w:szCs w:val="32"/>
        </w:rPr>
        <w:t>天；</w:t>
      </w:r>
    </w:p>
    <w:p w:rsidR="00000000" w:rsidRDefault="00900FE8">
      <w:pPr>
        <w:tabs>
          <w:tab w:val="left" w:pos="1633"/>
        </w:tabs>
        <w:spacing w:line="560" w:lineRule="exact"/>
        <w:ind w:firstLine="640"/>
        <w:rPr>
          <w:rFonts w:ascii="楷体" w:eastAsia="楷体_GB2312" w:hAnsi="楷体" w:cs="楷体" w:hint="eastAsia"/>
          <w:sz w:val="32"/>
          <w:szCs w:val="32"/>
        </w:rPr>
      </w:pPr>
      <w:r>
        <w:rPr>
          <w:rFonts w:ascii="仿宋_GB2312" w:eastAsia="仿宋_GB2312" w:hAnsi="仿宋_GB2312" w:cs="仿宋_GB2312" w:hint="eastAsia"/>
          <w:sz w:val="32"/>
          <w:szCs w:val="32"/>
        </w:rPr>
        <w:t>泾河新城</w:t>
      </w:r>
      <w:r>
        <w:rPr>
          <w:rFonts w:ascii="仿宋_GB2312" w:eastAsia="仿宋_GB2312" w:hAnsi="仿宋_GB2312" w:cs="仿宋_GB2312" w:hint="eastAsia"/>
          <w:sz w:val="32"/>
          <w:szCs w:val="32"/>
        </w:rPr>
        <w:t>PM</w:t>
      </w:r>
      <w:r>
        <w:rPr>
          <w:rFonts w:ascii="宋体" w:hAnsi="宋体" w:cs="仿宋_GB2312" w:hint="eastAsia"/>
          <w:sz w:val="32"/>
          <w:szCs w:val="32"/>
          <w:vertAlign w:val="subscript"/>
        </w:rPr>
        <w:t>2</w:t>
      </w:r>
      <w:r>
        <w:rPr>
          <w:rFonts w:ascii="仿宋_GB2312" w:eastAsia="仿宋_GB2312" w:hAnsi="仿宋_GB2312" w:cs="仿宋_GB2312" w:hint="eastAsia"/>
          <w:sz w:val="32"/>
          <w:szCs w:val="32"/>
          <w:vertAlign w:val="subscript"/>
        </w:rPr>
        <w:t>.</w:t>
      </w:r>
      <w:r>
        <w:rPr>
          <w:rFonts w:ascii="宋体" w:hAnsi="宋体" w:cs="仿宋_GB2312" w:hint="eastAsia"/>
          <w:sz w:val="32"/>
          <w:szCs w:val="32"/>
          <w:vertAlign w:val="subscript"/>
        </w:rPr>
        <w:t>5</w:t>
      </w:r>
      <w:r>
        <w:rPr>
          <w:rFonts w:ascii="仿宋_GB2312" w:eastAsia="仿宋_GB2312" w:hAnsi="仿宋_GB2312" w:cs="仿宋_GB2312" w:hint="eastAsia"/>
          <w:sz w:val="32"/>
          <w:szCs w:val="32"/>
        </w:rPr>
        <w:t>平均浓度同比下降</w:t>
      </w:r>
      <w:r>
        <w:rPr>
          <w:rFonts w:ascii="宋体" w:hAnsi="宋体" w:cs="仿宋_GB2312" w:hint="eastAsia"/>
          <w:sz w:val="32"/>
          <w:szCs w:val="32"/>
        </w:rPr>
        <w:t>4</w:t>
      </w:r>
      <w:r>
        <w:rPr>
          <w:rFonts w:ascii="仿宋_GB2312" w:eastAsia="仿宋_GB2312" w:hAnsi="仿宋_GB2312" w:cs="仿宋_GB2312" w:hint="eastAsia"/>
          <w:sz w:val="32"/>
          <w:szCs w:val="32"/>
        </w:rPr>
        <w:t>微克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立方米，重度及以上污染天数同比减少</w:t>
      </w:r>
      <w:r>
        <w:rPr>
          <w:rFonts w:ascii="宋体" w:hAnsi="宋体" w:cs="仿宋_GB2312" w:hint="eastAsia"/>
          <w:sz w:val="32"/>
          <w:szCs w:val="32"/>
        </w:rPr>
        <w:t>1</w:t>
      </w:r>
      <w:r>
        <w:rPr>
          <w:rFonts w:ascii="仿宋_GB2312" w:eastAsia="仿宋_GB2312" w:hAnsi="仿宋_GB2312" w:cs="仿宋_GB2312" w:hint="eastAsia"/>
          <w:sz w:val="32"/>
          <w:szCs w:val="32"/>
        </w:rPr>
        <w:t>天。</w:t>
      </w:r>
    </w:p>
    <w:p w:rsidR="00000000" w:rsidRDefault="00900FE8">
      <w:pPr>
        <w:tabs>
          <w:tab w:val="left" w:pos="1633"/>
        </w:tabs>
        <w:spacing w:line="560" w:lineRule="exact"/>
        <w:ind w:firstLine="640"/>
        <w:rPr>
          <w:rFonts w:ascii="仿宋_GB2312" w:eastAsia="仿宋_GB2312" w:hAnsi="仿宋_GB2312" w:cs="仿宋_GB2312"/>
          <w:sz w:val="32"/>
          <w:szCs w:val="32"/>
        </w:rPr>
      </w:pPr>
      <w:r>
        <w:rPr>
          <w:rFonts w:ascii="楷体" w:eastAsia="楷体_GB2312" w:hAnsi="楷体" w:cs="楷体" w:hint="eastAsia"/>
          <w:sz w:val="32"/>
          <w:szCs w:val="32"/>
        </w:rPr>
        <w:t>基本思路：</w:t>
      </w:r>
      <w:r>
        <w:rPr>
          <w:rFonts w:ascii="仿宋_GB2312" w:eastAsia="仿宋_GB2312" w:hAnsi="楷体" w:cs="楷体" w:hint="eastAsia"/>
          <w:sz w:val="32"/>
          <w:szCs w:val="32"/>
        </w:rPr>
        <w:t>在全面落实《西咸新区蓝天保卫战</w:t>
      </w:r>
      <w:r>
        <w:rPr>
          <w:rFonts w:ascii="宋体" w:hAnsi="宋体" w:cs="楷体" w:hint="eastAsia"/>
          <w:sz w:val="32"/>
          <w:szCs w:val="32"/>
        </w:rPr>
        <w:t>2019</w:t>
      </w:r>
      <w:r>
        <w:rPr>
          <w:rFonts w:ascii="仿宋_GB2312" w:eastAsia="仿宋_GB2312" w:hAnsi="楷体" w:cs="楷体" w:hint="eastAsia"/>
          <w:sz w:val="32"/>
          <w:szCs w:val="32"/>
        </w:rPr>
        <w:t>年工作方案》基础上，紧抓新区秋冬</w:t>
      </w:r>
      <w:proofErr w:type="gramStart"/>
      <w:r>
        <w:rPr>
          <w:rFonts w:ascii="仿宋_GB2312" w:eastAsia="仿宋_GB2312" w:hAnsi="楷体" w:cs="楷体" w:hint="eastAsia"/>
          <w:sz w:val="32"/>
          <w:szCs w:val="32"/>
        </w:rPr>
        <w:t>季污染</w:t>
      </w:r>
      <w:proofErr w:type="gramEnd"/>
      <w:r>
        <w:rPr>
          <w:rFonts w:ascii="仿宋_GB2312" w:eastAsia="仿宋_GB2312" w:hAnsi="楷体" w:cs="楷体" w:hint="eastAsia"/>
          <w:sz w:val="32"/>
          <w:szCs w:val="32"/>
        </w:rPr>
        <w:t>特征，</w:t>
      </w:r>
      <w:r>
        <w:rPr>
          <w:rFonts w:ascii="仿宋_GB2312" w:eastAsia="仿宋_GB2312" w:hAnsi="仿宋_GB2312" w:cs="仿宋_GB2312" w:hint="eastAsia"/>
          <w:sz w:val="32"/>
          <w:szCs w:val="32"/>
        </w:rPr>
        <w:t>坚持标本兼治、突出重点难点，持续加强燃煤污染控制，大力推动清洁取暖</w:t>
      </w:r>
      <w:r>
        <w:rPr>
          <w:rFonts w:ascii="仿宋_GB2312" w:eastAsia="仿宋_GB2312" w:hAnsi="仿宋_GB2312" w:cs="仿宋_GB2312" w:hint="eastAsia"/>
          <w:sz w:val="32"/>
          <w:szCs w:val="32"/>
        </w:rPr>
        <w:t>和“散乱污”综合整治，加强扬尘综合管控。坚持综合施策，强化部门合作，深入实施柴油货车、工业炉窑、挥发性有机物（</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）和扬尘专项治理行动。推进精准治污，强化科技支撑，持续开展“一市</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策”驻点研究，强化监测监管能力建设。积极应对重污染天气，进一步</w:t>
      </w:r>
      <w:proofErr w:type="gramStart"/>
      <w:r>
        <w:rPr>
          <w:rFonts w:ascii="仿宋_GB2312" w:eastAsia="仿宋_GB2312" w:hAnsi="仿宋_GB2312" w:cs="仿宋_GB2312" w:hint="eastAsia"/>
          <w:sz w:val="32"/>
          <w:szCs w:val="32"/>
        </w:rPr>
        <w:t>完善重</w:t>
      </w:r>
      <w:proofErr w:type="gramEnd"/>
      <w:r>
        <w:rPr>
          <w:rFonts w:ascii="仿宋_GB2312" w:eastAsia="仿宋_GB2312" w:hAnsi="仿宋_GB2312" w:cs="仿宋_GB2312" w:hint="eastAsia"/>
          <w:sz w:val="32"/>
          <w:szCs w:val="32"/>
        </w:rPr>
        <w:t>污染天气应急预案，按照全覆盖、可核查的原则，夯实应急减排措施，加强区域应急联动。</w:t>
      </w:r>
    </w:p>
    <w:p w:rsidR="00000000" w:rsidRDefault="00900FE8">
      <w:pPr>
        <w:numPr>
          <w:ilvl w:val="0"/>
          <w:numId w:val="1"/>
        </w:numPr>
        <w:tabs>
          <w:tab w:val="left" w:pos="1633"/>
        </w:tabs>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主要任务</w:t>
      </w:r>
    </w:p>
    <w:p w:rsidR="00000000" w:rsidRDefault="00900FE8">
      <w:pPr>
        <w:spacing w:line="56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rPr>
        <w:lastRenderedPageBreak/>
        <w:t>（一）调整优化产业结构</w:t>
      </w:r>
    </w:p>
    <w:p w:rsidR="00A0119B" w:rsidRDefault="00900FE8">
      <w:pPr>
        <w:spacing w:line="560" w:lineRule="exact"/>
        <w:ind w:firstLineChars="200" w:firstLine="643"/>
        <w:rPr>
          <w:rFonts w:ascii="仿宋_GB2312" w:eastAsia="仿宋_GB2312" w:hAnsi="仿宋_GB2312" w:cs="仿宋_GB2312" w:hint="eastAsia"/>
          <w:sz w:val="32"/>
          <w:szCs w:val="32"/>
        </w:rPr>
      </w:pPr>
      <w:r>
        <w:rPr>
          <w:rFonts w:ascii="宋体" w:hAnsi="宋体"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推进传统产业升级改造。</w:t>
      </w:r>
      <w:r>
        <w:rPr>
          <w:rFonts w:ascii="仿宋_GB2312" w:eastAsia="仿宋_GB2312" w:hAnsi="仿宋_GB2312" w:cs="仿宋_GB2312" w:hint="eastAsia"/>
          <w:bCs/>
          <w:sz w:val="32"/>
          <w:szCs w:val="32"/>
        </w:rPr>
        <w:t>对</w:t>
      </w:r>
      <w:r>
        <w:rPr>
          <w:rFonts w:ascii="仿宋_GB2312" w:eastAsia="仿宋_GB2312" w:hAnsi="仿宋_GB2312" w:cs="仿宋_GB2312" w:hint="eastAsia"/>
          <w:sz w:val="32"/>
          <w:szCs w:val="32"/>
        </w:rPr>
        <w:t>铸造、防水材料、化工、家具、塑料制品、水泥制品等传统产业，按照“标杆建设一批、改造提升一批、优化整合一批、淘汰退出一</w:t>
      </w:r>
      <w:r>
        <w:rPr>
          <w:rFonts w:ascii="仿宋_GB2312" w:eastAsia="仿宋_GB2312" w:hAnsi="仿宋_GB2312" w:cs="仿宋_GB2312" w:hint="eastAsia"/>
          <w:sz w:val="32"/>
          <w:szCs w:val="32"/>
        </w:rPr>
        <w:t>批”的总体要求，从生产工艺、产品质量、安全生产、产能规模、燃料类型、原辅材料替代、污染治理、大宗货物运输等方面提出治理任务，加强无组织排放控制，提升产业发展质量和环保治理水平。依法开展整治，坚决反对“一刀切”。要培育、扶持、树立标杆企业，引领产业转型升级；对保留的企业，加强生产工艺过程和物料储存、运输无组织排放管控，有组织排放口全面达标排放，厂区道路和裸露地面硬化、绿化，对周边区域进行环境整治，垃圾、杂草、杂物彻底清理，道路硬化、定期清扫，环境绿化美化。</w:t>
      </w:r>
    </w:p>
    <w:p w:rsidR="00000000" w:rsidRDefault="00900FE8" w:rsidP="00A0119B">
      <w:pPr>
        <w:spacing w:line="560" w:lineRule="exact"/>
        <w:ind w:firstLineChars="200" w:firstLine="643"/>
        <w:rPr>
          <w:rFonts w:ascii="仿宋_GB2312" w:eastAsia="仿宋_GB2312" w:hAnsi="仿宋_GB2312" w:cs="仿宋_GB2312" w:hint="eastAsia"/>
          <w:sz w:val="32"/>
          <w:szCs w:val="32"/>
        </w:rPr>
      </w:pPr>
      <w:r>
        <w:rPr>
          <w:rFonts w:ascii="宋体" w:hAnsi="宋体"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坚决治理“散乱污”企业。</w:t>
      </w:r>
      <w:r>
        <w:rPr>
          <w:rFonts w:ascii="仿宋_GB2312" w:eastAsia="仿宋_GB2312" w:hAnsi="仿宋_GB2312" w:cs="仿宋_GB2312" w:hint="eastAsia"/>
          <w:bCs/>
          <w:sz w:val="32"/>
          <w:szCs w:val="32"/>
        </w:rPr>
        <w:t>各新城、园办要根据各自产业规划，以及土地、环保、质量、安全、能耗等要求，进一步明确“散乱污”企业分类处置要求。对于提升改造类企业，要坚持高标准、严要求，对</w:t>
      </w:r>
      <w:proofErr w:type="gramStart"/>
      <w:r>
        <w:rPr>
          <w:rFonts w:ascii="仿宋_GB2312" w:eastAsia="仿宋_GB2312" w:hAnsi="仿宋_GB2312" w:cs="仿宋_GB2312" w:hint="eastAsia"/>
          <w:bCs/>
          <w:sz w:val="32"/>
          <w:szCs w:val="32"/>
        </w:rPr>
        <w:t>标先进</w:t>
      </w:r>
      <w:proofErr w:type="gramEnd"/>
      <w:r>
        <w:rPr>
          <w:rFonts w:ascii="仿宋_GB2312" w:eastAsia="仿宋_GB2312" w:hAnsi="仿宋_GB2312" w:cs="仿宋_GB2312" w:hint="eastAsia"/>
          <w:bCs/>
          <w:sz w:val="32"/>
          <w:szCs w:val="32"/>
        </w:rPr>
        <w:t>企业实施深度治理。</w:t>
      </w:r>
      <w:r>
        <w:rPr>
          <w:rFonts w:ascii="宋体" w:hAnsi="宋体" w:cs="仿宋_GB2312" w:hint="eastAsia"/>
          <w:bCs/>
          <w:sz w:val="32"/>
          <w:szCs w:val="32"/>
        </w:rPr>
        <w:t>2019</w:t>
      </w:r>
      <w:r>
        <w:rPr>
          <w:rFonts w:ascii="仿宋_GB2312" w:eastAsia="仿宋_GB2312" w:hint="eastAsia"/>
          <w:sz w:val="32"/>
          <w:szCs w:val="32"/>
        </w:rPr>
        <w:t>年</w:t>
      </w:r>
      <w:r>
        <w:rPr>
          <w:rFonts w:ascii="宋体" w:hAnsi="宋体" w:hint="eastAsia"/>
          <w:sz w:val="32"/>
          <w:szCs w:val="32"/>
        </w:rPr>
        <w:t>12</w:t>
      </w:r>
      <w:r>
        <w:rPr>
          <w:rFonts w:ascii="仿宋_GB2312" w:eastAsia="仿宋_GB2312" w:hint="eastAsia"/>
          <w:sz w:val="32"/>
          <w:szCs w:val="32"/>
        </w:rPr>
        <w:t>月底前，完成剩余“散乱污”企业综合整治。</w:t>
      </w:r>
      <w:r>
        <w:rPr>
          <w:rFonts w:ascii="仿宋_GB2312" w:eastAsia="仿宋_GB2312" w:hAnsi="仿宋_GB2312" w:cs="仿宋_GB2312" w:hint="eastAsia"/>
          <w:sz w:val="32"/>
          <w:szCs w:val="32"/>
        </w:rPr>
        <w:t>进一步夯实网格化管理，落实乡镇街道属地管理责任，以农村、城乡结合部、区域交界等为重点，强化多部门联动，坚决打击遏制“散乱污”企业死灰复燃、异地转移、新城间转移等反弹现象。实行“散乱污”企业动态管理，创新监管方式，充分运用电网公司专用</w:t>
      </w:r>
      <w:r>
        <w:rPr>
          <w:rFonts w:ascii="仿宋_GB2312" w:eastAsia="仿宋_GB2312" w:hAnsi="仿宋_GB2312" w:cs="仿宋_GB2312" w:hint="eastAsia"/>
          <w:sz w:val="32"/>
          <w:szCs w:val="32"/>
        </w:rPr>
        <w:lastRenderedPageBreak/>
        <w:t>变压器电量数据以及</w:t>
      </w:r>
      <w:r>
        <w:rPr>
          <w:rFonts w:ascii="仿宋_GB2312" w:eastAsia="仿宋_GB2312" w:hAnsi="仿宋_GB2312" w:cs="仿宋_GB2312" w:hint="eastAsia"/>
          <w:sz w:val="32"/>
          <w:szCs w:val="32"/>
        </w:rPr>
        <w:t>无人机等技术，定期开展排查整治，所有企业要挂牌生产、开门生产。</w:t>
      </w:r>
    </w:p>
    <w:p w:rsidR="00A0119B" w:rsidRDefault="00900FE8">
      <w:pPr>
        <w:spacing w:line="560" w:lineRule="exact"/>
        <w:ind w:firstLineChars="200" w:firstLine="643"/>
        <w:rPr>
          <w:rFonts w:ascii="仿宋_GB2312" w:eastAsia="仿宋_GB2312" w:hAnsi="仿宋_GB2312" w:cs="仿宋_GB2312" w:hint="eastAsia"/>
          <w:sz w:val="32"/>
          <w:szCs w:val="32"/>
        </w:rPr>
      </w:pPr>
      <w:r>
        <w:rPr>
          <w:rFonts w:ascii="宋体" w:hAnsi="宋体" w:cs="仿宋_GB2312" w:hint="eastAsia"/>
          <w:b/>
          <w:bCs/>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加强排污许可管理。</w:t>
      </w:r>
      <w:r>
        <w:rPr>
          <w:rFonts w:ascii="宋体" w:hAnsi="宋体" w:cs="仿宋_GB2312" w:hint="eastAsia"/>
          <w:sz w:val="32"/>
          <w:szCs w:val="32"/>
        </w:rPr>
        <w:t>2019</w:t>
      </w:r>
      <w:r>
        <w:rPr>
          <w:rFonts w:ascii="仿宋_GB2312" w:eastAsia="仿宋_GB2312" w:hAnsi="仿宋_GB2312" w:cs="仿宋_GB2312" w:hint="eastAsia"/>
          <w:sz w:val="32"/>
          <w:szCs w:val="32"/>
        </w:rPr>
        <w:t>年</w:t>
      </w:r>
      <w:r>
        <w:rPr>
          <w:rFonts w:ascii="宋体" w:hAnsi="宋体" w:cs="仿宋_GB2312" w:hint="eastAsia"/>
          <w:sz w:val="32"/>
          <w:szCs w:val="32"/>
        </w:rPr>
        <w:t>12</w:t>
      </w:r>
      <w:r>
        <w:rPr>
          <w:rFonts w:ascii="仿宋_GB2312" w:eastAsia="仿宋_GB2312" w:hAnsi="仿宋_GB2312" w:cs="仿宋_GB2312" w:hint="eastAsia"/>
          <w:sz w:val="32"/>
          <w:szCs w:val="32"/>
        </w:rPr>
        <w:t>月底前，按照固定污染源排污许可分类管理名录要求，完成人造板、家具等行业排污许可证核发工作。深入开展固定污染源排污许可清理整顿工作，核发一个行业，清理一个行业。通过落实“摸、排、分、清”，确保摸清</w:t>
      </w:r>
      <w:r>
        <w:rPr>
          <w:rFonts w:ascii="宋体" w:hAnsi="宋体" w:cs="仿宋_GB2312" w:hint="eastAsia"/>
          <w:sz w:val="32"/>
          <w:szCs w:val="32"/>
        </w:rPr>
        <w:t>2017</w:t>
      </w:r>
      <w:r>
        <w:rPr>
          <w:rFonts w:ascii="仿宋_GB2312" w:eastAsia="仿宋_GB2312" w:hAnsi="仿宋_GB2312" w:cs="仿宋_GB2312" w:hint="eastAsia"/>
          <w:sz w:val="32"/>
          <w:szCs w:val="32"/>
        </w:rPr>
        <w:t>—</w:t>
      </w:r>
      <w:r>
        <w:rPr>
          <w:rFonts w:ascii="宋体" w:hAnsi="宋体" w:cs="仿宋_GB2312" w:hint="eastAsia"/>
          <w:sz w:val="32"/>
          <w:szCs w:val="32"/>
        </w:rPr>
        <w:t>2019</w:t>
      </w:r>
      <w:r>
        <w:rPr>
          <w:rFonts w:ascii="仿宋_GB2312" w:eastAsia="仿宋_GB2312" w:hAnsi="仿宋_GB2312" w:cs="仿宋_GB2312" w:hint="eastAsia"/>
          <w:sz w:val="32"/>
          <w:szCs w:val="32"/>
        </w:rPr>
        <w:t>年应完成排污许可证核发的重点行业排污单位情况，排污许可证应发尽发，实行登记管理，最终将所有固定</w:t>
      </w:r>
      <w:r>
        <w:rPr>
          <w:rFonts w:ascii="仿宋_GB2312" w:eastAsia="仿宋_GB2312" w:hAnsi="仿宋_GB2312" w:cs="仿宋_GB2312" w:hint="eastAsia"/>
          <w:sz w:val="32"/>
          <w:szCs w:val="32"/>
        </w:rPr>
        <w:t>污染源全部纳入生态环境管理。</w:t>
      </w:r>
      <w:proofErr w:type="gramStart"/>
      <w:r>
        <w:rPr>
          <w:rFonts w:ascii="仿宋_GB2312" w:eastAsia="仿宋_GB2312" w:hAnsi="仿宋_GB2312" w:cs="仿宋_GB2312" w:hint="eastAsia"/>
          <w:sz w:val="32"/>
          <w:szCs w:val="32"/>
        </w:rPr>
        <w:t>加大依证监管</w:t>
      </w:r>
      <w:proofErr w:type="gramEnd"/>
      <w:r>
        <w:rPr>
          <w:rFonts w:ascii="仿宋_GB2312" w:eastAsia="仿宋_GB2312" w:hAnsi="仿宋_GB2312" w:cs="仿宋_GB2312" w:hint="eastAsia"/>
          <w:sz w:val="32"/>
          <w:szCs w:val="32"/>
        </w:rPr>
        <w:t>和执法处罚力度，清理无证排污单位，依法依规责令停产停业；对按期完成整改要求的，督促企业按证排污；对未按期完成整改要求的，依法严厉查处。</w:t>
      </w:r>
    </w:p>
    <w:p w:rsidR="00000000" w:rsidRDefault="00900FE8" w:rsidP="00A0119B">
      <w:pPr>
        <w:spacing w:line="560" w:lineRule="exact"/>
        <w:ind w:firstLineChars="200" w:firstLine="643"/>
        <w:rPr>
          <w:rFonts w:ascii="仿宋_GB2312" w:eastAsia="仿宋_GB2312" w:hAnsi="仿宋_GB2312" w:cs="仿宋_GB2312" w:hint="eastAsia"/>
          <w:sz w:val="32"/>
          <w:szCs w:val="32"/>
        </w:rPr>
      </w:pPr>
      <w:r>
        <w:rPr>
          <w:rFonts w:ascii="宋体" w:hAnsi="宋体" w:cs="仿宋_GB2312" w:hint="eastAsia"/>
          <w:b/>
          <w:bCs/>
          <w:sz w:val="32"/>
          <w:szCs w:val="32"/>
        </w:rPr>
        <w:t>4</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巩固工业炉窑综合治理成果。</w:t>
      </w:r>
      <w:r>
        <w:rPr>
          <w:rFonts w:ascii="仿宋_GB2312" w:eastAsia="仿宋_GB2312" w:hAnsi="仿宋_GB2312" w:cs="仿宋_GB2312" w:hint="eastAsia"/>
          <w:sz w:val="32"/>
          <w:szCs w:val="32"/>
        </w:rPr>
        <w:t>结合全国第二次污染源普查工作，对工业炉窑再摸排，系统建立管理清单，开展专项执法检查，巩固治理成果。</w:t>
      </w:r>
      <w:r>
        <w:rPr>
          <w:rFonts w:ascii="宋体" w:hAnsi="宋体" w:cs="仿宋_GB2312" w:hint="eastAsia"/>
          <w:sz w:val="32"/>
          <w:szCs w:val="32"/>
        </w:rPr>
        <w:t>2019</w:t>
      </w:r>
      <w:r>
        <w:rPr>
          <w:rFonts w:ascii="仿宋_GB2312" w:eastAsia="仿宋_GB2312" w:hAnsi="仿宋_GB2312" w:cs="仿宋_GB2312" w:hint="eastAsia"/>
          <w:sz w:val="32"/>
          <w:szCs w:val="32"/>
        </w:rPr>
        <w:t>年</w:t>
      </w:r>
      <w:r>
        <w:rPr>
          <w:rFonts w:ascii="宋体" w:hAnsi="宋体" w:cs="仿宋_GB2312" w:hint="eastAsia"/>
          <w:sz w:val="32"/>
          <w:szCs w:val="32"/>
        </w:rPr>
        <w:t>11</w:t>
      </w:r>
      <w:r>
        <w:rPr>
          <w:rFonts w:ascii="仿宋_GB2312" w:eastAsia="仿宋_GB2312" w:hAnsi="仿宋_GB2312" w:cs="仿宋_GB2312" w:hint="eastAsia"/>
          <w:sz w:val="32"/>
          <w:szCs w:val="32"/>
        </w:rPr>
        <w:t>月底前，中</w:t>
      </w:r>
      <w:proofErr w:type="gramStart"/>
      <w:r>
        <w:rPr>
          <w:rFonts w:ascii="仿宋_GB2312" w:eastAsia="仿宋_GB2312" w:hAnsi="仿宋_GB2312" w:cs="仿宋_GB2312" w:hint="eastAsia"/>
          <w:sz w:val="32"/>
          <w:szCs w:val="32"/>
        </w:rPr>
        <w:t>玻</w:t>
      </w:r>
      <w:proofErr w:type="gramEnd"/>
      <w:r>
        <w:rPr>
          <w:rFonts w:ascii="仿宋_GB2312" w:eastAsia="仿宋_GB2312" w:hAnsi="仿宋_GB2312" w:cs="仿宋_GB2312" w:hint="eastAsia"/>
          <w:sz w:val="32"/>
          <w:szCs w:val="32"/>
        </w:rPr>
        <w:t>（咸阳）镀膜玻璃有限公司</w:t>
      </w:r>
      <w:r>
        <w:rPr>
          <w:rFonts w:ascii="仿宋_GB2312" w:eastAsia="仿宋_GB2312" w:hint="eastAsia"/>
          <w:sz w:val="32"/>
          <w:szCs w:val="32"/>
        </w:rPr>
        <w:t>完成</w:t>
      </w:r>
      <w:r>
        <w:rPr>
          <w:rFonts w:ascii="宋体" w:hAnsi="宋体" w:hint="eastAsia"/>
          <w:sz w:val="32"/>
          <w:szCs w:val="32"/>
        </w:rPr>
        <w:t>5</w:t>
      </w:r>
      <w:r>
        <w:rPr>
          <w:rFonts w:ascii="仿宋_GB2312" w:eastAsia="仿宋_GB2312" w:hint="eastAsia"/>
          <w:sz w:val="32"/>
          <w:szCs w:val="32"/>
        </w:rPr>
        <w:t>台煤气发生炉整治。</w:t>
      </w:r>
    </w:p>
    <w:p w:rsidR="00000000" w:rsidRDefault="00900FE8">
      <w:pPr>
        <w:spacing w:line="560" w:lineRule="exact"/>
        <w:ind w:firstLineChars="200" w:firstLine="643"/>
        <w:rPr>
          <w:rFonts w:ascii="仿宋_GB2312" w:eastAsia="仿宋_GB2312" w:hAnsi="仿宋_GB2312" w:cs="仿宋_GB2312" w:hint="eastAsia"/>
          <w:sz w:val="32"/>
          <w:szCs w:val="32"/>
        </w:rPr>
      </w:pPr>
      <w:r>
        <w:rPr>
          <w:rFonts w:ascii="宋体" w:hAnsi="宋体" w:cs="仿宋_GB2312" w:hint="eastAsia"/>
          <w:b/>
          <w:bCs/>
          <w:sz w:val="32"/>
          <w:szCs w:val="32"/>
        </w:rPr>
        <w:t>5</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提升</w:t>
      </w:r>
      <w:r>
        <w:rPr>
          <w:rFonts w:ascii="仿宋_GB2312" w:eastAsia="仿宋_GB2312" w:hAnsi="仿宋_GB2312" w:cs="仿宋_GB2312" w:hint="eastAsia"/>
          <w:b/>
          <w:bCs/>
          <w:sz w:val="32"/>
          <w:szCs w:val="32"/>
        </w:rPr>
        <w:t>VOCs</w:t>
      </w:r>
      <w:r>
        <w:rPr>
          <w:rFonts w:ascii="仿宋_GB2312" w:eastAsia="仿宋_GB2312" w:hAnsi="仿宋_GB2312" w:cs="仿宋_GB2312" w:hint="eastAsia"/>
          <w:b/>
          <w:bCs/>
          <w:sz w:val="32"/>
          <w:szCs w:val="32"/>
        </w:rPr>
        <w:t>综合治理水平</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各新城、园办要加强对企业帮扶指导，对本地</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排放量较大的企业，组织编制“一厂</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策”方案。加大源头替代力度，大力推广使用低</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含量涂料、油墨、胶粘剂，在技术成熟的家具、机械设备制造、汽修、印刷等行业，推进企业全面实施源头替代。将低</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含量产品优先纳入政府采购名录，并在各类市政工程中率先推广使用。</w:t>
      </w:r>
    </w:p>
    <w:p w:rsidR="00A0119B" w:rsidRDefault="00900FE8">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强化</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无组织排放管控。全面加强含</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物料储存、转移和输送、设备与管线组件泄漏、敞开液面逸散以及工艺过程等五类排放源</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管控。按照“应收尽收、分质收集”的原则，显著提高废气收集率。煤化工、石</w:t>
      </w:r>
      <w:r>
        <w:rPr>
          <w:rFonts w:ascii="仿宋_GB2312" w:eastAsia="仿宋_GB2312" w:hAnsi="仿宋_GB2312" w:cs="仿宋_GB2312" w:hint="eastAsia"/>
          <w:sz w:val="32"/>
          <w:szCs w:val="32"/>
        </w:rPr>
        <w:t>化企业持续开展泄漏检测与修复（</w:t>
      </w:r>
      <w:r>
        <w:rPr>
          <w:rFonts w:ascii="仿宋_GB2312" w:eastAsia="仿宋_GB2312" w:hAnsi="仿宋_GB2312" w:cs="仿宋_GB2312" w:hint="eastAsia"/>
          <w:sz w:val="32"/>
          <w:szCs w:val="32"/>
        </w:rPr>
        <w:t>LDAR</w:t>
      </w:r>
      <w:r>
        <w:rPr>
          <w:rFonts w:ascii="仿宋_GB2312" w:eastAsia="仿宋_GB2312" w:hAnsi="仿宋_GB2312" w:cs="仿宋_GB2312" w:hint="eastAsia"/>
          <w:sz w:val="32"/>
          <w:szCs w:val="32"/>
        </w:rPr>
        <w:t>）工作。推进建设适宜高效的治理设施，鼓励企业采用多种技术的组合工艺，提高</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治理效率。低浓度、大风量废气，宜采用沸石转轮吸附、活性炭吸附、</w:t>
      </w:r>
      <w:proofErr w:type="gramStart"/>
      <w:r>
        <w:rPr>
          <w:rFonts w:ascii="仿宋_GB2312" w:eastAsia="仿宋_GB2312" w:hAnsi="仿宋_GB2312" w:cs="仿宋_GB2312" w:hint="eastAsia"/>
          <w:sz w:val="32"/>
          <w:szCs w:val="32"/>
        </w:rPr>
        <w:t>减风增</w:t>
      </w:r>
      <w:proofErr w:type="gramEnd"/>
      <w:r>
        <w:rPr>
          <w:rFonts w:ascii="仿宋_GB2312" w:eastAsia="仿宋_GB2312" w:hAnsi="仿宋_GB2312" w:cs="仿宋_GB2312" w:hint="eastAsia"/>
          <w:sz w:val="32"/>
          <w:szCs w:val="32"/>
        </w:rPr>
        <w:t>浓等浓缩技术，提高</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浓度后净化处理；高浓度废气，优先进行溶剂回收，难以回收的，宜采用高温焚烧、催化燃烧等技术。油气（溶剂）回收宜采用冷凝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吸附、吸附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吸收、膜分离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吸附等技术。低温等离子、光催化、光氧化技术主要适用于恶臭异味等治理；生物法主要适用于低浓度</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废气治理和恶臭异味治理。</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初始排放速率大于等于</w:t>
      </w:r>
      <w:r>
        <w:rPr>
          <w:rFonts w:ascii="宋体" w:hAnsi="宋体" w:cs="仿宋_GB2312" w:hint="eastAsia"/>
          <w:sz w:val="32"/>
          <w:szCs w:val="32"/>
        </w:rPr>
        <w:t>2</w:t>
      </w:r>
      <w:r>
        <w:rPr>
          <w:rFonts w:ascii="仿宋_GB2312" w:eastAsia="仿宋_GB2312" w:hAnsi="仿宋_GB2312" w:cs="仿宋_GB2312" w:hint="eastAsia"/>
          <w:sz w:val="32"/>
          <w:szCs w:val="32"/>
        </w:rPr>
        <w:t>千克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小时的，去除效率不应低于</w:t>
      </w:r>
      <w:r>
        <w:rPr>
          <w:rFonts w:ascii="宋体" w:hAnsi="宋体" w:cs="仿宋_GB2312" w:hint="eastAsia"/>
          <w:sz w:val="32"/>
          <w:szCs w:val="32"/>
        </w:rPr>
        <w:t>80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（采用的原辅材料符合国家有关低</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含量产品规定的除外）。</w:t>
      </w:r>
      <w:r>
        <w:rPr>
          <w:rFonts w:ascii="宋体" w:hAnsi="宋体" w:cs="仿宋_GB2312" w:hint="eastAsia"/>
          <w:sz w:val="32"/>
          <w:szCs w:val="32"/>
        </w:rPr>
        <w:t>2019</w:t>
      </w:r>
      <w:r>
        <w:rPr>
          <w:rFonts w:ascii="仿宋_GB2312" w:eastAsia="仿宋_GB2312" w:hAnsi="仿宋_GB2312" w:cs="仿宋_GB2312" w:hint="eastAsia"/>
          <w:sz w:val="32"/>
          <w:szCs w:val="32"/>
        </w:rPr>
        <w:t>年</w:t>
      </w:r>
      <w:r>
        <w:rPr>
          <w:rFonts w:ascii="宋体" w:hAnsi="宋体" w:cs="仿宋_GB2312" w:hint="eastAsia"/>
          <w:sz w:val="32"/>
          <w:szCs w:val="32"/>
        </w:rPr>
        <w:t>12</w:t>
      </w:r>
      <w:r>
        <w:rPr>
          <w:rFonts w:ascii="仿宋_GB2312" w:eastAsia="仿宋_GB2312" w:hAnsi="仿宋_GB2312" w:cs="仿宋_GB2312" w:hint="eastAsia"/>
          <w:sz w:val="32"/>
          <w:szCs w:val="32"/>
        </w:rPr>
        <w:t>月底前，开展一轮</w:t>
      </w:r>
      <w:r>
        <w:rPr>
          <w:rFonts w:ascii="仿宋_GB2312" w:eastAsia="仿宋_GB2312" w:hAnsi="仿宋_GB2312" w:cs="仿宋_GB2312" w:hint="eastAsia"/>
          <w:sz w:val="32"/>
          <w:szCs w:val="32"/>
        </w:rPr>
        <w:t>VOCs</w:t>
      </w:r>
      <w:r>
        <w:rPr>
          <w:rFonts w:ascii="仿宋_GB2312" w:eastAsia="仿宋_GB2312" w:hAnsi="仿宋_GB2312" w:cs="仿宋_GB2312" w:hint="eastAsia"/>
          <w:sz w:val="32"/>
          <w:szCs w:val="32"/>
        </w:rPr>
        <w:t>执法检查，将有机溶剂使用量较大的，存在敞开式作业的，末端</w:t>
      </w:r>
      <w:proofErr w:type="gramStart"/>
      <w:r>
        <w:rPr>
          <w:rFonts w:ascii="仿宋_GB2312" w:eastAsia="仿宋_GB2312" w:hAnsi="仿宋_GB2312" w:cs="仿宋_GB2312" w:hint="eastAsia"/>
          <w:sz w:val="32"/>
          <w:szCs w:val="32"/>
        </w:rPr>
        <w:t>治理仅</w:t>
      </w:r>
      <w:proofErr w:type="gramEnd"/>
      <w:r>
        <w:rPr>
          <w:rFonts w:ascii="仿宋_GB2312" w:eastAsia="仿宋_GB2312" w:hAnsi="仿宋_GB2312" w:cs="仿宋_GB2312" w:hint="eastAsia"/>
          <w:sz w:val="32"/>
          <w:szCs w:val="32"/>
        </w:rPr>
        <w:t>使用一次活性炭吸附、水或水溶液喷淋吸收、等离子、光催化、光氧化等技术的企业作为重点，对不能稳定达到《挥发性有机物无组织排放控制标准》以及相关行业排放标准要求的，督促企业限期整改。</w:t>
      </w:r>
    </w:p>
    <w:p w:rsidR="00000000" w:rsidRDefault="00900FE8">
      <w:pPr>
        <w:spacing w:line="560" w:lineRule="exact"/>
        <w:ind w:firstLineChars="200" w:firstLine="640"/>
        <w:rPr>
          <w:rFonts w:ascii="楷体_GB2312" w:eastAsia="楷体_GB2312" w:hAnsi="仿宋_GB2312" w:cs="仿宋_GB2312"/>
          <w:bCs/>
          <w:sz w:val="32"/>
          <w:szCs w:val="32"/>
        </w:rPr>
      </w:pPr>
      <w:r>
        <w:rPr>
          <w:rFonts w:ascii="楷体_GB2312" w:eastAsia="楷体_GB2312" w:hAnsi="仿宋_GB2312" w:cs="仿宋_GB2312" w:hint="eastAsia"/>
          <w:bCs/>
          <w:sz w:val="32"/>
          <w:szCs w:val="32"/>
        </w:rPr>
        <w:t>（二）加快调整能源结构</w:t>
      </w:r>
    </w:p>
    <w:p w:rsidR="00000000" w:rsidRDefault="00900FE8">
      <w:pPr>
        <w:autoSpaceDE w:val="0"/>
        <w:autoSpaceDN w:val="0"/>
        <w:adjustRightInd w:val="0"/>
        <w:spacing w:line="560" w:lineRule="exact"/>
        <w:ind w:firstLineChars="200" w:firstLine="643"/>
        <w:jc w:val="left"/>
        <w:rPr>
          <w:rFonts w:ascii="仿宋_GB2312" w:eastAsia="仿宋_GB2312" w:cs="仿宋_GB2312" w:hint="eastAsia"/>
          <w:kern w:val="0"/>
          <w:sz w:val="32"/>
          <w:szCs w:val="32"/>
        </w:rPr>
      </w:pPr>
      <w:r>
        <w:rPr>
          <w:rFonts w:ascii="宋体" w:hAnsi="宋体" w:cs="仿宋_GB2312" w:hint="eastAsia"/>
          <w:b/>
          <w:kern w:val="0"/>
          <w:sz w:val="32"/>
          <w:szCs w:val="32"/>
        </w:rPr>
        <w:t>6</w:t>
      </w:r>
      <w:r>
        <w:rPr>
          <w:rFonts w:ascii="仿宋_GB2312" w:eastAsia="仿宋_GB2312" w:cs="仿宋_GB2312" w:hint="eastAsia"/>
          <w:b/>
          <w:kern w:val="0"/>
          <w:sz w:val="32"/>
          <w:szCs w:val="32"/>
        </w:rPr>
        <w:t>.</w:t>
      </w:r>
      <w:r>
        <w:rPr>
          <w:rFonts w:ascii="仿宋_GB2312" w:eastAsia="仿宋_GB2312" w:cs="仿宋_GB2312" w:hint="eastAsia"/>
          <w:b/>
          <w:kern w:val="0"/>
          <w:sz w:val="32"/>
          <w:szCs w:val="32"/>
        </w:rPr>
        <w:t>有效推进清洁取暖。</w:t>
      </w:r>
      <w:r>
        <w:rPr>
          <w:rFonts w:ascii="仿宋_GB2312" w:eastAsia="仿宋_GB2312" w:cs="仿宋_GB2312" w:hint="eastAsia"/>
          <w:kern w:val="0"/>
          <w:sz w:val="32"/>
          <w:szCs w:val="32"/>
        </w:rPr>
        <w:t>按照“以气</w:t>
      </w:r>
      <w:r>
        <w:rPr>
          <w:rFonts w:ascii="仿宋_GB2312" w:eastAsia="仿宋_GB2312" w:cs="仿宋_GB2312" w:hint="eastAsia"/>
          <w:kern w:val="0"/>
          <w:sz w:val="32"/>
          <w:szCs w:val="32"/>
        </w:rPr>
        <w:t>定改、以供定需，先立</w:t>
      </w:r>
      <w:r>
        <w:rPr>
          <w:rFonts w:ascii="仿宋_GB2312" w:eastAsia="仿宋_GB2312" w:cs="仿宋_GB2312" w:hint="eastAsia"/>
          <w:kern w:val="0"/>
          <w:sz w:val="32"/>
          <w:szCs w:val="32"/>
        </w:rPr>
        <w:lastRenderedPageBreak/>
        <w:t>后破、不立不破”的原则，坚持“先规划、先合同、后改造”，在保证温暖过冬的前提下，集中资源大力推进散煤治理，完成</w:t>
      </w:r>
      <w:r>
        <w:rPr>
          <w:rFonts w:ascii="宋体" w:hAnsi="宋体" w:cs="仿宋_GB2312" w:hint="eastAsia"/>
          <w:kern w:val="0"/>
          <w:sz w:val="32"/>
          <w:szCs w:val="32"/>
        </w:rPr>
        <w:t>9</w:t>
      </w:r>
      <w:r>
        <w:rPr>
          <w:rFonts w:ascii="仿宋_GB2312" w:eastAsia="仿宋_GB2312" w:cs="仿宋_GB2312" w:hint="eastAsia"/>
          <w:kern w:val="0"/>
          <w:sz w:val="32"/>
          <w:szCs w:val="32"/>
        </w:rPr>
        <w:t>.</w:t>
      </w:r>
      <w:r>
        <w:rPr>
          <w:rFonts w:ascii="宋体" w:hAnsi="宋体" w:cs="仿宋_GB2312" w:hint="eastAsia"/>
          <w:kern w:val="0"/>
          <w:sz w:val="32"/>
          <w:szCs w:val="32"/>
        </w:rPr>
        <w:t>65</w:t>
      </w:r>
      <w:r>
        <w:rPr>
          <w:rFonts w:ascii="仿宋_GB2312" w:eastAsia="仿宋_GB2312" w:cs="仿宋_GB2312" w:hint="eastAsia"/>
          <w:kern w:val="0"/>
          <w:sz w:val="32"/>
          <w:szCs w:val="32"/>
        </w:rPr>
        <w:t>万户散煤治理任务。大力推广无干扰地热供热技术应用，同步推动建筑节能改造，提高能源利用效率，保障工程质量，严格安全监管。</w:t>
      </w:r>
    </w:p>
    <w:p w:rsidR="00000000" w:rsidRDefault="00900FE8">
      <w:pPr>
        <w:autoSpaceDE w:val="0"/>
        <w:autoSpaceDN w:val="0"/>
        <w:adjustRightInd w:val="0"/>
        <w:spacing w:line="560" w:lineRule="exact"/>
        <w:ind w:firstLineChars="200" w:firstLine="643"/>
        <w:jc w:val="left"/>
        <w:rPr>
          <w:rFonts w:ascii="楷体_GB2312" w:eastAsia="楷体_GB2312" w:hAnsi="楷体_GB2312" w:cs="楷体_GB2312" w:hint="eastAsia"/>
          <w:bCs/>
          <w:color w:val="000000"/>
          <w:kern w:val="0"/>
          <w:sz w:val="32"/>
          <w:szCs w:val="32"/>
        </w:rPr>
      </w:pPr>
      <w:r>
        <w:rPr>
          <w:rFonts w:ascii="宋体" w:hAnsi="宋体" w:cs="仿宋_GB2312" w:hint="eastAsia"/>
          <w:b/>
          <w:kern w:val="0"/>
          <w:sz w:val="32"/>
          <w:szCs w:val="32"/>
        </w:rPr>
        <w:t>7</w:t>
      </w:r>
      <w:r>
        <w:rPr>
          <w:rFonts w:ascii="仿宋_GB2312" w:eastAsia="仿宋_GB2312" w:cs="仿宋_GB2312" w:hint="eastAsia"/>
          <w:b/>
          <w:kern w:val="0"/>
          <w:sz w:val="32"/>
          <w:szCs w:val="32"/>
        </w:rPr>
        <w:t>.</w:t>
      </w:r>
      <w:r>
        <w:rPr>
          <w:rFonts w:ascii="仿宋_GB2312" w:eastAsia="仿宋_GB2312" w:cs="仿宋_GB2312" w:hint="eastAsia"/>
          <w:b/>
          <w:kern w:val="0"/>
          <w:sz w:val="32"/>
          <w:szCs w:val="32"/>
        </w:rPr>
        <w:t>深入推进散煤治理。</w:t>
      </w:r>
      <w:r>
        <w:rPr>
          <w:rFonts w:ascii="仿宋_GB2312" w:eastAsia="仿宋_GB2312" w:cs="仿宋_GB2312" w:hint="eastAsia"/>
          <w:kern w:val="0"/>
          <w:sz w:val="32"/>
          <w:szCs w:val="32"/>
        </w:rPr>
        <w:t>严防散煤复烧，采取综合措施，加大宣传引导和巡查检查力度，避免已实施</w:t>
      </w:r>
      <w:proofErr w:type="gramStart"/>
      <w:r>
        <w:rPr>
          <w:rFonts w:ascii="仿宋_GB2312" w:eastAsia="仿宋_GB2312" w:cs="仿宋_GB2312" w:hint="eastAsia"/>
          <w:kern w:val="0"/>
          <w:sz w:val="32"/>
          <w:szCs w:val="32"/>
        </w:rPr>
        <w:t>煤改洁区域</w:t>
      </w:r>
      <w:proofErr w:type="gramEnd"/>
      <w:r>
        <w:rPr>
          <w:rFonts w:ascii="仿宋_GB2312" w:eastAsia="仿宋_GB2312" w:cs="仿宋_GB2312" w:hint="eastAsia"/>
          <w:kern w:val="0"/>
          <w:sz w:val="32"/>
          <w:szCs w:val="32"/>
        </w:rPr>
        <w:t>出现散煤或生物质复烧情况。加大清洁取暖资金投入，确保补贴资金及时足额发放。</w:t>
      </w:r>
      <w:r>
        <w:rPr>
          <w:rFonts w:ascii="仿宋_GB2312" w:eastAsia="仿宋_GB2312" w:cs="仿宋_GB2312" w:hint="eastAsia"/>
          <w:kern w:val="0"/>
          <w:sz w:val="32"/>
          <w:szCs w:val="32"/>
        </w:rPr>
        <w:t>加强用户培训和产品使用指导，帮助居民掌握取暖设备的安全使用方法。加强部门联动，开展打击劣质</w:t>
      </w:r>
      <w:proofErr w:type="gramStart"/>
      <w:r>
        <w:rPr>
          <w:rFonts w:ascii="仿宋_GB2312" w:eastAsia="仿宋_GB2312" w:cs="仿宋_GB2312" w:hint="eastAsia"/>
          <w:kern w:val="0"/>
          <w:sz w:val="32"/>
          <w:szCs w:val="32"/>
        </w:rPr>
        <w:t>煤销售</w:t>
      </w:r>
      <w:proofErr w:type="gramEnd"/>
      <w:r>
        <w:rPr>
          <w:rFonts w:ascii="仿宋_GB2312" w:eastAsia="仿宋_GB2312" w:cs="仿宋_GB2312" w:hint="eastAsia"/>
          <w:kern w:val="0"/>
          <w:sz w:val="32"/>
          <w:szCs w:val="32"/>
        </w:rPr>
        <w:t>专项行动，对洁净煤配送中心配送的煤炭质量进行全面抽检，确保辖区内流通、使用的散煤</w:t>
      </w:r>
      <w:r>
        <w:rPr>
          <w:rFonts w:ascii="仿宋_GB2312" w:eastAsia="仿宋_GB2312" w:cs="仿宋_GB2312" w:hint="eastAsia"/>
          <w:color w:val="000000"/>
          <w:kern w:val="0"/>
          <w:sz w:val="32"/>
          <w:szCs w:val="32"/>
        </w:rPr>
        <w:t>质量符合《商品煤质量</w:t>
      </w:r>
      <w:r>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民用散煤》（</w:t>
      </w:r>
      <w:r>
        <w:rPr>
          <w:rFonts w:ascii="仿宋_GB2312" w:eastAsia="仿宋_GB2312" w:cs="仿宋_GB2312" w:hint="eastAsia"/>
          <w:color w:val="000000"/>
          <w:kern w:val="0"/>
          <w:sz w:val="32"/>
          <w:szCs w:val="32"/>
        </w:rPr>
        <w:t>GB</w:t>
      </w:r>
      <w:r>
        <w:rPr>
          <w:rFonts w:ascii="宋体" w:hAnsi="宋体" w:cs="仿宋_GB2312" w:hint="eastAsia"/>
          <w:color w:val="000000"/>
          <w:kern w:val="0"/>
          <w:sz w:val="32"/>
          <w:szCs w:val="32"/>
        </w:rPr>
        <w:t>34169</w:t>
      </w:r>
      <w:r>
        <w:rPr>
          <w:rFonts w:ascii="仿宋_GB2312" w:eastAsia="仿宋_GB2312" w:cs="仿宋_GB2312" w:hint="eastAsia"/>
          <w:color w:val="000000"/>
          <w:kern w:val="0"/>
          <w:sz w:val="32"/>
          <w:szCs w:val="32"/>
        </w:rPr>
        <w:t>—</w:t>
      </w:r>
      <w:r>
        <w:rPr>
          <w:rFonts w:ascii="宋体" w:hAnsi="宋体" w:cs="仿宋_GB2312" w:hint="eastAsia"/>
          <w:color w:val="000000"/>
          <w:kern w:val="0"/>
          <w:sz w:val="32"/>
          <w:szCs w:val="32"/>
        </w:rPr>
        <w:t>2017</w:t>
      </w:r>
      <w:r>
        <w:rPr>
          <w:rFonts w:ascii="仿宋_GB2312" w:eastAsia="仿宋_GB2312" w:cs="仿宋_GB2312" w:hint="eastAsia"/>
          <w:color w:val="000000"/>
          <w:kern w:val="0"/>
          <w:sz w:val="32"/>
          <w:szCs w:val="32"/>
        </w:rPr>
        <w:t>）及《商品煤质量</w:t>
      </w:r>
      <w:r>
        <w:rPr>
          <w:rFonts w:ascii="仿宋_GB2312" w:eastAsia="仿宋_GB2312" w:cs="仿宋_GB2312" w:hint="eastAsia"/>
          <w:color w:val="000000"/>
          <w:kern w:val="0"/>
          <w:sz w:val="32"/>
          <w:szCs w:val="32"/>
        </w:rPr>
        <w:t xml:space="preserve"> </w:t>
      </w:r>
      <w:r>
        <w:rPr>
          <w:rFonts w:ascii="仿宋_GB2312" w:eastAsia="仿宋_GB2312" w:cs="仿宋_GB2312" w:hint="eastAsia"/>
          <w:color w:val="000000"/>
          <w:kern w:val="0"/>
          <w:sz w:val="32"/>
          <w:szCs w:val="32"/>
        </w:rPr>
        <w:t>民用型煤》（</w:t>
      </w:r>
      <w:r>
        <w:rPr>
          <w:rFonts w:ascii="仿宋_GB2312" w:eastAsia="仿宋_GB2312" w:cs="仿宋_GB2312" w:hint="eastAsia"/>
          <w:color w:val="000000"/>
          <w:kern w:val="0"/>
          <w:sz w:val="32"/>
          <w:szCs w:val="32"/>
        </w:rPr>
        <w:t>GB</w:t>
      </w:r>
      <w:r>
        <w:rPr>
          <w:rFonts w:ascii="宋体" w:hAnsi="宋体" w:cs="仿宋_GB2312" w:hint="eastAsia"/>
          <w:color w:val="000000"/>
          <w:kern w:val="0"/>
          <w:sz w:val="32"/>
          <w:szCs w:val="32"/>
        </w:rPr>
        <w:t>34170</w:t>
      </w:r>
      <w:r>
        <w:rPr>
          <w:rFonts w:ascii="仿宋_GB2312" w:eastAsia="仿宋_GB2312" w:cs="仿宋_GB2312" w:hint="eastAsia"/>
          <w:color w:val="000000"/>
          <w:kern w:val="0"/>
          <w:sz w:val="32"/>
          <w:szCs w:val="32"/>
        </w:rPr>
        <w:t>—</w:t>
      </w:r>
      <w:r>
        <w:rPr>
          <w:rFonts w:ascii="宋体" w:hAnsi="宋体" w:cs="仿宋_GB2312" w:hint="eastAsia"/>
          <w:color w:val="000000"/>
          <w:kern w:val="0"/>
          <w:sz w:val="32"/>
          <w:szCs w:val="32"/>
        </w:rPr>
        <w:t>2017</w:t>
      </w:r>
      <w:r>
        <w:rPr>
          <w:rFonts w:ascii="仿宋_GB2312" w:eastAsia="仿宋_GB2312" w:cs="仿宋_GB2312" w:hint="eastAsia"/>
          <w:color w:val="000000"/>
          <w:kern w:val="0"/>
          <w:sz w:val="32"/>
          <w:szCs w:val="32"/>
        </w:rPr>
        <w:t>）技术要求。</w:t>
      </w:r>
    </w:p>
    <w:p w:rsidR="00000000" w:rsidRDefault="00900FE8">
      <w:pPr>
        <w:spacing w:line="560" w:lineRule="exact"/>
        <w:ind w:firstLineChars="200" w:firstLine="643"/>
        <w:rPr>
          <w:rFonts w:ascii="楷体_GB2312" w:eastAsia="楷体_GB2312" w:hAnsi="楷体_GB2312" w:cs="楷体_GB2312" w:hint="eastAsia"/>
          <w:bCs/>
          <w:color w:val="000000"/>
          <w:kern w:val="0"/>
          <w:sz w:val="32"/>
          <w:szCs w:val="32"/>
        </w:rPr>
      </w:pPr>
      <w:r>
        <w:rPr>
          <w:rFonts w:ascii="宋体" w:hAnsi="宋体" w:cs="楷体_GB2312" w:hint="eastAsia"/>
          <w:b/>
          <w:kern w:val="0"/>
          <w:sz w:val="32"/>
          <w:szCs w:val="32"/>
        </w:rPr>
        <w:t>8</w:t>
      </w:r>
      <w:r>
        <w:rPr>
          <w:rFonts w:ascii="仿宋_GB2312" w:eastAsia="仿宋_GB2312" w:hAnsi="楷体_GB2312" w:cs="楷体_GB2312" w:hint="eastAsia"/>
          <w:b/>
          <w:kern w:val="0"/>
          <w:sz w:val="32"/>
          <w:szCs w:val="32"/>
        </w:rPr>
        <w:t>.</w:t>
      </w:r>
      <w:r>
        <w:rPr>
          <w:rFonts w:ascii="仿宋_GB2312" w:eastAsia="仿宋_GB2312" w:hAnsi="楷体_GB2312" w:cs="楷体_GB2312" w:hint="eastAsia"/>
          <w:b/>
          <w:kern w:val="0"/>
          <w:sz w:val="32"/>
          <w:szCs w:val="32"/>
        </w:rPr>
        <w:t>强化</w:t>
      </w:r>
      <w:r>
        <w:rPr>
          <w:rFonts w:ascii="仿宋_GB2312" w:eastAsia="仿宋_GB2312" w:hAnsi="楷体_GB2312" w:cs="楷体_GB2312" w:hint="eastAsia"/>
          <w:b/>
          <w:bCs/>
          <w:color w:val="000000"/>
          <w:kern w:val="0"/>
          <w:sz w:val="32"/>
          <w:szCs w:val="32"/>
          <w:lang/>
        </w:rPr>
        <w:t>“</w:t>
      </w:r>
      <w:r>
        <w:rPr>
          <w:rFonts w:ascii="仿宋_GB2312" w:eastAsia="仿宋_GB2312" w:hAnsi="楷体_GB2312" w:cs="楷体_GB2312" w:hint="eastAsia"/>
          <w:b/>
          <w:bCs/>
          <w:kern w:val="0"/>
          <w:sz w:val="32"/>
          <w:szCs w:val="32"/>
        </w:rPr>
        <w:t>农村土炕</w:t>
      </w:r>
      <w:r>
        <w:rPr>
          <w:rFonts w:ascii="仿宋_GB2312" w:eastAsia="仿宋_GB2312" w:hAnsi="楷体_GB2312" w:cs="楷体_GB2312"/>
          <w:b/>
          <w:bCs/>
          <w:kern w:val="0"/>
          <w:sz w:val="32"/>
          <w:szCs w:val="32"/>
        </w:rPr>
        <w:t>”</w:t>
      </w:r>
      <w:r>
        <w:rPr>
          <w:rFonts w:ascii="仿宋_GB2312" w:eastAsia="仿宋_GB2312" w:hAnsi="楷体_GB2312" w:cs="楷体_GB2312" w:hint="eastAsia"/>
          <w:b/>
          <w:kern w:val="0"/>
          <w:sz w:val="32"/>
          <w:szCs w:val="32"/>
        </w:rPr>
        <w:t>整治。</w:t>
      </w:r>
      <w:r>
        <w:rPr>
          <w:rFonts w:ascii="仿宋_GB2312" w:eastAsia="仿宋_GB2312" w:hAnsi="楷体_GB2312" w:cs="楷体_GB2312" w:hint="eastAsia"/>
          <w:bCs/>
          <w:kern w:val="0"/>
          <w:sz w:val="32"/>
          <w:szCs w:val="32"/>
        </w:rPr>
        <w:t>紧抓秋冬</w:t>
      </w:r>
      <w:proofErr w:type="gramStart"/>
      <w:r>
        <w:rPr>
          <w:rFonts w:ascii="仿宋_GB2312" w:eastAsia="仿宋_GB2312" w:hAnsi="楷体_GB2312" w:cs="楷体_GB2312" w:hint="eastAsia"/>
          <w:bCs/>
          <w:kern w:val="0"/>
          <w:sz w:val="32"/>
          <w:szCs w:val="32"/>
        </w:rPr>
        <w:t>季重点</w:t>
      </w:r>
      <w:proofErr w:type="gramEnd"/>
      <w:r>
        <w:rPr>
          <w:rFonts w:ascii="仿宋_GB2312" w:eastAsia="仿宋_GB2312" w:hAnsi="楷体_GB2312" w:cs="楷体_GB2312" w:hint="eastAsia"/>
          <w:bCs/>
          <w:kern w:val="0"/>
          <w:sz w:val="32"/>
          <w:szCs w:val="32"/>
        </w:rPr>
        <w:t>难点问题，大力实施“农村土炕”改造，建立</w:t>
      </w:r>
      <w:proofErr w:type="gramStart"/>
      <w:r>
        <w:rPr>
          <w:rFonts w:ascii="仿宋_GB2312" w:eastAsia="仿宋_GB2312" w:hAnsi="楷体_GB2312" w:cs="楷体_GB2312" w:hint="eastAsia"/>
          <w:bCs/>
          <w:kern w:val="0"/>
          <w:sz w:val="32"/>
          <w:szCs w:val="32"/>
        </w:rPr>
        <w:t>整治台</w:t>
      </w:r>
      <w:proofErr w:type="gramEnd"/>
      <w:r>
        <w:rPr>
          <w:rFonts w:ascii="仿宋_GB2312" w:eastAsia="仿宋_GB2312" w:hAnsi="楷体_GB2312" w:cs="楷体_GB2312" w:hint="eastAsia"/>
          <w:bCs/>
          <w:kern w:val="0"/>
          <w:sz w:val="32"/>
          <w:szCs w:val="32"/>
        </w:rPr>
        <w:t>账，从健康角度加大宣传引导，</w:t>
      </w:r>
      <w:r>
        <w:rPr>
          <w:rFonts w:ascii="宋体" w:hAnsi="宋体" w:cs="楷体_GB2312" w:hint="eastAsia"/>
          <w:bCs/>
          <w:kern w:val="0"/>
          <w:sz w:val="32"/>
          <w:szCs w:val="32"/>
        </w:rPr>
        <w:t>1</w:t>
      </w:r>
      <w:r>
        <w:rPr>
          <w:rFonts w:ascii="宋体" w:hAnsi="宋体" w:cs="楷体_GB2312" w:hint="eastAsia"/>
          <w:bCs/>
          <w:kern w:val="0"/>
          <w:sz w:val="32"/>
          <w:szCs w:val="32"/>
        </w:rPr>
        <w:t>0</w:t>
      </w:r>
      <w:r>
        <w:rPr>
          <w:rFonts w:ascii="仿宋_GB2312" w:eastAsia="仿宋_GB2312" w:hAnsi="楷体_GB2312" w:cs="楷体_GB2312" w:hint="eastAsia"/>
          <w:bCs/>
          <w:kern w:val="0"/>
          <w:sz w:val="32"/>
          <w:szCs w:val="32"/>
        </w:rPr>
        <w:t>月底</w:t>
      </w:r>
      <w:r>
        <w:rPr>
          <w:rFonts w:ascii="仿宋_GB2312" w:eastAsia="仿宋_GB2312" w:hAnsi="楷体_GB2312" w:cs="楷体_GB2312" w:hint="eastAsia"/>
          <w:bCs/>
          <w:kern w:val="0"/>
          <w:sz w:val="32"/>
          <w:szCs w:val="32"/>
        </w:rPr>
        <w:t>前完成“改炕”。</w:t>
      </w:r>
    </w:p>
    <w:p w:rsidR="00000000" w:rsidRDefault="00900FE8">
      <w:pPr>
        <w:autoSpaceDE w:val="0"/>
        <w:autoSpaceDN w:val="0"/>
        <w:adjustRightInd w:val="0"/>
        <w:spacing w:line="560" w:lineRule="exact"/>
        <w:ind w:firstLineChars="200" w:firstLine="643"/>
        <w:jc w:val="left"/>
        <w:rPr>
          <w:rFonts w:ascii="仿宋_GB2312" w:eastAsia="仿宋_GB2312" w:cs="仿宋_GB2312"/>
          <w:kern w:val="0"/>
          <w:sz w:val="32"/>
          <w:szCs w:val="32"/>
        </w:rPr>
      </w:pPr>
      <w:r>
        <w:rPr>
          <w:rFonts w:ascii="宋体" w:hAnsi="宋体" w:cs="仿宋_GB2312" w:hint="eastAsia"/>
          <w:b/>
          <w:kern w:val="0"/>
          <w:sz w:val="32"/>
          <w:szCs w:val="32"/>
        </w:rPr>
        <w:t>9</w:t>
      </w:r>
      <w:r>
        <w:rPr>
          <w:rFonts w:ascii="仿宋_GB2312" w:eastAsia="仿宋_GB2312" w:cs="仿宋_GB2312" w:hint="eastAsia"/>
          <w:b/>
          <w:kern w:val="0"/>
          <w:sz w:val="32"/>
          <w:szCs w:val="32"/>
        </w:rPr>
        <w:t>.</w:t>
      </w:r>
      <w:r>
        <w:rPr>
          <w:rFonts w:ascii="仿宋_GB2312" w:eastAsia="仿宋_GB2312" w:cs="仿宋_GB2312" w:hint="eastAsia"/>
          <w:b/>
          <w:kern w:val="0"/>
          <w:sz w:val="32"/>
          <w:szCs w:val="32"/>
        </w:rPr>
        <w:t>深入开展锅炉综合整治。</w:t>
      </w:r>
      <w:r>
        <w:rPr>
          <w:rFonts w:ascii="仿宋_GB2312" w:eastAsia="仿宋_GB2312" w:cs="仿宋_GB2312" w:hint="eastAsia"/>
          <w:kern w:val="0"/>
          <w:sz w:val="32"/>
          <w:szCs w:val="32"/>
        </w:rPr>
        <w:t>不再新建任何燃煤锅炉，持续巩固</w:t>
      </w:r>
      <w:r>
        <w:rPr>
          <w:rFonts w:ascii="宋体" w:hAnsi="宋体" w:cs="仿宋_GB2312" w:hint="eastAsia"/>
          <w:kern w:val="0"/>
          <w:sz w:val="32"/>
          <w:szCs w:val="32"/>
        </w:rPr>
        <w:t>35</w:t>
      </w:r>
      <w:r>
        <w:rPr>
          <w:rFonts w:ascii="仿宋_GB2312" w:eastAsia="仿宋_GB2312" w:cs="仿宋_GB2312" w:hint="eastAsia"/>
          <w:kern w:val="0"/>
          <w:sz w:val="32"/>
          <w:szCs w:val="32"/>
        </w:rPr>
        <w:t>蒸</w:t>
      </w:r>
      <w:proofErr w:type="gramStart"/>
      <w:r>
        <w:rPr>
          <w:rFonts w:ascii="仿宋_GB2312" w:eastAsia="仿宋_GB2312" w:cs="仿宋_GB2312" w:hint="eastAsia"/>
          <w:kern w:val="0"/>
          <w:sz w:val="32"/>
          <w:szCs w:val="32"/>
        </w:rPr>
        <w:t>吨以下</w:t>
      </w:r>
      <w:proofErr w:type="gramEnd"/>
      <w:r>
        <w:rPr>
          <w:rFonts w:ascii="仿宋_GB2312" w:eastAsia="仿宋_GB2312" w:cs="仿宋_GB2312" w:hint="eastAsia"/>
          <w:kern w:val="0"/>
          <w:sz w:val="32"/>
          <w:szCs w:val="32"/>
        </w:rPr>
        <w:t>地方燃煤锅炉拆改成果，发现一台，拆除一台，定期排查并</w:t>
      </w:r>
      <w:proofErr w:type="gramStart"/>
      <w:r>
        <w:rPr>
          <w:rFonts w:ascii="仿宋_GB2312" w:eastAsia="仿宋_GB2312" w:cs="仿宋_GB2312" w:hint="eastAsia"/>
          <w:kern w:val="0"/>
          <w:sz w:val="32"/>
          <w:szCs w:val="32"/>
        </w:rPr>
        <w:t>更新台</w:t>
      </w:r>
      <w:proofErr w:type="gramEnd"/>
      <w:r>
        <w:rPr>
          <w:rFonts w:ascii="仿宋_GB2312" w:eastAsia="仿宋_GB2312" w:cs="仿宋_GB2312" w:hint="eastAsia"/>
          <w:kern w:val="0"/>
          <w:sz w:val="32"/>
          <w:szCs w:val="32"/>
        </w:rPr>
        <w:t>账；对燃煤小锅炉（含茶水炉、经营性炉灶、储粮烘干设备等燃煤设施）再进行拉网式排查，依法依规加大淘汰力度。锅炉淘汰方式包括拆除取缔、清洁能源替代、烟道</w:t>
      </w:r>
      <w:r>
        <w:rPr>
          <w:rFonts w:ascii="仿宋_GB2312" w:eastAsia="仿宋_GB2312" w:cs="仿宋_GB2312" w:hint="eastAsia"/>
          <w:kern w:val="0"/>
          <w:sz w:val="32"/>
          <w:szCs w:val="32"/>
        </w:rPr>
        <w:lastRenderedPageBreak/>
        <w:t>或烟囱物理切断等。加快推进燃气</w:t>
      </w:r>
      <w:proofErr w:type="gramStart"/>
      <w:r>
        <w:rPr>
          <w:rFonts w:ascii="仿宋_GB2312" w:eastAsia="仿宋_GB2312" w:cs="仿宋_GB2312" w:hint="eastAsia"/>
          <w:kern w:val="0"/>
          <w:sz w:val="32"/>
          <w:szCs w:val="32"/>
        </w:rPr>
        <w:t>锅炉低氮改造</w:t>
      </w:r>
      <w:proofErr w:type="gramEnd"/>
      <w:r>
        <w:rPr>
          <w:rFonts w:ascii="仿宋_GB2312" w:eastAsia="仿宋_GB2312" w:cs="仿宋_GB2312" w:hint="eastAsia"/>
          <w:kern w:val="0"/>
          <w:sz w:val="32"/>
          <w:szCs w:val="32"/>
        </w:rPr>
        <w:t>，</w:t>
      </w:r>
      <w:r>
        <w:rPr>
          <w:rFonts w:ascii="宋体" w:hAnsi="宋体" w:cs="仿宋_GB2312" w:hint="eastAsia"/>
          <w:kern w:val="0"/>
          <w:sz w:val="32"/>
          <w:szCs w:val="32"/>
        </w:rPr>
        <w:t>2019</w:t>
      </w:r>
      <w:r>
        <w:rPr>
          <w:rFonts w:ascii="仿宋_GB2312" w:eastAsia="仿宋_GB2312" w:cs="仿宋_GB2312" w:hint="eastAsia"/>
          <w:kern w:val="0"/>
          <w:sz w:val="32"/>
          <w:szCs w:val="32"/>
        </w:rPr>
        <w:t>年</w:t>
      </w:r>
      <w:r>
        <w:rPr>
          <w:rFonts w:ascii="宋体" w:hAnsi="宋体" w:cs="仿宋_GB2312" w:hint="eastAsia"/>
          <w:kern w:val="0"/>
          <w:sz w:val="32"/>
          <w:szCs w:val="32"/>
        </w:rPr>
        <w:t>12</w:t>
      </w:r>
      <w:r>
        <w:rPr>
          <w:rFonts w:ascii="仿宋_GB2312" w:eastAsia="仿宋_GB2312" w:cs="仿宋_GB2312" w:hint="eastAsia"/>
          <w:kern w:val="0"/>
          <w:sz w:val="32"/>
          <w:szCs w:val="32"/>
        </w:rPr>
        <w:t>月底前完成</w:t>
      </w:r>
      <w:r>
        <w:rPr>
          <w:rFonts w:ascii="宋体" w:hAnsi="宋体" w:cs="仿宋_GB2312" w:hint="eastAsia"/>
          <w:kern w:val="0"/>
          <w:sz w:val="32"/>
          <w:szCs w:val="32"/>
        </w:rPr>
        <w:t>16</w:t>
      </w:r>
      <w:r>
        <w:rPr>
          <w:rFonts w:ascii="仿宋_GB2312" w:eastAsia="仿宋_GB2312" w:cs="仿宋_GB2312" w:hint="eastAsia"/>
          <w:kern w:val="0"/>
          <w:sz w:val="32"/>
          <w:szCs w:val="32"/>
        </w:rPr>
        <w:t>台燃气</w:t>
      </w:r>
      <w:proofErr w:type="gramStart"/>
      <w:r>
        <w:rPr>
          <w:rFonts w:ascii="仿宋_GB2312" w:eastAsia="仿宋_GB2312" w:cs="仿宋_GB2312" w:hint="eastAsia"/>
          <w:kern w:val="0"/>
          <w:sz w:val="32"/>
          <w:szCs w:val="32"/>
        </w:rPr>
        <w:t>锅炉低氮改造</w:t>
      </w:r>
      <w:proofErr w:type="gramEnd"/>
      <w:r>
        <w:rPr>
          <w:rFonts w:ascii="仿宋_GB2312" w:eastAsia="仿宋_GB2312" w:cs="仿宋_GB2312" w:hint="eastAsia"/>
          <w:kern w:val="0"/>
          <w:sz w:val="32"/>
          <w:szCs w:val="32"/>
        </w:rPr>
        <w:t>。</w:t>
      </w:r>
    </w:p>
    <w:p w:rsidR="00000000" w:rsidRDefault="00900FE8">
      <w:pPr>
        <w:spacing w:line="560" w:lineRule="exact"/>
        <w:ind w:firstLineChars="200" w:firstLine="640"/>
        <w:rPr>
          <w:rFonts w:ascii="黑体" w:eastAsia="黑体" w:hAnsi="黑体" w:cs="黑体"/>
          <w:sz w:val="32"/>
          <w:szCs w:val="32"/>
        </w:rPr>
      </w:pPr>
      <w:r>
        <w:rPr>
          <w:rFonts w:ascii="仿宋_GB2312" w:eastAsia="仿宋_GB2312" w:cs="仿宋_GB2312" w:hint="eastAsia"/>
          <w:kern w:val="0"/>
          <w:sz w:val="32"/>
          <w:szCs w:val="32"/>
        </w:rPr>
        <w:t>陕西渭河</w:t>
      </w:r>
      <w:r>
        <w:rPr>
          <w:rFonts w:ascii="仿宋_GB2312" w:eastAsia="仿宋_GB2312" w:cs="仿宋_GB2312" w:hint="eastAsia"/>
          <w:kern w:val="0"/>
          <w:sz w:val="32"/>
          <w:szCs w:val="32"/>
        </w:rPr>
        <w:t>发电有限公司、大唐陕西发电有限公司渭河热电厂、西安热电有限责任公司</w:t>
      </w:r>
      <w:r>
        <w:rPr>
          <w:rFonts w:ascii="宋体" w:hAnsi="宋体" w:cs="仿宋_GB2312" w:hint="eastAsia"/>
          <w:kern w:val="0"/>
          <w:sz w:val="32"/>
          <w:szCs w:val="32"/>
        </w:rPr>
        <w:t>3</w:t>
      </w:r>
      <w:r>
        <w:rPr>
          <w:rFonts w:ascii="仿宋_GB2312" w:eastAsia="仿宋_GB2312" w:cs="仿宋_GB2312" w:hint="eastAsia"/>
          <w:kern w:val="0"/>
          <w:sz w:val="32"/>
          <w:szCs w:val="32"/>
        </w:rPr>
        <w:t>家电力企业要稳定达到超低排放要求，加快推进无组织排放控制、煤炭运输“公转铁”项目推进等工作。</w:t>
      </w:r>
    </w:p>
    <w:p w:rsidR="00000000" w:rsidRDefault="00900FE8">
      <w:pPr>
        <w:spacing w:line="56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rPr>
        <w:t>（三）积极调整运输结构</w:t>
      </w:r>
    </w:p>
    <w:p w:rsidR="00000000" w:rsidRDefault="00900FE8">
      <w:pPr>
        <w:widowControl/>
        <w:spacing w:line="560" w:lineRule="exact"/>
        <w:ind w:firstLineChars="200" w:firstLine="643"/>
        <w:rPr>
          <w:rFonts w:ascii="仿宋_GB2312" w:eastAsia="仿宋_GB2312" w:hAnsi="宋体" w:cs="仿宋_GB2312" w:hint="eastAsia"/>
          <w:color w:val="000000"/>
          <w:kern w:val="0"/>
          <w:sz w:val="32"/>
          <w:szCs w:val="32"/>
          <w:lang/>
        </w:rPr>
      </w:pPr>
      <w:r>
        <w:rPr>
          <w:rFonts w:ascii="宋体" w:hAnsi="宋体" w:cs="仿宋_GB2312" w:hint="eastAsia"/>
          <w:b/>
          <w:color w:val="000000"/>
          <w:kern w:val="0"/>
          <w:sz w:val="32"/>
          <w:szCs w:val="32"/>
          <w:lang/>
        </w:rPr>
        <w:t>10</w:t>
      </w:r>
      <w:r>
        <w:rPr>
          <w:rFonts w:ascii="仿宋_GB2312" w:eastAsia="仿宋_GB2312" w:hAnsi="宋体" w:cs="仿宋_GB2312"/>
          <w:b/>
          <w:color w:val="000000"/>
          <w:kern w:val="0"/>
          <w:sz w:val="32"/>
          <w:szCs w:val="32"/>
          <w:lang/>
        </w:rPr>
        <w:t>.</w:t>
      </w:r>
      <w:r>
        <w:rPr>
          <w:rFonts w:ascii="仿宋_GB2312" w:eastAsia="仿宋_GB2312" w:hAnsi="宋体" w:cs="仿宋_GB2312" w:hint="eastAsia"/>
          <w:b/>
          <w:color w:val="000000"/>
          <w:kern w:val="0"/>
          <w:sz w:val="32"/>
          <w:szCs w:val="32"/>
          <w:lang/>
        </w:rPr>
        <w:t>优化提升</w:t>
      </w:r>
      <w:r>
        <w:rPr>
          <w:rFonts w:ascii="仿宋_GB2312" w:eastAsia="仿宋_GB2312" w:hAnsi="宋体" w:cs="仿宋_GB2312"/>
          <w:b/>
          <w:color w:val="000000"/>
          <w:kern w:val="0"/>
          <w:sz w:val="32"/>
          <w:szCs w:val="32"/>
          <w:lang/>
        </w:rPr>
        <w:t>铁路</w:t>
      </w:r>
      <w:r>
        <w:rPr>
          <w:rFonts w:ascii="仿宋_GB2312" w:eastAsia="仿宋_GB2312" w:hAnsi="宋体" w:cs="仿宋_GB2312" w:hint="eastAsia"/>
          <w:b/>
          <w:color w:val="000000"/>
          <w:kern w:val="0"/>
          <w:sz w:val="32"/>
          <w:szCs w:val="32"/>
          <w:lang/>
        </w:rPr>
        <w:t>货运比例</w:t>
      </w:r>
      <w:r>
        <w:rPr>
          <w:rFonts w:ascii="仿宋_GB2312" w:eastAsia="仿宋_GB2312" w:hAnsi="宋体" w:cs="仿宋_GB2312"/>
          <w:b/>
          <w:color w:val="000000"/>
          <w:kern w:val="0"/>
          <w:sz w:val="32"/>
          <w:szCs w:val="32"/>
          <w:lang/>
        </w:rPr>
        <w:t>。</w:t>
      </w:r>
      <w:r>
        <w:rPr>
          <w:rFonts w:ascii="宋体" w:hAnsi="宋体" w:cs="仿宋_GB2312" w:hint="eastAsia"/>
          <w:sz w:val="32"/>
          <w:szCs w:val="32"/>
        </w:rPr>
        <w:t>2019</w:t>
      </w:r>
      <w:r>
        <w:rPr>
          <w:rFonts w:ascii="仿宋_GB2312" w:eastAsia="仿宋_GB2312" w:hAnsi="仿宋_GB2312" w:cs="仿宋_GB2312" w:hint="eastAsia"/>
          <w:sz w:val="32"/>
          <w:szCs w:val="32"/>
        </w:rPr>
        <w:t>年</w:t>
      </w:r>
      <w:r>
        <w:rPr>
          <w:rFonts w:ascii="宋体" w:hAnsi="宋体" w:cs="仿宋_GB2312" w:hint="eastAsia"/>
          <w:sz w:val="32"/>
          <w:szCs w:val="32"/>
        </w:rPr>
        <w:t>12</w:t>
      </w:r>
      <w:r>
        <w:rPr>
          <w:rFonts w:ascii="仿宋_GB2312" w:eastAsia="仿宋_GB2312" w:hAnsi="仿宋_GB2312" w:cs="仿宋_GB2312" w:hint="eastAsia"/>
          <w:sz w:val="32"/>
          <w:szCs w:val="32"/>
        </w:rPr>
        <w:t>月底前，各新城要对大宗货物年货运量</w:t>
      </w:r>
      <w:r>
        <w:rPr>
          <w:rFonts w:ascii="宋体" w:hAnsi="宋体" w:cs="仿宋_GB2312" w:hint="eastAsia"/>
          <w:sz w:val="32"/>
          <w:szCs w:val="32"/>
        </w:rPr>
        <w:t>150</w:t>
      </w:r>
      <w:r>
        <w:rPr>
          <w:rFonts w:ascii="仿宋_GB2312" w:eastAsia="仿宋_GB2312" w:hAnsi="仿宋_GB2312" w:cs="仿宋_GB2312" w:hint="eastAsia"/>
          <w:sz w:val="32"/>
          <w:szCs w:val="32"/>
        </w:rPr>
        <w:t>万吨及以上的大型工业企业和物流园区铁路专用线利用情况，</w:t>
      </w:r>
      <w:proofErr w:type="gramStart"/>
      <w:r>
        <w:rPr>
          <w:rFonts w:ascii="仿宋_GB2312" w:eastAsia="仿宋_GB2312" w:hAnsi="仿宋_GB2312" w:cs="仿宋_GB2312" w:hint="eastAsia"/>
          <w:sz w:val="32"/>
          <w:szCs w:val="32"/>
        </w:rPr>
        <w:t>企业环</w:t>
      </w:r>
      <w:proofErr w:type="gramEnd"/>
      <w:r>
        <w:rPr>
          <w:rFonts w:ascii="仿宋_GB2312" w:eastAsia="仿宋_GB2312" w:hAnsi="仿宋_GB2312" w:cs="仿宋_GB2312" w:hint="eastAsia"/>
          <w:sz w:val="32"/>
          <w:szCs w:val="32"/>
        </w:rPr>
        <w:t>评批复要求建设铁路专用线落实情况等进行摸底调查，研究推进大宗货物“公转铁”方案。</w:t>
      </w:r>
    </w:p>
    <w:p w:rsidR="00000000" w:rsidRDefault="00900FE8">
      <w:pPr>
        <w:widowControl/>
        <w:spacing w:line="560" w:lineRule="exact"/>
        <w:ind w:firstLineChars="200" w:firstLine="640"/>
        <w:rPr>
          <w:rFonts w:ascii="楷体_GB2312" w:eastAsia="楷体_GB2312" w:hAnsi="楷体_GB2312" w:cs="楷体_GB2312" w:hint="eastAsia"/>
          <w:color w:val="000000"/>
          <w:kern w:val="0"/>
          <w:sz w:val="32"/>
          <w:szCs w:val="32"/>
          <w:lang/>
        </w:rPr>
      </w:pPr>
      <w:r>
        <w:rPr>
          <w:rFonts w:ascii="仿宋_GB2312" w:eastAsia="仿宋_GB2312" w:hAnsi="宋体" w:cs="仿宋_GB2312" w:hint="eastAsia"/>
          <w:color w:val="000000"/>
          <w:kern w:val="0"/>
          <w:sz w:val="32"/>
          <w:szCs w:val="32"/>
          <w:lang/>
        </w:rPr>
        <w:t>优化货物运输方式，大力发展多式联运，提高货运组织效率。</w:t>
      </w:r>
      <w:r>
        <w:rPr>
          <w:rFonts w:ascii="仿宋_GB2312" w:eastAsia="仿宋_GB2312" w:hAnsi="仿宋_GB2312" w:cs="仿宋_GB2312" w:hint="eastAsia"/>
          <w:sz w:val="32"/>
          <w:szCs w:val="32"/>
        </w:rPr>
        <w:t>落实《陕西省推进运输结构调整工作实施方案（</w:t>
      </w:r>
      <w:r>
        <w:rPr>
          <w:rFonts w:ascii="宋体" w:hAnsi="宋体" w:cs="仿宋_GB2312" w:hint="eastAsia"/>
          <w:sz w:val="32"/>
          <w:szCs w:val="32"/>
        </w:rPr>
        <w:t>2019</w:t>
      </w:r>
      <w:r>
        <w:rPr>
          <w:rFonts w:ascii="仿宋_GB2312" w:eastAsia="仿宋_GB2312" w:hAnsi="仿宋_GB2312" w:cs="仿宋_GB2312" w:hint="eastAsia"/>
          <w:sz w:val="32"/>
          <w:szCs w:val="32"/>
        </w:rPr>
        <w:t>-</w:t>
      </w:r>
      <w:r>
        <w:rPr>
          <w:rFonts w:ascii="宋体" w:hAnsi="宋体" w:cs="仿宋_GB2312" w:hint="eastAsia"/>
          <w:sz w:val="32"/>
          <w:szCs w:val="32"/>
        </w:rPr>
        <w:t>2020</w:t>
      </w:r>
      <w:r>
        <w:rPr>
          <w:rFonts w:ascii="仿宋_GB2312" w:eastAsia="仿宋_GB2312" w:hAnsi="仿宋_GB2312" w:cs="仿宋_GB2312" w:hint="eastAsia"/>
          <w:sz w:val="32"/>
          <w:szCs w:val="32"/>
        </w:rPr>
        <w:t>年）》要求，</w:t>
      </w:r>
      <w:r>
        <w:rPr>
          <w:rFonts w:ascii="宋体" w:hAnsi="宋体" w:cs="仿宋_GB2312" w:hint="eastAsia"/>
          <w:sz w:val="32"/>
          <w:szCs w:val="32"/>
        </w:rPr>
        <w:t>2019</w:t>
      </w:r>
      <w:r>
        <w:rPr>
          <w:rFonts w:ascii="仿宋_GB2312" w:eastAsia="仿宋_GB2312" w:hAnsi="仿宋_GB2312" w:cs="仿宋_GB2312" w:hint="eastAsia"/>
          <w:sz w:val="32"/>
          <w:szCs w:val="32"/>
        </w:rPr>
        <w:t>年新区铁路货运达到</w:t>
      </w:r>
      <w:r>
        <w:rPr>
          <w:rFonts w:ascii="宋体" w:hAnsi="宋体" w:cs="仿宋_GB2312" w:hint="eastAsia"/>
          <w:sz w:val="32"/>
          <w:szCs w:val="32"/>
        </w:rPr>
        <w:t>178</w:t>
      </w:r>
      <w:r>
        <w:rPr>
          <w:rFonts w:ascii="仿宋_GB2312" w:eastAsia="仿宋_GB2312" w:hAnsi="仿宋_GB2312" w:cs="仿宋_GB2312" w:hint="eastAsia"/>
          <w:sz w:val="32"/>
          <w:szCs w:val="32"/>
        </w:rPr>
        <w:t>万吨。</w:t>
      </w:r>
    </w:p>
    <w:p w:rsidR="00000000" w:rsidRDefault="00900FE8">
      <w:pPr>
        <w:widowControl/>
        <w:spacing w:line="560" w:lineRule="exact"/>
        <w:ind w:firstLineChars="200" w:firstLine="643"/>
        <w:rPr>
          <w:rFonts w:ascii="仿宋_GB2312" w:eastAsia="仿宋_GB2312" w:hAnsi="宋体" w:cs="仿宋_GB2312" w:hint="eastAsia"/>
          <w:color w:val="000000"/>
          <w:kern w:val="0"/>
          <w:sz w:val="32"/>
          <w:szCs w:val="32"/>
          <w:lang/>
        </w:rPr>
      </w:pPr>
      <w:r>
        <w:rPr>
          <w:rFonts w:ascii="宋体" w:hAnsi="宋体" w:cs="楷体_GB2312" w:hint="eastAsia"/>
          <w:b/>
          <w:color w:val="000000"/>
          <w:kern w:val="0"/>
          <w:sz w:val="32"/>
          <w:szCs w:val="32"/>
          <w:lang/>
        </w:rPr>
        <w:t>11</w:t>
      </w:r>
      <w:r>
        <w:rPr>
          <w:rFonts w:ascii="仿宋_GB2312" w:eastAsia="仿宋_GB2312" w:hAnsi="楷体_GB2312" w:cs="楷体_GB2312" w:hint="eastAsia"/>
          <w:b/>
          <w:color w:val="000000"/>
          <w:kern w:val="0"/>
          <w:sz w:val="32"/>
          <w:szCs w:val="32"/>
          <w:lang/>
        </w:rPr>
        <w:t>.</w:t>
      </w:r>
      <w:r>
        <w:rPr>
          <w:rFonts w:ascii="仿宋_GB2312" w:eastAsia="仿宋_GB2312" w:hAnsi="楷体_GB2312" w:cs="楷体_GB2312" w:hint="eastAsia"/>
          <w:b/>
          <w:color w:val="000000"/>
          <w:kern w:val="0"/>
          <w:sz w:val="32"/>
          <w:szCs w:val="32"/>
          <w:lang/>
        </w:rPr>
        <w:t>优化运输线路和时段。</w:t>
      </w:r>
      <w:r>
        <w:rPr>
          <w:rFonts w:ascii="仿宋_GB2312" w:eastAsia="仿宋_GB2312" w:hAnsi="楷体_GB2312" w:cs="楷体_GB2312" w:hint="eastAsia"/>
          <w:color w:val="000000"/>
          <w:kern w:val="0"/>
          <w:sz w:val="32"/>
          <w:szCs w:val="32"/>
          <w:lang/>
        </w:rPr>
        <w:t>摸排新区内经行柴油货车和物流园区货车路线，合理规划通行路线，大力倡导“阳光运输”，严格执行渣土运输车辆规范化管理和新区白天渣土清运相关制度。秋冬季期间（不含重污染天气应急响应期间），渣土白天运输比例不低于</w:t>
      </w:r>
      <w:r>
        <w:rPr>
          <w:rFonts w:ascii="宋体" w:hAnsi="宋体" w:cs="楷体_GB2312" w:hint="eastAsia"/>
          <w:color w:val="000000"/>
          <w:kern w:val="0"/>
          <w:sz w:val="32"/>
          <w:szCs w:val="32"/>
          <w:lang/>
        </w:rPr>
        <w:t>70</w:t>
      </w:r>
      <w:r>
        <w:rPr>
          <w:rFonts w:ascii="仿宋_GB2312" w:eastAsia="仿宋_GB2312" w:hAnsi="楷体_GB2312" w:cs="楷体_GB2312" w:hint="eastAsia"/>
          <w:color w:val="000000"/>
          <w:kern w:val="0"/>
          <w:sz w:val="32"/>
          <w:szCs w:val="32"/>
          <w:lang/>
        </w:rPr>
        <w:t>%</w:t>
      </w:r>
      <w:r>
        <w:rPr>
          <w:rFonts w:ascii="仿宋_GB2312" w:eastAsia="仿宋_GB2312" w:hAnsi="楷体_GB2312" w:cs="楷体_GB2312" w:hint="eastAsia"/>
          <w:color w:val="000000"/>
          <w:kern w:val="0"/>
          <w:sz w:val="32"/>
          <w:szCs w:val="32"/>
          <w:lang/>
        </w:rPr>
        <w:t>，有效减少柴油货车尾气对区域空气质量</w:t>
      </w:r>
      <w:r>
        <w:rPr>
          <w:rFonts w:ascii="仿宋_GB2312" w:eastAsia="仿宋_GB2312" w:hAnsi="楷体_GB2312" w:cs="楷体_GB2312" w:hint="eastAsia"/>
          <w:color w:val="000000"/>
          <w:kern w:val="0"/>
          <w:sz w:val="32"/>
          <w:szCs w:val="32"/>
          <w:lang/>
        </w:rPr>
        <w:t>的影响。</w:t>
      </w:r>
    </w:p>
    <w:p w:rsidR="00A0119B" w:rsidRDefault="00900FE8">
      <w:pPr>
        <w:widowControl/>
        <w:spacing w:line="560" w:lineRule="exact"/>
        <w:ind w:firstLineChars="200" w:firstLine="643"/>
        <w:rPr>
          <w:rFonts w:ascii="仿宋_GB2312" w:eastAsia="仿宋_GB2312" w:hAnsi="宋体" w:cs="仿宋_GB2312" w:hint="eastAsia"/>
          <w:color w:val="000000"/>
          <w:kern w:val="0"/>
          <w:sz w:val="32"/>
          <w:szCs w:val="32"/>
          <w:lang/>
        </w:rPr>
      </w:pPr>
      <w:r>
        <w:rPr>
          <w:rFonts w:ascii="宋体" w:hAnsi="宋体" w:cs="仿宋_GB2312" w:hint="eastAsia"/>
          <w:b/>
          <w:color w:val="000000"/>
          <w:kern w:val="0"/>
          <w:sz w:val="32"/>
          <w:szCs w:val="32"/>
          <w:lang/>
        </w:rPr>
        <w:lastRenderedPageBreak/>
        <w:t>12</w:t>
      </w:r>
      <w:r>
        <w:rPr>
          <w:rFonts w:ascii="仿宋_GB2312" w:eastAsia="仿宋_GB2312" w:hAnsi="宋体" w:cs="仿宋_GB2312" w:hint="eastAsia"/>
          <w:b/>
          <w:color w:val="000000"/>
          <w:kern w:val="0"/>
          <w:sz w:val="32"/>
          <w:szCs w:val="32"/>
          <w:lang/>
        </w:rPr>
        <w:t>.</w:t>
      </w:r>
      <w:r>
        <w:rPr>
          <w:rFonts w:ascii="仿宋_GB2312" w:eastAsia="仿宋_GB2312" w:hAnsi="宋体" w:cs="仿宋_GB2312" w:hint="eastAsia"/>
          <w:b/>
          <w:color w:val="000000"/>
          <w:kern w:val="0"/>
          <w:sz w:val="32"/>
          <w:szCs w:val="32"/>
          <w:lang/>
        </w:rPr>
        <w:t>加快推进</w:t>
      </w:r>
      <w:proofErr w:type="gramStart"/>
      <w:r>
        <w:rPr>
          <w:rFonts w:ascii="仿宋_GB2312" w:eastAsia="仿宋_GB2312" w:hAnsi="宋体" w:cs="仿宋_GB2312" w:hint="eastAsia"/>
          <w:b/>
          <w:color w:val="000000"/>
          <w:kern w:val="0"/>
          <w:sz w:val="32"/>
          <w:szCs w:val="32"/>
          <w:lang/>
        </w:rPr>
        <w:t>老旧车</w:t>
      </w:r>
      <w:proofErr w:type="gramEnd"/>
      <w:r>
        <w:rPr>
          <w:rFonts w:ascii="仿宋_GB2312" w:eastAsia="仿宋_GB2312" w:hAnsi="宋体" w:cs="仿宋_GB2312" w:hint="eastAsia"/>
          <w:b/>
          <w:color w:val="000000"/>
          <w:kern w:val="0"/>
          <w:sz w:val="32"/>
          <w:szCs w:val="32"/>
          <w:lang/>
        </w:rPr>
        <w:t>淘汰</w:t>
      </w:r>
      <w:r>
        <w:rPr>
          <w:rFonts w:ascii="仿宋_GB2312" w:eastAsia="仿宋_GB2312" w:hAnsi="宋体" w:cs="仿宋_GB2312" w:hint="eastAsia"/>
          <w:color w:val="000000"/>
          <w:kern w:val="0"/>
          <w:sz w:val="32"/>
          <w:szCs w:val="32"/>
          <w:lang/>
        </w:rPr>
        <w:t>。</w:t>
      </w:r>
      <w:r>
        <w:rPr>
          <w:rFonts w:ascii="宋体" w:hAnsi="宋体" w:cs="仿宋_GB2312" w:hint="eastAsia"/>
          <w:color w:val="000000"/>
          <w:kern w:val="0"/>
          <w:sz w:val="32"/>
          <w:szCs w:val="32"/>
          <w:lang/>
        </w:rPr>
        <w:t>2019</w:t>
      </w:r>
      <w:r>
        <w:rPr>
          <w:rFonts w:ascii="仿宋_GB2312" w:eastAsia="仿宋_GB2312" w:hAnsi="宋体" w:cs="仿宋_GB2312" w:hint="eastAsia"/>
          <w:color w:val="000000"/>
          <w:kern w:val="0"/>
          <w:sz w:val="32"/>
          <w:szCs w:val="32"/>
          <w:lang/>
        </w:rPr>
        <w:t>年</w:t>
      </w:r>
      <w:r>
        <w:rPr>
          <w:rFonts w:ascii="宋体" w:hAnsi="宋体" w:cs="仿宋_GB2312" w:hint="eastAsia"/>
          <w:color w:val="000000"/>
          <w:kern w:val="0"/>
          <w:sz w:val="32"/>
          <w:szCs w:val="32"/>
          <w:lang/>
        </w:rPr>
        <w:t>12</w:t>
      </w:r>
      <w:r>
        <w:rPr>
          <w:rFonts w:ascii="仿宋_GB2312" w:eastAsia="仿宋_GB2312" w:hAnsi="宋体" w:cs="仿宋_GB2312" w:hint="eastAsia"/>
          <w:color w:val="000000"/>
          <w:kern w:val="0"/>
          <w:sz w:val="32"/>
          <w:szCs w:val="32"/>
          <w:lang/>
        </w:rPr>
        <w:t>月底，配合西安、咸阳加快</w:t>
      </w:r>
      <w:proofErr w:type="gramStart"/>
      <w:r>
        <w:rPr>
          <w:rFonts w:ascii="仿宋_GB2312" w:eastAsia="仿宋_GB2312" w:hAnsi="宋体" w:cs="仿宋_GB2312" w:hint="eastAsia"/>
          <w:color w:val="000000"/>
          <w:kern w:val="0"/>
          <w:sz w:val="32"/>
          <w:szCs w:val="32"/>
          <w:lang/>
        </w:rPr>
        <w:t>淘汰国</w:t>
      </w:r>
      <w:proofErr w:type="gramEnd"/>
      <w:r>
        <w:rPr>
          <w:rFonts w:ascii="仿宋_GB2312" w:eastAsia="仿宋_GB2312" w:hAnsi="宋体" w:cs="仿宋_GB2312" w:hint="eastAsia"/>
          <w:color w:val="000000"/>
          <w:kern w:val="0"/>
          <w:sz w:val="32"/>
          <w:szCs w:val="32"/>
          <w:lang/>
        </w:rPr>
        <w:t>三及以下排放标准的营运柴油货车、采用稀薄燃烧技术或“油改气”的老旧燃气车辆，完成年度任务。</w:t>
      </w:r>
    </w:p>
    <w:p w:rsidR="00000000" w:rsidRDefault="00900FE8" w:rsidP="00A0119B">
      <w:pPr>
        <w:widowControl/>
        <w:spacing w:line="560" w:lineRule="exact"/>
        <w:ind w:firstLineChars="200" w:firstLine="643"/>
        <w:rPr>
          <w:rFonts w:ascii="楷体_GB2312" w:eastAsia="楷体_GB2312" w:hAnsi="楷体_GB2312" w:cs="楷体_GB2312" w:hint="eastAsia"/>
          <w:kern w:val="0"/>
          <w:sz w:val="32"/>
          <w:szCs w:val="32"/>
          <w:lang/>
        </w:rPr>
      </w:pPr>
      <w:r>
        <w:rPr>
          <w:rFonts w:ascii="宋体" w:hAnsi="宋体" w:cs="仿宋_GB2312" w:hint="eastAsia"/>
          <w:b/>
          <w:color w:val="000000"/>
          <w:kern w:val="0"/>
          <w:sz w:val="32"/>
          <w:szCs w:val="32"/>
          <w:lang/>
        </w:rPr>
        <w:t>13</w:t>
      </w:r>
      <w:r>
        <w:rPr>
          <w:rFonts w:ascii="仿宋_GB2312" w:eastAsia="仿宋_GB2312" w:hAnsi="宋体" w:cs="仿宋_GB2312" w:hint="eastAsia"/>
          <w:b/>
          <w:color w:val="000000"/>
          <w:kern w:val="0"/>
          <w:sz w:val="32"/>
          <w:szCs w:val="32"/>
          <w:lang/>
        </w:rPr>
        <w:t>.</w:t>
      </w:r>
      <w:r>
        <w:rPr>
          <w:rFonts w:ascii="仿宋_GB2312" w:eastAsia="仿宋_GB2312" w:hAnsi="宋体" w:cs="仿宋_GB2312" w:hint="eastAsia"/>
          <w:b/>
          <w:color w:val="000000"/>
          <w:kern w:val="0"/>
          <w:sz w:val="32"/>
          <w:szCs w:val="32"/>
          <w:lang/>
        </w:rPr>
        <w:t>严厉查处机动车超标排放行为</w:t>
      </w:r>
      <w:r>
        <w:rPr>
          <w:rFonts w:ascii="仿宋_GB2312" w:eastAsia="仿宋_GB2312" w:hAnsi="宋体" w:cs="仿宋_GB2312" w:hint="eastAsia"/>
          <w:color w:val="000000"/>
          <w:kern w:val="0"/>
          <w:sz w:val="32"/>
          <w:szCs w:val="32"/>
          <w:lang/>
        </w:rPr>
        <w:t>。强化多部门联合执法，完善生态环境部门监测取证、公安交管部门实施处罚、交通运输部门监督维修的联合监管模式，</w:t>
      </w:r>
      <w:r>
        <w:rPr>
          <w:rFonts w:ascii="仿宋_GB2312" w:eastAsia="仿宋_GB2312" w:hAnsi="宋体" w:cs="仿宋_GB2312" w:hint="eastAsia"/>
          <w:kern w:val="0"/>
          <w:sz w:val="32"/>
          <w:szCs w:val="32"/>
          <w:lang/>
        </w:rPr>
        <w:t>并通过国家机动车超标排放数据平台，将相关信息及时</w:t>
      </w:r>
      <w:r>
        <w:rPr>
          <w:rFonts w:ascii="仿宋_GB2312" w:eastAsia="仿宋_GB2312" w:hAnsi="宋体" w:cs="仿宋_GB2312" w:hint="eastAsia"/>
          <w:kern w:val="0"/>
          <w:sz w:val="32"/>
          <w:szCs w:val="32"/>
          <w:lang/>
        </w:rPr>
        <w:t>上报，实现信息共享。</w:t>
      </w:r>
      <w:r>
        <w:rPr>
          <w:rFonts w:ascii="仿宋_GB2312" w:eastAsia="仿宋_GB2312" w:hAnsi="宋体" w:cs="仿宋_GB2312" w:hint="eastAsia"/>
          <w:color w:val="000000"/>
          <w:kern w:val="0"/>
          <w:sz w:val="32"/>
          <w:szCs w:val="32"/>
          <w:lang/>
        </w:rPr>
        <w:t>建立超标柴油车及所属企业黑名单和信用惩戒制度，</w:t>
      </w:r>
      <w:r>
        <w:rPr>
          <w:rFonts w:ascii="宋体" w:hAnsi="宋体" w:cs="仿宋_GB2312" w:hint="eastAsia"/>
          <w:color w:val="000000"/>
          <w:kern w:val="0"/>
          <w:sz w:val="32"/>
          <w:szCs w:val="32"/>
          <w:lang/>
        </w:rPr>
        <w:t>2019</w:t>
      </w:r>
      <w:r>
        <w:rPr>
          <w:rFonts w:ascii="仿宋_GB2312" w:eastAsia="仿宋_GB2312" w:hAnsi="宋体" w:cs="仿宋_GB2312" w:hint="eastAsia"/>
          <w:color w:val="000000"/>
          <w:kern w:val="0"/>
          <w:sz w:val="32"/>
          <w:szCs w:val="32"/>
          <w:lang/>
        </w:rPr>
        <w:t>年</w:t>
      </w:r>
      <w:r>
        <w:rPr>
          <w:rFonts w:ascii="宋体" w:hAnsi="宋体" w:cs="仿宋_GB2312" w:hint="eastAsia"/>
          <w:color w:val="000000"/>
          <w:kern w:val="0"/>
          <w:sz w:val="32"/>
          <w:szCs w:val="32"/>
          <w:lang/>
        </w:rPr>
        <w:t>10</w:t>
      </w:r>
      <w:r>
        <w:rPr>
          <w:rFonts w:ascii="仿宋_GB2312" w:eastAsia="仿宋_GB2312" w:hAnsi="宋体" w:cs="仿宋_GB2312" w:hint="eastAsia"/>
          <w:color w:val="000000"/>
          <w:kern w:val="0"/>
          <w:sz w:val="32"/>
          <w:szCs w:val="32"/>
          <w:lang/>
        </w:rPr>
        <w:t>月底前，将频繁超标车辆纳入黑名单并动态更新，实施生态环境、公安、交通等部门信息共享和联合惩戒。检查排放检验机构，实现排放检验机构</w:t>
      </w:r>
      <w:proofErr w:type="gramStart"/>
      <w:r>
        <w:rPr>
          <w:rFonts w:ascii="仿宋_GB2312" w:eastAsia="仿宋_GB2312" w:hAnsi="宋体" w:cs="仿宋_GB2312" w:hint="eastAsia"/>
          <w:color w:val="000000"/>
          <w:kern w:val="0"/>
          <w:sz w:val="32"/>
          <w:szCs w:val="32"/>
          <w:lang/>
        </w:rPr>
        <w:t>监管全</w:t>
      </w:r>
      <w:proofErr w:type="gramEnd"/>
      <w:r>
        <w:rPr>
          <w:rFonts w:ascii="仿宋_GB2312" w:eastAsia="仿宋_GB2312" w:hAnsi="宋体" w:cs="仿宋_GB2312" w:hint="eastAsia"/>
          <w:color w:val="000000"/>
          <w:kern w:val="0"/>
          <w:sz w:val="32"/>
          <w:szCs w:val="32"/>
          <w:lang/>
        </w:rPr>
        <w:t>覆盖。</w:t>
      </w:r>
    </w:p>
    <w:p w:rsidR="00000000" w:rsidRDefault="00900FE8">
      <w:pPr>
        <w:widowControl/>
        <w:spacing w:line="560" w:lineRule="exact"/>
        <w:ind w:firstLineChars="200" w:firstLine="640"/>
        <w:rPr>
          <w:sz w:val="32"/>
          <w:szCs w:val="32"/>
        </w:rPr>
      </w:pPr>
      <w:r>
        <w:rPr>
          <w:rFonts w:ascii="仿宋_GB2312" w:eastAsia="仿宋_GB2312" w:hAnsi="宋体" w:cs="仿宋_GB2312" w:hint="eastAsia"/>
          <w:color w:val="000000"/>
          <w:kern w:val="0"/>
          <w:sz w:val="32"/>
          <w:szCs w:val="32"/>
          <w:lang/>
        </w:rPr>
        <w:t>依托现有渣土车检查点，加快在主要物流货运通道和主要道路入口布设排放检测站（点），针对柴油货车等开展常态化全天候联合执法检查。加大对物流园、工业园、货物集散地等车辆集中停放地，以及大型工业企业、物流园区等重点单位入户检查力度，做到检</w:t>
      </w:r>
      <w:r>
        <w:rPr>
          <w:rFonts w:ascii="仿宋_GB2312" w:eastAsia="仿宋_GB2312" w:hAnsi="宋体" w:cs="仿宋_GB2312" w:hint="eastAsia"/>
          <w:color w:val="000000"/>
          <w:kern w:val="0"/>
          <w:sz w:val="32"/>
          <w:szCs w:val="32"/>
          <w:lang/>
        </w:rPr>
        <w:t>查全覆盖。</w:t>
      </w:r>
    </w:p>
    <w:p w:rsidR="00000000" w:rsidRDefault="00900FE8">
      <w:pPr>
        <w:widowControl/>
        <w:spacing w:line="560" w:lineRule="exact"/>
        <w:ind w:firstLineChars="200" w:firstLine="643"/>
        <w:rPr>
          <w:rFonts w:ascii="仿宋_GB2312" w:eastAsia="仿宋_GB2312" w:hAnsi="宋体" w:cs="仿宋_GB2312" w:hint="eastAsia"/>
          <w:color w:val="000000"/>
          <w:kern w:val="0"/>
          <w:sz w:val="32"/>
          <w:szCs w:val="32"/>
          <w:lang/>
        </w:rPr>
      </w:pPr>
      <w:r>
        <w:rPr>
          <w:rFonts w:ascii="宋体" w:hAnsi="宋体" w:cs="仿宋_GB2312" w:hint="eastAsia"/>
          <w:b/>
          <w:color w:val="000000"/>
          <w:kern w:val="0"/>
          <w:sz w:val="32"/>
          <w:szCs w:val="32"/>
          <w:lang/>
        </w:rPr>
        <w:t>14</w:t>
      </w:r>
      <w:r>
        <w:rPr>
          <w:rFonts w:ascii="仿宋_GB2312" w:eastAsia="仿宋_GB2312" w:hAnsi="宋体" w:cs="仿宋_GB2312" w:hint="eastAsia"/>
          <w:b/>
          <w:color w:val="000000"/>
          <w:kern w:val="0"/>
          <w:sz w:val="32"/>
          <w:szCs w:val="32"/>
          <w:lang/>
        </w:rPr>
        <w:t>.</w:t>
      </w:r>
      <w:r>
        <w:rPr>
          <w:rFonts w:ascii="仿宋_GB2312" w:eastAsia="仿宋_GB2312" w:hAnsi="宋体" w:cs="仿宋_GB2312" w:hint="eastAsia"/>
          <w:b/>
          <w:color w:val="000000"/>
          <w:kern w:val="0"/>
          <w:sz w:val="32"/>
          <w:szCs w:val="32"/>
          <w:lang/>
        </w:rPr>
        <w:t>开展油品质量检查专项行动。</w:t>
      </w:r>
      <w:r>
        <w:rPr>
          <w:rFonts w:ascii="宋体" w:hAnsi="宋体" w:cs="仿宋_GB2312" w:hint="eastAsia"/>
          <w:color w:val="000000"/>
          <w:kern w:val="0"/>
          <w:sz w:val="32"/>
          <w:szCs w:val="32"/>
          <w:lang/>
        </w:rPr>
        <w:t>2019</w:t>
      </w:r>
      <w:r>
        <w:rPr>
          <w:rFonts w:ascii="仿宋_GB2312" w:eastAsia="仿宋_GB2312" w:hAnsi="宋体" w:cs="仿宋_GB2312" w:hint="eastAsia"/>
          <w:color w:val="000000"/>
          <w:kern w:val="0"/>
          <w:sz w:val="32"/>
          <w:szCs w:val="32"/>
          <w:lang/>
        </w:rPr>
        <w:t>年</w:t>
      </w:r>
      <w:r>
        <w:rPr>
          <w:rFonts w:ascii="宋体" w:hAnsi="宋体" w:cs="仿宋_GB2312" w:hint="eastAsia"/>
          <w:color w:val="000000"/>
          <w:kern w:val="0"/>
          <w:sz w:val="32"/>
          <w:szCs w:val="32"/>
          <w:lang/>
        </w:rPr>
        <w:t>10</w:t>
      </w:r>
      <w:r>
        <w:rPr>
          <w:rFonts w:ascii="仿宋_GB2312" w:eastAsia="仿宋_GB2312" w:hAnsi="宋体" w:cs="仿宋_GB2312" w:hint="eastAsia"/>
          <w:color w:val="000000"/>
          <w:kern w:val="0"/>
          <w:sz w:val="32"/>
          <w:szCs w:val="32"/>
          <w:lang/>
        </w:rPr>
        <w:t>月底前，以物流基地、货运车辆停车场和休息区、油品运输车、施工工地等为重点，集中打击和清理取缔黑加油站点，对不达标的油品追踪溯源，查处劣质油品存储销售集散地和生产加工企业，对有关涉案人员依法追究相关法律责任。</w:t>
      </w:r>
    </w:p>
    <w:p w:rsidR="00000000" w:rsidRDefault="00900FE8">
      <w:pPr>
        <w:widowControl/>
        <w:spacing w:line="560" w:lineRule="exact"/>
        <w:ind w:firstLineChars="200" w:firstLine="640"/>
        <w:rPr>
          <w:sz w:val="32"/>
          <w:szCs w:val="32"/>
        </w:rPr>
      </w:pPr>
      <w:r>
        <w:rPr>
          <w:rFonts w:ascii="仿宋_GB2312" w:eastAsia="仿宋_GB2312" w:hAnsi="宋体" w:cs="仿宋_GB2312" w:hint="eastAsia"/>
          <w:color w:val="000000"/>
          <w:kern w:val="0"/>
          <w:sz w:val="32"/>
          <w:szCs w:val="32"/>
          <w:lang/>
        </w:rPr>
        <w:lastRenderedPageBreak/>
        <w:t>开展企业自备油库专项执法检查，加大对大型工业企业、公交车场站、机场和铁路货场自备油库油品质量进行监督抽测，严禁储存和使用非标油，依法依规关停并妥善拆除不符合要求的自备油</w:t>
      </w:r>
      <w:r>
        <w:rPr>
          <w:rFonts w:ascii="仿宋_GB2312" w:eastAsia="仿宋_GB2312" w:hAnsi="宋体" w:cs="仿宋_GB2312" w:hint="eastAsia"/>
          <w:color w:val="000000"/>
          <w:kern w:val="0"/>
          <w:sz w:val="32"/>
          <w:szCs w:val="32"/>
          <w:lang/>
        </w:rPr>
        <w:t>罐及装置（设施）</w:t>
      </w:r>
      <w:r>
        <w:rPr>
          <w:rFonts w:ascii="仿宋_GB2312" w:eastAsia="仿宋_GB2312" w:hAnsi="宋体" w:cs="仿宋_GB2312" w:hint="eastAsia"/>
          <w:color w:val="000000"/>
          <w:kern w:val="0"/>
          <w:sz w:val="32"/>
          <w:szCs w:val="32"/>
          <w:lang/>
        </w:rPr>
        <w:t>。</w:t>
      </w:r>
    </w:p>
    <w:p w:rsidR="00000000" w:rsidRDefault="00900FE8">
      <w:pPr>
        <w:widowControl/>
        <w:spacing w:line="560" w:lineRule="exact"/>
        <w:ind w:firstLineChars="200" w:firstLine="643"/>
        <w:rPr>
          <w:rFonts w:ascii="楷体_GB2312" w:eastAsia="楷体_GB2312" w:hAnsi="楷体_GB2312" w:cs="楷体_GB2312" w:hint="eastAsia"/>
          <w:kern w:val="0"/>
          <w:sz w:val="32"/>
          <w:szCs w:val="32"/>
          <w:lang/>
        </w:rPr>
      </w:pPr>
      <w:r>
        <w:rPr>
          <w:rFonts w:ascii="宋体" w:hAnsi="宋体" w:cs="仿宋_GB2312" w:hint="eastAsia"/>
          <w:b/>
          <w:color w:val="000000"/>
          <w:kern w:val="0"/>
          <w:sz w:val="32"/>
          <w:szCs w:val="32"/>
          <w:lang/>
        </w:rPr>
        <w:t>15</w:t>
      </w:r>
      <w:r>
        <w:rPr>
          <w:rFonts w:ascii="仿宋_GB2312" w:eastAsia="仿宋_GB2312" w:hAnsi="宋体" w:cs="仿宋_GB2312" w:hint="eastAsia"/>
          <w:b/>
          <w:color w:val="000000"/>
          <w:kern w:val="0"/>
          <w:sz w:val="32"/>
          <w:szCs w:val="32"/>
          <w:lang/>
        </w:rPr>
        <w:t>.</w:t>
      </w:r>
      <w:r>
        <w:rPr>
          <w:rFonts w:ascii="仿宋_GB2312" w:eastAsia="仿宋_GB2312" w:hAnsi="宋体" w:cs="仿宋_GB2312" w:hint="eastAsia"/>
          <w:b/>
          <w:color w:val="000000"/>
          <w:kern w:val="0"/>
          <w:sz w:val="32"/>
          <w:szCs w:val="32"/>
          <w:lang/>
        </w:rPr>
        <w:t>加强非道路移动源污染防治。</w:t>
      </w:r>
      <w:r>
        <w:rPr>
          <w:rFonts w:ascii="仿宋_GB2312" w:eastAsia="仿宋_GB2312" w:hAnsi="宋体" w:cs="仿宋_GB2312" w:hint="eastAsia"/>
          <w:color w:val="000000"/>
          <w:kern w:val="0"/>
          <w:sz w:val="32"/>
          <w:szCs w:val="32"/>
          <w:lang/>
        </w:rPr>
        <w:t>按照《西咸新区非道路移动机械摸底调查和编码登记工作方案》要求，</w:t>
      </w:r>
      <w:r>
        <w:rPr>
          <w:rFonts w:ascii="宋体" w:hAnsi="宋体" w:cs="仿宋_GB2312" w:hint="eastAsia"/>
          <w:color w:val="000000"/>
          <w:kern w:val="0"/>
          <w:sz w:val="32"/>
          <w:szCs w:val="32"/>
          <w:lang/>
        </w:rPr>
        <w:t>2019</w:t>
      </w:r>
      <w:r>
        <w:rPr>
          <w:rFonts w:ascii="仿宋_GB2312" w:eastAsia="仿宋_GB2312" w:hAnsi="宋体" w:cs="仿宋_GB2312" w:hint="eastAsia"/>
          <w:color w:val="000000"/>
          <w:kern w:val="0"/>
          <w:sz w:val="32"/>
          <w:szCs w:val="32"/>
          <w:lang/>
        </w:rPr>
        <w:t>年</w:t>
      </w:r>
      <w:r>
        <w:rPr>
          <w:rFonts w:ascii="宋体" w:hAnsi="宋体" w:cs="仿宋_GB2312" w:hint="eastAsia"/>
          <w:color w:val="000000"/>
          <w:kern w:val="0"/>
          <w:sz w:val="32"/>
          <w:szCs w:val="32"/>
          <w:lang/>
        </w:rPr>
        <w:t>12</w:t>
      </w:r>
      <w:r>
        <w:rPr>
          <w:rFonts w:ascii="仿宋_GB2312" w:eastAsia="仿宋_GB2312" w:hAnsi="宋体" w:cs="仿宋_GB2312" w:hint="eastAsia"/>
          <w:color w:val="000000"/>
          <w:kern w:val="0"/>
          <w:sz w:val="32"/>
          <w:szCs w:val="32"/>
          <w:lang/>
        </w:rPr>
        <w:t>月底前，全面完成非道路移动机械摸底调查和编码登记，并上传至国家非道路移动机械环保监管平台。</w:t>
      </w:r>
      <w:r>
        <w:rPr>
          <w:rFonts w:ascii="宋体" w:hAnsi="宋体" w:cs="仿宋_GB2312" w:hint="eastAsia"/>
          <w:color w:val="000000"/>
          <w:kern w:val="0"/>
          <w:sz w:val="32"/>
          <w:szCs w:val="32"/>
          <w:lang/>
        </w:rPr>
        <w:t>2019</w:t>
      </w:r>
      <w:r>
        <w:rPr>
          <w:rFonts w:ascii="仿宋_GB2312" w:eastAsia="仿宋_GB2312" w:hAnsi="宋体" w:cs="仿宋_GB2312" w:hint="eastAsia"/>
          <w:color w:val="000000"/>
          <w:kern w:val="0"/>
          <w:sz w:val="32"/>
          <w:szCs w:val="32"/>
          <w:lang/>
        </w:rPr>
        <w:t>年</w:t>
      </w:r>
      <w:r>
        <w:rPr>
          <w:rFonts w:ascii="宋体" w:hAnsi="宋体" w:cs="仿宋_GB2312" w:hint="eastAsia"/>
          <w:color w:val="000000"/>
          <w:kern w:val="0"/>
          <w:sz w:val="32"/>
          <w:szCs w:val="32"/>
          <w:lang/>
        </w:rPr>
        <w:t>10</w:t>
      </w:r>
      <w:r>
        <w:rPr>
          <w:rFonts w:ascii="仿宋_GB2312" w:eastAsia="仿宋_GB2312" w:hAnsi="宋体" w:cs="仿宋_GB2312" w:hint="eastAsia"/>
          <w:color w:val="000000"/>
          <w:kern w:val="0"/>
          <w:sz w:val="32"/>
          <w:szCs w:val="32"/>
          <w:lang/>
        </w:rPr>
        <w:t>月</w:t>
      </w:r>
      <w:r>
        <w:rPr>
          <w:rFonts w:ascii="宋体" w:hAnsi="宋体" w:cs="仿宋_GB2312" w:hint="eastAsia"/>
          <w:color w:val="000000"/>
          <w:kern w:val="0"/>
          <w:sz w:val="32"/>
          <w:szCs w:val="32"/>
          <w:lang/>
        </w:rPr>
        <w:t>1</w:t>
      </w:r>
      <w:r>
        <w:rPr>
          <w:rFonts w:ascii="仿宋_GB2312" w:eastAsia="仿宋_GB2312" w:hAnsi="宋体" w:cs="仿宋_GB2312" w:hint="eastAsia"/>
          <w:color w:val="000000"/>
          <w:kern w:val="0"/>
          <w:sz w:val="32"/>
          <w:szCs w:val="32"/>
          <w:lang/>
        </w:rPr>
        <w:t>日起，新区全域禁止使用达不到《非道路柴油移动机械排气烟度限值及测量方法》（</w:t>
      </w:r>
      <w:r>
        <w:rPr>
          <w:rFonts w:ascii="仿宋_GB2312" w:eastAsia="仿宋_GB2312" w:hAnsi="宋体" w:cs="仿宋_GB2312" w:hint="eastAsia"/>
          <w:color w:val="000000"/>
          <w:kern w:val="0"/>
          <w:sz w:val="32"/>
          <w:szCs w:val="32"/>
          <w:lang/>
        </w:rPr>
        <w:t>GB</w:t>
      </w:r>
      <w:r>
        <w:rPr>
          <w:rFonts w:ascii="宋体" w:hAnsi="宋体" w:cs="仿宋_GB2312" w:hint="eastAsia"/>
          <w:color w:val="000000"/>
          <w:kern w:val="0"/>
          <w:sz w:val="32"/>
          <w:szCs w:val="32"/>
          <w:lang/>
        </w:rPr>
        <w:t>36886</w:t>
      </w:r>
      <w:r>
        <w:rPr>
          <w:rFonts w:ascii="仿宋_GB2312" w:eastAsia="仿宋_GB2312" w:hAnsi="宋体" w:cs="仿宋_GB2312" w:hint="eastAsia"/>
          <w:color w:val="000000"/>
          <w:kern w:val="0"/>
          <w:sz w:val="32"/>
          <w:szCs w:val="32"/>
          <w:lang/>
        </w:rPr>
        <w:t>—</w:t>
      </w:r>
      <w:r>
        <w:rPr>
          <w:rFonts w:ascii="宋体" w:hAnsi="宋体" w:cs="仿宋_GB2312" w:hint="eastAsia"/>
          <w:color w:val="000000"/>
          <w:kern w:val="0"/>
          <w:sz w:val="32"/>
          <w:szCs w:val="32"/>
          <w:lang/>
        </w:rPr>
        <w:t>2018</w:t>
      </w:r>
      <w:r>
        <w:rPr>
          <w:rFonts w:ascii="仿宋_GB2312" w:eastAsia="仿宋_GB2312" w:hAnsi="宋体" w:cs="仿宋_GB2312" w:hint="eastAsia"/>
          <w:color w:val="000000"/>
          <w:kern w:val="0"/>
          <w:sz w:val="32"/>
          <w:szCs w:val="32"/>
          <w:lang/>
        </w:rPr>
        <w:t>）规定的Ⅲ类限值标准的工程机械。加大对非道路移动机械执法监管力度，秋冬</w:t>
      </w:r>
      <w:proofErr w:type="gramStart"/>
      <w:r>
        <w:rPr>
          <w:rFonts w:ascii="仿宋_GB2312" w:eastAsia="仿宋_GB2312" w:hAnsi="宋体" w:cs="仿宋_GB2312" w:hint="eastAsia"/>
          <w:color w:val="000000"/>
          <w:kern w:val="0"/>
          <w:sz w:val="32"/>
          <w:szCs w:val="32"/>
          <w:lang/>
        </w:rPr>
        <w:t>季期间</w:t>
      </w:r>
      <w:proofErr w:type="gramEnd"/>
      <w:r>
        <w:rPr>
          <w:rFonts w:ascii="仿宋_GB2312" w:eastAsia="仿宋_GB2312" w:hAnsi="宋体" w:cs="仿宋_GB2312" w:hint="eastAsia"/>
          <w:color w:val="000000"/>
          <w:kern w:val="0"/>
          <w:sz w:val="32"/>
          <w:szCs w:val="32"/>
          <w:lang/>
        </w:rPr>
        <w:t>每月抽查率达到</w:t>
      </w:r>
      <w:r>
        <w:rPr>
          <w:rFonts w:ascii="宋体" w:hAnsi="宋体" w:cs="仿宋_GB2312" w:hint="eastAsia"/>
          <w:color w:val="000000"/>
          <w:kern w:val="0"/>
          <w:sz w:val="32"/>
          <w:szCs w:val="32"/>
          <w:lang/>
        </w:rPr>
        <w:t>50</w:t>
      </w:r>
      <w:r>
        <w:rPr>
          <w:rFonts w:ascii="仿宋_GB2312" w:eastAsia="仿宋_GB2312" w:hAnsi="宋体" w:cs="仿宋_GB2312" w:hint="eastAsia"/>
          <w:color w:val="000000"/>
          <w:kern w:val="0"/>
          <w:sz w:val="32"/>
          <w:szCs w:val="32"/>
          <w:lang/>
        </w:rPr>
        <w:t>%</w:t>
      </w:r>
      <w:r>
        <w:rPr>
          <w:rFonts w:ascii="仿宋_GB2312" w:eastAsia="仿宋_GB2312" w:hAnsi="宋体" w:cs="仿宋_GB2312" w:hint="eastAsia"/>
          <w:color w:val="000000"/>
          <w:kern w:val="0"/>
          <w:sz w:val="32"/>
          <w:szCs w:val="32"/>
          <w:lang/>
        </w:rPr>
        <w:t>以上</w:t>
      </w:r>
      <w:r>
        <w:rPr>
          <w:rFonts w:ascii="仿宋_GB2312" w:eastAsia="仿宋_GB2312" w:hAnsi="宋体" w:cs="仿宋_GB2312" w:hint="eastAsia"/>
          <w:color w:val="000000"/>
          <w:kern w:val="0"/>
          <w:sz w:val="32"/>
          <w:szCs w:val="32"/>
          <w:lang/>
        </w:rPr>
        <w:t>，对违规进入高排放控制区或冒黑烟等超标排放的非道路移动机械依法实施处罚，消除冒黑烟现象。</w:t>
      </w:r>
    </w:p>
    <w:p w:rsidR="00000000" w:rsidRDefault="00900FE8">
      <w:pPr>
        <w:spacing w:line="56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rPr>
        <w:t>（四）优化调整用地结构</w:t>
      </w:r>
    </w:p>
    <w:p w:rsidR="00000000" w:rsidRDefault="00900FE8">
      <w:pPr>
        <w:widowControl/>
        <w:spacing w:line="560" w:lineRule="exact"/>
        <w:ind w:firstLineChars="200" w:firstLine="643"/>
        <w:rPr>
          <w:rFonts w:ascii="仿宋_GB2312" w:eastAsia="仿宋_GB2312" w:hint="eastAsia"/>
          <w:sz w:val="32"/>
          <w:szCs w:val="32"/>
        </w:rPr>
      </w:pPr>
      <w:r>
        <w:rPr>
          <w:rFonts w:ascii="宋体" w:hAnsi="宋体" w:hint="eastAsia"/>
          <w:b/>
          <w:sz w:val="32"/>
          <w:szCs w:val="32"/>
        </w:rPr>
        <w:t>16</w:t>
      </w:r>
      <w:r>
        <w:rPr>
          <w:rFonts w:ascii="仿宋_GB2312" w:eastAsia="仿宋_GB2312" w:hint="eastAsia"/>
          <w:b/>
          <w:sz w:val="32"/>
          <w:szCs w:val="32"/>
        </w:rPr>
        <w:t>.</w:t>
      </w:r>
      <w:r>
        <w:rPr>
          <w:rFonts w:ascii="仿宋_GB2312" w:eastAsia="仿宋_GB2312" w:hint="eastAsia"/>
          <w:b/>
          <w:sz w:val="32"/>
          <w:szCs w:val="32"/>
        </w:rPr>
        <w:t>加强扬尘综合治理。</w:t>
      </w:r>
      <w:r>
        <w:rPr>
          <w:rFonts w:ascii="仿宋_GB2312" w:eastAsia="仿宋_GB2312" w:hint="eastAsia"/>
          <w:sz w:val="32"/>
          <w:szCs w:val="32"/>
        </w:rPr>
        <w:t>严格降尘考核，加强降尘量监测质控工作，各新城每月平均降尘量不得高于</w:t>
      </w:r>
      <w:r>
        <w:rPr>
          <w:rFonts w:ascii="宋体" w:hAnsi="宋体" w:hint="eastAsia"/>
          <w:sz w:val="32"/>
          <w:szCs w:val="32"/>
        </w:rPr>
        <w:t>9</w:t>
      </w:r>
      <w:r>
        <w:rPr>
          <w:rFonts w:ascii="仿宋_GB2312" w:eastAsia="仿宋_GB2312" w:hint="eastAsia"/>
          <w:sz w:val="32"/>
          <w:szCs w:val="32"/>
        </w:rPr>
        <w:t>吨</w:t>
      </w:r>
      <w:r>
        <w:rPr>
          <w:rFonts w:ascii="仿宋_GB2312" w:eastAsia="仿宋_GB2312" w:hint="eastAsia"/>
          <w:sz w:val="32"/>
          <w:szCs w:val="32"/>
        </w:rPr>
        <w:t>/</w:t>
      </w:r>
      <w:r>
        <w:rPr>
          <w:rFonts w:ascii="仿宋_GB2312" w:eastAsia="仿宋_GB2312" w:hint="eastAsia"/>
          <w:sz w:val="32"/>
          <w:szCs w:val="32"/>
        </w:rPr>
        <w:t>月·平方公里。鼓励各新城实施网格化降尘量监测考核。持续开展道路积尘</w:t>
      </w:r>
      <w:proofErr w:type="gramStart"/>
      <w:r>
        <w:rPr>
          <w:rFonts w:ascii="仿宋_GB2312" w:eastAsia="仿宋_GB2312" w:hint="eastAsia"/>
          <w:sz w:val="32"/>
          <w:szCs w:val="32"/>
        </w:rPr>
        <w:t>负荷走航监测</w:t>
      </w:r>
      <w:proofErr w:type="gramEnd"/>
      <w:r>
        <w:rPr>
          <w:rFonts w:ascii="仿宋_GB2312" w:eastAsia="仿宋_GB2312" w:hint="eastAsia"/>
          <w:sz w:val="32"/>
          <w:szCs w:val="32"/>
        </w:rPr>
        <w:t>，按月通报考评结果。</w:t>
      </w:r>
    </w:p>
    <w:p w:rsidR="00A0119B" w:rsidRDefault="00900FE8">
      <w:pPr>
        <w:widowControl/>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加强施工扬尘控制。各类工地行业主管部门要动态更新房建、市政、水利、绿化、交通、拆迁等工地</w:t>
      </w:r>
      <w:proofErr w:type="gramStart"/>
      <w:r>
        <w:rPr>
          <w:rFonts w:ascii="仿宋_GB2312" w:eastAsia="仿宋_GB2312" w:hint="eastAsia"/>
          <w:sz w:val="32"/>
          <w:szCs w:val="32"/>
        </w:rPr>
        <w:t>项目台</w:t>
      </w:r>
      <w:proofErr w:type="gramEnd"/>
      <w:r>
        <w:rPr>
          <w:rFonts w:ascii="仿宋_GB2312" w:eastAsia="仿宋_GB2312" w:hint="eastAsia"/>
          <w:sz w:val="32"/>
          <w:szCs w:val="32"/>
        </w:rPr>
        <w:t>账；各类施工工地严格落</w:t>
      </w:r>
      <w:r>
        <w:rPr>
          <w:rFonts w:ascii="仿宋_GB2312" w:eastAsia="仿宋_GB2312" w:hint="eastAsia"/>
          <w:sz w:val="32"/>
          <w:szCs w:val="32"/>
        </w:rPr>
        <w:t>实工地周边围挡、物料堆放覆盖、土方开挖（或拆迁）湿法作业、路面硬化、出入车辆清洗、渣土车辆密闭运</w:t>
      </w:r>
      <w:r>
        <w:rPr>
          <w:rFonts w:ascii="仿宋_GB2312" w:eastAsia="仿宋_GB2312" w:hint="eastAsia"/>
          <w:sz w:val="32"/>
          <w:szCs w:val="32"/>
        </w:rPr>
        <w:lastRenderedPageBreak/>
        <w:t>输“六个百分百”；对未落实扬尘治理措施的，各行业主管部门要严格落实“严管重罚”制度，对责任新城、园办实施财政扣款。</w:t>
      </w:r>
      <w:r>
        <w:rPr>
          <w:rFonts w:ascii="宋体" w:hAnsi="宋体" w:hint="eastAsia"/>
          <w:sz w:val="32"/>
          <w:szCs w:val="32"/>
        </w:rPr>
        <w:t>5000</w:t>
      </w:r>
      <w:r>
        <w:rPr>
          <w:rFonts w:ascii="仿宋_GB2312" w:eastAsia="仿宋_GB2312" w:hint="eastAsia"/>
          <w:sz w:val="32"/>
          <w:szCs w:val="32"/>
        </w:rPr>
        <w:t>平方米及以上土石方建筑工地全部安装在线监测和视频监控，并与行业主管部门联网。长距离的市政、城市道路、水利等工程，要合理降低土方作业范围，实施分段施工。鼓励“阳光施工”，减少夜间施工数量。将扬尘管理工作不到位的不良信用纳入建筑市场信用管理体系，情节严重的，列入建筑市场主体“黑名单”。</w:t>
      </w:r>
    </w:p>
    <w:p w:rsidR="00A0119B" w:rsidRDefault="00900FE8">
      <w:pPr>
        <w:widowControl/>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强化道路扬尘管控。扩大机械化清扫范围，对空气质量影响较大的国道、省道及城乡结合部、城中村、背街里巷、部分县乡道等重点部位加大机械化清扫力度。各新城根据每月道路积尘</w:t>
      </w:r>
      <w:proofErr w:type="gramStart"/>
      <w:r>
        <w:rPr>
          <w:rFonts w:ascii="仿宋_GB2312" w:eastAsia="仿宋_GB2312" w:hint="eastAsia"/>
          <w:sz w:val="32"/>
          <w:szCs w:val="32"/>
        </w:rPr>
        <w:t>负荷走航结果</w:t>
      </w:r>
      <w:proofErr w:type="gramEnd"/>
      <w:r>
        <w:rPr>
          <w:rFonts w:ascii="仿宋_GB2312" w:eastAsia="仿宋_GB2312" w:hint="eastAsia"/>
          <w:sz w:val="32"/>
          <w:szCs w:val="32"/>
        </w:rPr>
        <w:t>，对积尘负荷高的道路，加大保扫频次和力度。加强道路两侧裸土、长期闲置土地覆盖、绿化，对柴油车临时停车场实施硬化。</w:t>
      </w:r>
    </w:p>
    <w:p w:rsidR="00000000" w:rsidRDefault="00900FE8">
      <w:pPr>
        <w:widowControl/>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加强堆场扬尘污染控制。各类煤堆、灰堆、料堆、渣土</w:t>
      </w:r>
      <w:r>
        <w:rPr>
          <w:rFonts w:ascii="仿宋_GB2312" w:eastAsia="仿宋_GB2312" w:hint="eastAsia"/>
          <w:sz w:val="32"/>
          <w:szCs w:val="32"/>
        </w:rPr>
        <w:t>堆等要采取苫盖等</w:t>
      </w:r>
      <w:proofErr w:type="gramStart"/>
      <w:r>
        <w:rPr>
          <w:rFonts w:ascii="仿宋_GB2312" w:eastAsia="仿宋_GB2312" w:hint="eastAsia"/>
          <w:sz w:val="32"/>
          <w:szCs w:val="32"/>
        </w:rPr>
        <w:t>有效抑尘措施</w:t>
      </w:r>
      <w:proofErr w:type="gramEnd"/>
      <w:r>
        <w:rPr>
          <w:rFonts w:ascii="仿宋_GB2312" w:eastAsia="仿宋_GB2312" w:hint="eastAsia"/>
          <w:sz w:val="32"/>
          <w:szCs w:val="32"/>
        </w:rPr>
        <w:t>。现存渣土要及时清运，落实湿法作业，避免产生二次污染。</w:t>
      </w:r>
    </w:p>
    <w:p w:rsidR="00A0119B" w:rsidRDefault="00900FE8">
      <w:pPr>
        <w:spacing w:line="560" w:lineRule="exact"/>
        <w:ind w:firstLineChars="200" w:firstLine="643"/>
        <w:rPr>
          <w:rFonts w:ascii="仿宋_GB2312" w:eastAsia="仿宋_GB2312" w:hint="eastAsia"/>
          <w:sz w:val="32"/>
          <w:szCs w:val="32"/>
        </w:rPr>
      </w:pPr>
      <w:r>
        <w:rPr>
          <w:rFonts w:ascii="宋体" w:hAnsi="宋体" w:cs="楷体_GB2312" w:hint="eastAsia"/>
          <w:b/>
          <w:kern w:val="0"/>
          <w:sz w:val="32"/>
          <w:szCs w:val="32"/>
        </w:rPr>
        <w:t>1</w:t>
      </w:r>
      <w:r>
        <w:rPr>
          <w:rFonts w:ascii="宋体" w:hAnsi="宋体" w:cs="楷体_GB2312" w:hint="eastAsia"/>
          <w:b/>
          <w:kern w:val="0"/>
          <w:sz w:val="32"/>
          <w:szCs w:val="32"/>
        </w:rPr>
        <w:t>7</w:t>
      </w:r>
      <w:r>
        <w:rPr>
          <w:rFonts w:ascii="仿宋_GB2312" w:eastAsia="仿宋_GB2312" w:hAnsi="楷体_GB2312" w:cs="楷体_GB2312" w:hint="eastAsia"/>
          <w:b/>
          <w:kern w:val="0"/>
          <w:sz w:val="32"/>
          <w:szCs w:val="32"/>
        </w:rPr>
        <w:t>.</w:t>
      </w:r>
      <w:r>
        <w:rPr>
          <w:rFonts w:ascii="仿宋_GB2312" w:eastAsia="仿宋_GB2312" w:hAnsi="楷体_GB2312" w:cs="楷体_GB2312" w:hint="eastAsia"/>
          <w:b/>
          <w:kern w:val="0"/>
          <w:sz w:val="32"/>
          <w:szCs w:val="32"/>
        </w:rPr>
        <w:t>全域禁燃禁放禁烧。</w:t>
      </w:r>
      <w:r>
        <w:rPr>
          <w:rFonts w:ascii="仿宋_GB2312" w:eastAsia="仿宋_GB2312" w:hAnsi="楷体_GB2312" w:cs="楷体_GB2312" w:hint="eastAsia"/>
          <w:bCs/>
          <w:kern w:val="0"/>
          <w:sz w:val="32"/>
          <w:szCs w:val="32"/>
        </w:rPr>
        <w:t>全面禁售禁放烟花爆竹，禁止露天焚烧农作物、垃圾、废弃物等行为。坚持疏堵结合，因地制宜大力推进秸秆综合利用，加强“定点、定时、定人、定责”管控，</w:t>
      </w:r>
      <w:r>
        <w:rPr>
          <w:rFonts w:ascii="仿宋_GB2312" w:eastAsia="仿宋_GB2312" w:hint="eastAsia"/>
          <w:sz w:val="32"/>
          <w:szCs w:val="32"/>
        </w:rPr>
        <w:t>综合利用卫星遥感、高清视频监控等手段，加强露天焚烧监管，开展秋收阶段秸秆禁</w:t>
      </w:r>
      <w:r>
        <w:rPr>
          <w:rFonts w:ascii="仿宋_GB2312" w:eastAsia="仿宋_GB2312" w:hint="eastAsia"/>
          <w:sz w:val="32"/>
          <w:szCs w:val="32"/>
        </w:rPr>
        <w:t>烧专项巡查。</w:t>
      </w:r>
    </w:p>
    <w:p w:rsidR="00000000" w:rsidRDefault="00900FE8" w:rsidP="00A0119B">
      <w:pPr>
        <w:spacing w:line="560" w:lineRule="exact"/>
        <w:ind w:firstLineChars="200" w:firstLine="643"/>
        <w:rPr>
          <w:rFonts w:ascii="仿宋_GB2312" w:eastAsia="楷体_GB2312" w:hAnsi="楷体_GB2312" w:cs="楷体_GB2312" w:hint="eastAsia"/>
          <w:bCs/>
          <w:kern w:val="0"/>
          <w:sz w:val="32"/>
          <w:szCs w:val="32"/>
        </w:rPr>
      </w:pPr>
      <w:r>
        <w:rPr>
          <w:rFonts w:ascii="宋体" w:hAnsi="宋体" w:cs="楷体_GB2312" w:hint="eastAsia"/>
          <w:b/>
          <w:kern w:val="0"/>
          <w:sz w:val="32"/>
          <w:szCs w:val="32"/>
        </w:rPr>
        <w:lastRenderedPageBreak/>
        <w:t>1</w:t>
      </w:r>
      <w:r>
        <w:rPr>
          <w:rFonts w:ascii="宋体" w:hAnsi="宋体" w:cs="楷体_GB2312" w:hint="eastAsia"/>
          <w:b/>
          <w:kern w:val="0"/>
          <w:sz w:val="32"/>
          <w:szCs w:val="32"/>
        </w:rPr>
        <w:t>8</w:t>
      </w:r>
      <w:r>
        <w:rPr>
          <w:rFonts w:ascii="仿宋_GB2312" w:eastAsia="仿宋_GB2312" w:hAnsi="楷体_GB2312" w:cs="楷体_GB2312" w:hint="eastAsia"/>
          <w:b/>
          <w:kern w:val="0"/>
          <w:sz w:val="32"/>
          <w:szCs w:val="32"/>
        </w:rPr>
        <w:t>.</w:t>
      </w:r>
      <w:r>
        <w:rPr>
          <w:rFonts w:ascii="仿宋_GB2312" w:eastAsia="仿宋_GB2312" w:hAnsi="楷体_GB2312" w:cs="楷体_GB2312" w:hint="eastAsia"/>
          <w:b/>
          <w:kern w:val="0"/>
          <w:sz w:val="32"/>
          <w:szCs w:val="32"/>
        </w:rPr>
        <w:t>大力倡导文明祭祀。</w:t>
      </w:r>
      <w:r>
        <w:rPr>
          <w:rFonts w:ascii="仿宋_GB2312" w:eastAsia="仿宋_GB2312" w:hAnsi="楷体_GB2312" w:cs="楷体_GB2312" w:hint="eastAsia"/>
          <w:bCs/>
          <w:kern w:val="0"/>
          <w:sz w:val="32"/>
          <w:szCs w:val="32"/>
        </w:rPr>
        <w:t>推行健康安全祭祀仪式，引导群众破除露天焚烧纸钱香烛、燃放鞭炮祭品等陈规陋习，劝导不文明祭扫行为。</w:t>
      </w:r>
    </w:p>
    <w:p w:rsidR="00000000" w:rsidRDefault="00900FE8">
      <w:pPr>
        <w:spacing w:line="56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rPr>
        <w:t>（五）有效应对重污染天气</w:t>
      </w:r>
    </w:p>
    <w:p w:rsidR="00000000" w:rsidRDefault="00900FE8">
      <w:pPr>
        <w:spacing w:line="560" w:lineRule="exact"/>
        <w:ind w:firstLineChars="200" w:firstLine="643"/>
        <w:rPr>
          <w:rFonts w:ascii="仿宋_GB2312" w:eastAsia="仿宋_GB2312" w:hint="eastAsia"/>
          <w:sz w:val="32"/>
          <w:szCs w:val="32"/>
        </w:rPr>
      </w:pPr>
      <w:r>
        <w:rPr>
          <w:rFonts w:ascii="宋体" w:hAnsi="宋体" w:hint="eastAsia"/>
          <w:b/>
          <w:sz w:val="32"/>
          <w:szCs w:val="32"/>
        </w:rPr>
        <w:t>1</w:t>
      </w:r>
      <w:r>
        <w:rPr>
          <w:rFonts w:ascii="宋体" w:hAnsi="宋体" w:hint="eastAsia"/>
          <w:b/>
          <w:sz w:val="32"/>
          <w:szCs w:val="32"/>
        </w:rPr>
        <w:t>9</w:t>
      </w:r>
      <w:r>
        <w:rPr>
          <w:rFonts w:ascii="仿宋_GB2312" w:eastAsia="仿宋_GB2312" w:hint="eastAsia"/>
          <w:b/>
          <w:sz w:val="32"/>
          <w:szCs w:val="32"/>
        </w:rPr>
        <w:t>.</w:t>
      </w:r>
      <w:r>
        <w:rPr>
          <w:rFonts w:ascii="仿宋_GB2312" w:eastAsia="仿宋_GB2312" w:hint="eastAsia"/>
          <w:b/>
          <w:sz w:val="32"/>
          <w:szCs w:val="32"/>
        </w:rPr>
        <w:t>深化区域应急联动。</w:t>
      </w:r>
      <w:r>
        <w:rPr>
          <w:rFonts w:ascii="仿宋_GB2312" w:eastAsia="仿宋_GB2312" w:hint="eastAsia"/>
          <w:sz w:val="32"/>
          <w:szCs w:val="32"/>
        </w:rPr>
        <w:t>按照生态环境部</w:t>
      </w:r>
      <w:proofErr w:type="gramStart"/>
      <w:r>
        <w:rPr>
          <w:rFonts w:ascii="仿宋_GB2312" w:eastAsia="仿宋_GB2312" w:hint="eastAsia"/>
          <w:sz w:val="32"/>
          <w:szCs w:val="32"/>
        </w:rPr>
        <w:t>和省重污染</w:t>
      </w:r>
      <w:proofErr w:type="gramEnd"/>
      <w:r>
        <w:rPr>
          <w:rFonts w:ascii="仿宋_GB2312" w:eastAsia="仿宋_GB2312" w:hint="eastAsia"/>
          <w:sz w:val="32"/>
          <w:szCs w:val="32"/>
        </w:rPr>
        <w:t>天气应急指挥部预警提示信息，完善新区应急联动快速响应机制</w:t>
      </w:r>
      <w:r>
        <w:rPr>
          <w:rFonts w:ascii="仿宋_GB2312" w:eastAsia="仿宋_GB2312" w:hint="eastAsia"/>
          <w:sz w:val="32"/>
          <w:szCs w:val="32"/>
        </w:rPr>
        <w:t>，组织新区重污染天气应急指挥部各成员单位按相应级别</w:t>
      </w:r>
      <w:proofErr w:type="gramStart"/>
      <w:r>
        <w:rPr>
          <w:rFonts w:ascii="仿宋_GB2312" w:eastAsia="仿宋_GB2312" w:hint="eastAsia"/>
          <w:sz w:val="32"/>
          <w:szCs w:val="32"/>
        </w:rPr>
        <w:t>启动重</w:t>
      </w:r>
      <w:proofErr w:type="gramEnd"/>
      <w:r>
        <w:rPr>
          <w:rFonts w:ascii="仿宋_GB2312" w:eastAsia="仿宋_GB2312" w:hint="eastAsia"/>
          <w:sz w:val="32"/>
          <w:szCs w:val="32"/>
        </w:rPr>
        <w:t>污染天气应急预案。新区生态环境局要加强与气象部门的合作。积极与周边区域开展农村清洁取暖改造，春节期间烟花爆竹管控、文明祭祀等方面联防联控联治，联合宣传，合力攻坚。</w:t>
      </w:r>
    </w:p>
    <w:p w:rsidR="00000000" w:rsidRDefault="00900FE8">
      <w:pPr>
        <w:widowControl/>
        <w:spacing w:line="560" w:lineRule="exact"/>
        <w:ind w:firstLineChars="200" w:firstLine="640"/>
        <w:rPr>
          <w:rFonts w:ascii="方正小标宋简体" w:eastAsia="方正小标宋简体" w:hAnsi="方正小标宋简体" w:cs="方正小标宋简体" w:hint="eastAsia"/>
          <w:sz w:val="44"/>
          <w:szCs w:val="44"/>
        </w:rPr>
      </w:pPr>
      <w:r>
        <w:rPr>
          <w:rFonts w:ascii="仿宋_GB2312" w:eastAsia="仿宋_GB2312" w:hint="eastAsia"/>
          <w:sz w:val="32"/>
          <w:szCs w:val="32"/>
        </w:rPr>
        <w:t>秋冬季是重污染天气高发时期，可根据历史同期空气质量状况，结合国家中长期预测预报结果，提前</w:t>
      </w:r>
      <w:proofErr w:type="gramStart"/>
      <w:r>
        <w:rPr>
          <w:rFonts w:ascii="仿宋_GB2312" w:eastAsia="仿宋_GB2312" w:hint="eastAsia"/>
          <w:sz w:val="32"/>
          <w:szCs w:val="32"/>
        </w:rPr>
        <w:t>研</w:t>
      </w:r>
      <w:proofErr w:type="gramEnd"/>
      <w:r>
        <w:rPr>
          <w:rFonts w:ascii="仿宋_GB2312" w:eastAsia="仿宋_GB2312" w:hint="eastAsia"/>
          <w:sz w:val="32"/>
          <w:szCs w:val="32"/>
        </w:rPr>
        <w:t>判未来空气质量变化趋势。当未来较长时间段内，有可能连续多次出现重污染天气过程，将频繁启动橙色及以上预警时，可提前指导区域内生产工序不可中断或短时间内难以完全停产的行业，预先调整生产计划，确保在预警期间能</w:t>
      </w:r>
      <w:r>
        <w:rPr>
          <w:rFonts w:ascii="仿宋_GB2312" w:eastAsia="仿宋_GB2312" w:hint="eastAsia"/>
          <w:sz w:val="32"/>
          <w:szCs w:val="32"/>
        </w:rPr>
        <w:t>够有效落实应急减排措施。</w:t>
      </w:r>
    </w:p>
    <w:p w:rsidR="00000000" w:rsidRDefault="00900FE8">
      <w:pPr>
        <w:widowControl/>
        <w:spacing w:line="560" w:lineRule="exact"/>
        <w:ind w:firstLineChars="200" w:firstLine="643"/>
        <w:rPr>
          <w:rFonts w:ascii="仿宋_GB2312" w:eastAsia="仿宋_GB2312" w:hint="eastAsia"/>
          <w:sz w:val="32"/>
          <w:szCs w:val="32"/>
        </w:rPr>
      </w:pPr>
      <w:r>
        <w:rPr>
          <w:rFonts w:ascii="宋体" w:hAnsi="宋体" w:hint="eastAsia"/>
          <w:b/>
          <w:sz w:val="32"/>
          <w:szCs w:val="32"/>
        </w:rPr>
        <w:t>2</w:t>
      </w:r>
      <w:r>
        <w:rPr>
          <w:rFonts w:ascii="宋体" w:hAnsi="宋体" w:hint="eastAsia"/>
          <w:b/>
          <w:sz w:val="32"/>
          <w:szCs w:val="32"/>
        </w:rPr>
        <w:t>0</w:t>
      </w:r>
      <w:r>
        <w:rPr>
          <w:rFonts w:ascii="仿宋_GB2312" w:eastAsia="仿宋_GB2312" w:hint="eastAsia"/>
          <w:b/>
          <w:sz w:val="32"/>
          <w:szCs w:val="32"/>
        </w:rPr>
        <w:t>.</w:t>
      </w:r>
      <w:r>
        <w:rPr>
          <w:rFonts w:ascii="仿宋_GB2312" w:eastAsia="仿宋_GB2312" w:hint="eastAsia"/>
          <w:b/>
          <w:sz w:val="32"/>
          <w:szCs w:val="32"/>
        </w:rPr>
        <w:t>夯实应急减排清单。</w:t>
      </w:r>
      <w:r>
        <w:rPr>
          <w:rFonts w:ascii="仿宋_GB2312" w:eastAsia="仿宋_GB2312" w:hint="eastAsia"/>
          <w:sz w:val="32"/>
          <w:szCs w:val="32"/>
        </w:rPr>
        <w:t>根据生态环境部《关于加强重污染天气应对夯实应急减排措施的指导意见》，修订完善应急预案，夯实应急减排措施。各新城、园办按照新区经生态环境部审核备案的重污染天气应急减排清单，指导工业企业制定“一厂</w:t>
      </w:r>
      <w:proofErr w:type="gramStart"/>
      <w:r>
        <w:rPr>
          <w:rFonts w:ascii="仿宋_GB2312" w:eastAsia="仿宋_GB2312" w:hint="eastAsia"/>
          <w:sz w:val="32"/>
          <w:szCs w:val="32"/>
        </w:rPr>
        <w:t>一</w:t>
      </w:r>
      <w:proofErr w:type="gramEnd"/>
      <w:r>
        <w:rPr>
          <w:rFonts w:ascii="仿宋_GB2312" w:eastAsia="仿宋_GB2312" w:hint="eastAsia"/>
          <w:sz w:val="32"/>
          <w:szCs w:val="32"/>
        </w:rPr>
        <w:t>策”实施方案，明确不同等级条件下停产的生产线、工艺环节</w:t>
      </w:r>
      <w:r>
        <w:rPr>
          <w:rFonts w:ascii="仿宋_GB2312" w:eastAsia="仿宋_GB2312" w:hint="eastAsia"/>
          <w:sz w:val="32"/>
          <w:szCs w:val="32"/>
        </w:rPr>
        <w:lastRenderedPageBreak/>
        <w:t>和</w:t>
      </w:r>
      <w:proofErr w:type="gramStart"/>
      <w:r>
        <w:rPr>
          <w:rFonts w:ascii="仿宋_GB2312" w:eastAsia="仿宋_GB2312" w:hint="eastAsia"/>
          <w:sz w:val="32"/>
          <w:szCs w:val="32"/>
        </w:rPr>
        <w:t>各类减排</w:t>
      </w:r>
      <w:proofErr w:type="gramEnd"/>
      <w:r>
        <w:rPr>
          <w:rFonts w:ascii="仿宋_GB2312" w:eastAsia="仿宋_GB2312" w:hint="eastAsia"/>
          <w:sz w:val="32"/>
          <w:szCs w:val="32"/>
        </w:rPr>
        <w:t>措施的关键性指标，细化各减排工序责任人及联系方式等，确保减排措施可操作、可监测、可核查。</w:t>
      </w:r>
    </w:p>
    <w:p w:rsidR="00000000" w:rsidRDefault="00900FE8">
      <w:pPr>
        <w:widowControl/>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实施差异化应急管理。对各类污染物</w:t>
      </w:r>
      <w:r>
        <w:rPr>
          <w:rFonts w:ascii="仿宋_GB2312" w:eastAsia="仿宋_GB2312" w:hint="eastAsia"/>
          <w:sz w:val="32"/>
          <w:szCs w:val="32"/>
        </w:rPr>
        <w:t>不能稳定达标排放，未达到排污许可管理要求，或未按期完成秋冬季大气污染综合治理任务的企业，应采取停产或最严级别限产措施，以生产线计。</w:t>
      </w:r>
    </w:p>
    <w:p w:rsidR="00000000" w:rsidRDefault="00900FE8">
      <w:pPr>
        <w:spacing w:line="560" w:lineRule="exact"/>
        <w:ind w:firstLineChars="200" w:firstLine="640"/>
        <w:rPr>
          <w:rFonts w:ascii="楷体_GB2312" w:eastAsia="楷体_GB2312" w:hAnsi="仿宋_GB2312" w:cs="仿宋_GB2312" w:hint="eastAsia"/>
          <w:bCs/>
          <w:sz w:val="32"/>
          <w:szCs w:val="32"/>
        </w:rPr>
      </w:pPr>
      <w:r>
        <w:rPr>
          <w:rFonts w:ascii="楷体_GB2312" w:eastAsia="楷体_GB2312" w:hAnsi="仿宋_GB2312" w:cs="仿宋_GB2312" w:hint="eastAsia"/>
          <w:bCs/>
          <w:sz w:val="32"/>
          <w:szCs w:val="32"/>
        </w:rPr>
        <w:t>（六）加强基础能力建设</w:t>
      </w:r>
    </w:p>
    <w:p w:rsidR="00A0119B" w:rsidRDefault="00900FE8">
      <w:pPr>
        <w:spacing w:line="560" w:lineRule="exact"/>
        <w:ind w:firstLineChars="200" w:firstLine="643"/>
        <w:rPr>
          <w:rFonts w:ascii="仿宋_GB2312" w:eastAsia="仿宋_GB2312" w:hint="eastAsia"/>
          <w:sz w:val="32"/>
          <w:szCs w:val="32"/>
        </w:rPr>
      </w:pPr>
      <w:r>
        <w:rPr>
          <w:rFonts w:ascii="宋体" w:hAnsi="宋体" w:hint="eastAsia"/>
          <w:b/>
          <w:sz w:val="32"/>
          <w:szCs w:val="32"/>
        </w:rPr>
        <w:t>2</w:t>
      </w:r>
      <w:r>
        <w:rPr>
          <w:rFonts w:ascii="宋体" w:hAnsi="宋体" w:hint="eastAsia"/>
          <w:b/>
          <w:sz w:val="32"/>
          <w:szCs w:val="32"/>
        </w:rPr>
        <w:t>1</w:t>
      </w:r>
      <w:r>
        <w:rPr>
          <w:rFonts w:ascii="仿宋_GB2312" w:eastAsia="仿宋_GB2312" w:hint="eastAsia"/>
          <w:b/>
          <w:sz w:val="32"/>
          <w:szCs w:val="32"/>
        </w:rPr>
        <w:t>.</w:t>
      </w:r>
      <w:r>
        <w:rPr>
          <w:rFonts w:ascii="仿宋_GB2312" w:eastAsia="仿宋_GB2312" w:hint="eastAsia"/>
          <w:b/>
          <w:sz w:val="32"/>
          <w:szCs w:val="32"/>
        </w:rPr>
        <w:t>完善环境监测网络。</w:t>
      </w:r>
      <w:r>
        <w:rPr>
          <w:rFonts w:ascii="仿宋_GB2312" w:eastAsia="仿宋_GB2312" w:hint="eastAsia"/>
          <w:sz w:val="32"/>
          <w:szCs w:val="32"/>
        </w:rPr>
        <w:t>启动新区颗粒物组分监测工作，配合省环境监测中心站完成</w:t>
      </w:r>
      <w:proofErr w:type="gramStart"/>
      <w:r>
        <w:rPr>
          <w:rFonts w:ascii="仿宋_GB2312" w:eastAsia="仿宋_GB2312" w:hint="eastAsia"/>
          <w:sz w:val="32"/>
          <w:szCs w:val="32"/>
        </w:rPr>
        <w:t>沣</w:t>
      </w:r>
      <w:proofErr w:type="gramEnd"/>
      <w:r>
        <w:rPr>
          <w:rFonts w:ascii="仿宋_GB2312" w:eastAsia="仿宋_GB2312" w:hint="eastAsia"/>
          <w:sz w:val="32"/>
          <w:szCs w:val="32"/>
        </w:rPr>
        <w:t>东</w:t>
      </w:r>
      <w:proofErr w:type="gramStart"/>
      <w:r>
        <w:rPr>
          <w:rFonts w:ascii="仿宋_GB2312" w:eastAsia="仿宋_GB2312" w:hint="eastAsia"/>
          <w:sz w:val="32"/>
          <w:szCs w:val="32"/>
        </w:rPr>
        <w:t>新增省控环境</w:t>
      </w:r>
      <w:proofErr w:type="gramEnd"/>
      <w:r>
        <w:rPr>
          <w:rFonts w:ascii="仿宋_GB2312" w:eastAsia="仿宋_GB2312" w:hint="eastAsia"/>
          <w:sz w:val="32"/>
          <w:szCs w:val="32"/>
        </w:rPr>
        <w:t>空气质量监测站点和</w:t>
      </w:r>
      <w:proofErr w:type="gramStart"/>
      <w:r>
        <w:rPr>
          <w:rFonts w:ascii="仿宋_GB2312" w:eastAsia="仿宋_GB2312" w:hint="eastAsia"/>
          <w:sz w:val="32"/>
          <w:szCs w:val="32"/>
        </w:rPr>
        <w:t>新区省控</w:t>
      </w:r>
      <w:r>
        <w:rPr>
          <w:rFonts w:ascii="仿宋_GB2312" w:eastAsia="仿宋_GB2312" w:hint="eastAsia"/>
          <w:sz w:val="32"/>
          <w:szCs w:val="32"/>
        </w:rPr>
        <w:t>环境</w:t>
      </w:r>
      <w:proofErr w:type="gramEnd"/>
      <w:r>
        <w:rPr>
          <w:rFonts w:ascii="仿宋_GB2312" w:eastAsia="仿宋_GB2312" w:hint="eastAsia"/>
          <w:sz w:val="32"/>
          <w:szCs w:val="32"/>
        </w:rPr>
        <w:t>空气</w:t>
      </w:r>
      <w:r>
        <w:rPr>
          <w:rFonts w:ascii="仿宋_GB2312" w:eastAsia="仿宋_GB2312" w:hint="eastAsia"/>
          <w:sz w:val="32"/>
          <w:szCs w:val="32"/>
        </w:rPr>
        <w:t>VOCs</w:t>
      </w:r>
      <w:r>
        <w:rPr>
          <w:rFonts w:ascii="仿宋_GB2312" w:eastAsia="仿宋_GB2312" w:hint="eastAsia"/>
          <w:sz w:val="32"/>
          <w:szCs w:val="32"/>
        </w:rPr>
        <w:t>监测站点建设。研究推进西安（咸阳）国际机场空气质量监测体系建设工作。</w:t>
      </w:r>
    </w:p>
    <w:p w:rsidR="00000000" w:rsidRDefault="00900FE8" w:rsidP="00A0119B">
      <w:pPr>
        <w:spacing w:line="560" w:lineRule="exact"/>
        <w:ind w:firstLineChars="200" w:firstLine="643"/>
        <w:rPr>
          <w:rFonts w:ascii="仿宋_GB2312" w:eastAsia="仿宋_GB2312" w:hint="eastAsia"/>
          <w:sz w:val="32"/>
          <w:szCs w:val="32"/>
        </w:rPr>
      </w:pPr>
      <w:r>
        <w:rPr>
          <w:rFonts w:ascii="宋体" w:hAnsi="宋体" w:hint="eastAsia"/>
          <w:b/>
          <w:sz w:val="32"/>
          <w:szCs w:val="32"/>
        </w:rPr>
        <w:t>2</w:t>
      </w:r>
      <w:r>
        <w:rPr>
          <w:rFonts w:ascii="宋体" w:hAnsi="宋体" w:hint="eastAsia"/>
          <w:b/>
          <w:sz w:val="32"/>
          <w:szCs w:val="32"/>
        </w:rPr>
        <w:t>2</w:t>
      </w:r>
      <w:r>
        <w:rPr>
          <w:rFonts w:ascii="仿宋_GB2312" w:eastAsia="仿宋_GB2312" w:hint="eastAsia"/>
          <w:b/>
          <w:sz w:val="32"/>
          <w:szCs w:val="32"/>
        </w:rPr>
        <w:t>.</w:t>
      </w:r>
      <w:r>
        <w:rPr>
          <w:rFonts w:ascii="仿宋_GB2312" w:eastAsia="仿宋_GB2312" w:hint="eastAsia"/>
          <w:b/>
          <w:sz w:val="32"/>
          <w:szCs w:val="32"/>
        </w:rPr>
        <w:t>强化污染源自动监测体系建设。</w:t>
      </w:r>
      <w:r>
        <w:rPr>
          <w:rFonts w:ascii="仿宋_GB2312" w:eastAsia="仿宋_GB2312" w:hint="eastAsia"/>
          <w:sz w:val="32"/>
          <w:szCs w:val="32"/>
        </w:rPr>
        <w:t>严格落实排气口高度</w:t>
      </w:r>
      <w:r>
        <w:rPr>
          <w:rFonts w:ascii="仿宋_GB2312" w:eastAsia="仿宋_GB2312" w:hint="eastAsia"/>
          <w:sz w:val="32"/>
          <w:szCs w:val="32"/>
        </w:rPr>
        <w:t>超过</w:t>
      </w:r>
      <w:r>
        <w:rPr>
          <w:rFonts w:ascii="宋体" w:hAnsi="宋体" w:hint="eastAsia"/>
          <w:sz w:val="32"/>
          <w:szCs w:val="32"/>
        </w:rPr>
        <w:t>45</w:t>
      </w:r>
      <w:r>
        <w:rPr>
          <w:rFonts w:ascii="仿宋_GB2312" w:eastAsia="仿宋_GB2312" w:hint="eastAsia"/>
          <w:sz w:val="32"/>
          <w:szCs w:val="32"/>
        </w:rPr>
        <w:t>米的高架源安装自动监控设施，数据传输有效率达到</w:t>
      </w:r>
      <w:r>
        <w:rPr>
          <w:rFonts w:ascii="宋体" w:hAnsi="宋体" w:hint="eastAsia"/>
          <w:sz w:val="32"/>
          <w:szCs w:val="32"/>
        </w:rPr>
        <w:t>90</w:t>
      </w:r>
      <w:r>
        <w:rPr>
          <w:rFonts w:ascii="仿宋_GB2312" w:eastAsia="仿宋_GB2312" w:hint="eastAsia"/>
          <w:sz w:val="32"/>
          <w:szCs w:val="32"/>
        </w:rPr>
        <w:t>%</w:t>
      </w:r>
      <w:r>
        <w:rPr>
          <w:rFonts w:ascii="仿宋_GB2312" w:eastAsia="仿宋_GB2312" w:hint="eastAsia"/>
          <w:sz w:val="32"/>
          <w:szCs w:val="32"/>
        </w:rPr>
        <w:t>以上的要求。企业在正常生产以及限产、停产、检修等非正常工况下，均应保证自动监控设施正常运行并联网传输数据，对出现数据缺失、长时间掉线等异常情况，要及时进行核实和调查处理。鼓励对颗粒物、</w:t>
      </w:r>
      <w:r>
        <w:rPr>
          <w:rFonts w:ascii="仿宋_GB2312" w:eastAsia="仿宋_GB2312" w:hint="eastAsia"/>
          <w:sz w:val="32"/>
          <w:szCs w:val="32"/>
        </w:rPr>
        <w:t>VOCs</w:t>
      </w:r>
      <w:r>
        <w:rPr>
          <w:rFonts w:ascii="仿宋_GB2312" w:eastAsia="仿宋_GB2312" w:hint="eastAsia"/>
          <w:sz w:val="32"/>
          <w:szCs w:val="32"/>
        </w:rPr>
        <w:t>无组织排放突出的企业，在主要排放工序安装视频监控设施。具备条件的企业，应通过分布式控制系统（</w:t>
      </w:r>
      <w:r>
        <w:rPr>
          <w:rFonts w:ascii="仿宋_GB2312" w:eastAsia="仿宋_GB2312" w:hint="eastAsia"/>
          <w:sz w:val="32"/>
          <w:szCs w:val="32"/>
        </w:rPr>
        <w:t>DCS</w:t>
      </w:r>
      <w:r>
        <w:rPr>
          <w:rFonts w:ascii="仿宋_GB2312" w:eastAsia="仿宋_GB2312" w:hint="eastAsia"/>
          <w:sz w:val="32"/>
          <w:szCs w:val="32"/>
        </w:rPr>
        <w:t>）等，自动连续记录环保设施运行及相关生产过程主要参数。</w:t>
      </w:r>
    </w:p>
    <w:p w:rsidR="00A0119B" w:rsidRDefault="00900FE8">
      <w:pPr>
        <w:spacing w:line="560" w:lineRule="exact"/>
        <w:ind w:firstLineChars="200" w:firstLine="643"/>
        <w:rPr>
          <w:rFonts w:ascii="仿宋_GB2312" w:eastAsia="仿宋_GB2312" w:hint="eastAsia"/>
          <w:sz w:val="32"/>
          <w:szCs w:val="32"/>
        </w:rPr>
      </w:pPr>
      <w:r>
        <w:rPr>
          <w:rFonts w:ascii="宋体" w:hAnsi="宋体" w:hint="eastAsia"/>
          <w:b/>
          <w:sz w:val="32"/>
          <w:szCs w:val="32"/>
        </w:rPr>
        <w:t>2</w:t>
      </w:r>
      <w:r>
        <w:rPr>
          <w:rFonts w:ascii="宋体" w:hAnsi="宋体" w:hint="eastAsia"/>
          <w:b/>
          <w:sz w:val="32"/>
          <w:szCs w:val="32"/>
        </w:rPr>
        <w:t>3</w:t>
      </w:r>
      <w:r>
        <w:rPr>
          <w:rFonts w:ascii="仿宋_GB2312" w:eastAsia="仿宋_GB2312" w:hint="eastAsia"/>
          <w:b/>
          <w:sz w:val="32"/>
          <w:szCs w:val="32"/>
        </w:rPr>
        <w:t>.</w:t>
      </w:r>
      <w:r>
        <w:rPr>
          <w:rFonts w:ascii="仿宋_GB2312" w:eastAsia="仿宋_GB2312" w:hint="eastAsia"/>
          <w:b/>
          <w:sz w:val="32"/>
          <w:szCs w:val="32"/>
        </w:rPr>
        <w:t>加快建设机动车综合监管平台。</w:t>
      </w:r>
      <w:r>
        <w:rPr>
          <w:rFonts w:ascii="宋体" w:hAnsi="宋体" w:hint="eastAsia"/>
          <w:sz w:val="32"/>
          <w:szCs w:val="32"/>
        </w:rPr>
        <w:t>2019</w:t>
      </w:r>
      <w:r>
        <w:rPr>
          <w:rFonts w:ascii="仿宋_GB2312" w:eastAsia="仿宋_GB2312" w:hint="eastAsia"/>
          <w:sz w:val="32"/>
          <w:szCs w:val="32"/>
        </w:rPr>
        <w:t>年</w:t>
      </w:r>
      <w:r>
        <w:rPr>
          <w:rFonts w:ascii="宋体" w:hAnsi="宋体" w:hint="eastAsia"/>
          <w:sz w:val="32"/>
          <w:szCs w:val="32"/>
        </w:rPr>
        <w:t>12</w:t>
      </w:r>
      <w:r>
        <w:rPr>
          <w:rFonts w:ascii="仿宋_GB2312" w:eastAsia="仿宋_GB2312" w:hint="eastAsia"/>
          <w:sz w:val="32"/>
          <w:szCs w:val="32"/>
        </w:rPr>
        <w:t>月底前，启动</w:t>
      </w:r>
      <w:r>
        <w:rPr>
          <w:rFonts w:ascii="仿宋_GB2312" w:eastAsia="仿宋_GB2312" w:hint="eastAsia"/>
          <w:sz w:val="32"/>
          <w:szCs w:val="32"/>
        </w:rPr>
        <w:t>建设机动车综合监管平台，包括机动车排放检验信息系统（</w:t>
      </w:r>
      <w:r>
        <w:rPr>
          <w:rFonts w:ascii="仿宋_GB2312" w:eastAsia="仿宋_GB2312" w:hint="eastAsia"/>
          <w:sz w:val="32"/>
          <w:szCs w:val="32"/>
        </w:rPr>
        <w:t>I</w:t>
      </w:r>
      <w:r>
        <w:rPr>
          <w:rFonts w:ascii="仿宋_GB2312" w:eastAsia="仿宋_GB2312" w:hint="eastAsia"/>
          <w:sz w:val="32"/>
          <w:szCs w:val="32"/>
        </w:rPr>
        <w:lastRenderedPageBreak/>
        <w:t>站）、超标机动车强制维护管理信息系统（</w:t>
      </w:r>
      <w:r>
        <w:rPr>
          <w:rFonts w:ascii="仿宋_GB2312" w:eastAsia="仿宋_GB2312" w:hint="eastAsia"/>
          <w:sz w:val="32"/>
          <w:szCs w:val="32"/>
        </w:rPr>
        <w:t>M</w:t>
      </w:r>
      <w:r>
        <w:rPr>
          <w:rFonts w:ascii="仿宋_GB2312" w:eastAsia="仿宋_GB2312" w:hint="eastAsia"/>
          <w:sz w:val="32"/>
          <w:szCs w:val="32"/>
        </w:rPr>
        <w:t>站）、重污染天气柴油货车管控平台等，接入机动车遥感监测系统，推进重型柴油车车载诊断系统远程监控系统建设和终端安装。</w:t>
      </w:r>
    </w:p>
    <w:p w:rsidR="00000000" w:rsidRDefault="00900FE8" w:rsidP="00A0119B">
      <w:pPr>
        <w:spacing w:line="560" w:lineRule="exact"/>
        <w:ind w:firstLineChars="200" w:firstLine="643"/>
        <w:rPr>
          <w:rFonts w:ascii="仿宋_GB2312" w:eastAsia="仿宋_GB2312" w:hint="eastAsia"/>
          <w:sz w:val="32"/>
          <w:szCs w:val="32"/>
        </w:rPr>
      </w:pPr>
      <w:r>
        <w:rPr>
          <w:rFonts w:ascii="宋体" w:hAnsi="宋体" w:hint="eastAsia"/>
          <w:b/>
          <w:sz w:val="32"/>
          <w:szCs w:val="32"/>
        </w:rPr>
        <w:t>2</w:t>
      </w:r>
      <w:r>
        <w:rPr>
          <w:rFonts w:ascii="宋体" w:hAnsi="宋体" w:hint="eastAsia"/>
          <w:b/>
          <w:sz w:val="32"/>
          <w:szCs w:val="32"/>
        </w:rPr>
        <w:t>4</w:t>
      </w:r>
      <w:r>
        <w:rPr>
          <w:rFonts w:ascii="仿宋_GB2312" w:eastAsia="仿宋_GB2312" w:hint="eastAsia"/>
          <w:b/>
          <w:sz w:val="32"/>
          <w:szCs w:val="32"/>
        </w:rPr>
        <w:t>.</w:t>
      </w:r>
      <w:r>
        <w:rPr>
          <w:rFonts w:ascii="仿宋_GB2312" w:eastAsia="仿宋_GB2312" w:hint="eastAsia"/>
          <w:b/>
          <w:sz w:val="32"/>
          <w:szCs w:val="32"/>
        </w:rPr>
        <w:t>加强执法能力建设。</w:t>
      </w:r>
      <w:r>
        <w:rPr>
          <w:rFonts w:ascii="仿宋_GB2312" w:eastAsia="仿宋_GB2312" w:hint="eastAsia"/>
          <w:sz w:val="32"/>
          <w:szCs w:val="32"/>
        </w:rPr>
        <w:t>加大对执法人员培训力度。围绕大气污染防治法律法规、标准体系、政策文件、治理技术、监测监控技术规范、现场执法检查要点等方面，定期开展培训，提高执法人员业务能力和综合素质。配备便携式大气污染快速检测仪</w:t>
      </w:r>
      <w:r>
        <w:rPr>
          <w:rFonts w:ascii="仿宋_GB2312" w:eastAsia="仿宋_GB2312" w:hint="eastAsia"/>
          <w:sz w:val="32"/>
          <w:szCs w:val="32"/>
        </w:rPr>
        <w:t>、</w:t>
      </w:r>
      <w:r>
        <w:rPr>
          <w:rFonts w:ascii="仿宋_GB2312" w:eastAsia="仿宋_GB2312" w:hint="eastAsia"/>
          <w:sz w:val="32"/>
          <w:szCs w:val="32"/>
        </w:rPr>
        <w:t>VOCs</w:t>
      </w:r>
      <w:r>
        <w:rPr>
          <w:rFonts w:ascii="仿宋_GB2312" w:eastAsia="仿宋_GB2312" w:hint="eastAsia"/>
          <w:sz w:val="32"/>
          <w:szCs w:val="32"/>
        </w:rPr>
        <w:t>泄露检测仪、微风风速仪、油气回收三项检测仪、路检执法监测设备等，充分运用执法</w:t>
      </w:r>
      <w:r>
        <w:rPr>
          <w:rFonts w:ascii="仿宋_GB2312" w:eastAsia="仿宋_GB2312" w:hint="eastAsia"/>
          <w:sz w:val="32"/>
          <w:szCs w:val="32"/>
        </w:rPr>
        <w:t>APP</w:t>
      </w:r>
      <w:r>
        <w:rPr>
          <w:rFonts w:ascii="仿宋_GB2312" w:eastAsia="仿宋_GB2312" w:hint="eastAsia"/>
          <w:sz w:val="32"/>
          <w:szCs w:val="32"/>
        </w:rPr>
        <w:t>、自动监控、卫星遥感、无人机、电力数据等手段，提高执法水平。</w:t>
      </w:r>
    </w:p>
    <w:p w:rsidR="00A0119B" w:rsidRDefault="00900FE8" w:rsidP="00A0119B">
      <w:pPr>
        <w:spacing w:line="560" w:lineRule="exact"/>
        <w:ind w:firstLineChars="200" w:firstLine="643"/>
        <w:rPr>
          <w:rFonts w:ascii="仿宋_GB2312" w:eastAsia="仿宋_GB2312" w:hint="eastAsia"/>
          <w:sz w:val="32"/>
          <w:szCs w:val="32"/>
        </w:rPr>
      </w:pPr>
      <w:r>
        <w:rPr>
          <w:rFonts w:ascii="宋体" w:hAnsi="宋体" w:hint="eastAsia"/>
          <w:b/>
          <w:sz w:val="32"/>
          <w:szCs w:val="32"/>
        </w:rPr>
        <w:t>2</w:t>
      </w:r>
      <w:r>
        <w:rPr>
          <w:rFonts w:ascii="宋体" w:hAnsi="宋体" w:hint="eastAsia"/>
          <w:b/>
          <w:sz w:val="32"/>
          <w:szCs w:val="32"/>
        </w:rPr>
        <w:t>5</w:t>
      </w:r>
      <w:r>
        <w:rPr>
          <w:rFonts w:ascii="仿宋_GB2312" w:eastAsia="仿宋_GB2312" w:hint="eastAsia"/>
          <w:b/>
          <w:sz w:val="32"/>
          <w:szCs w:val="32"/>
        </w:rPr>
        <w:t>.</w:t>
      </w:r>
      <w:r>
        <w:rPr>
          <w:rFonts w:ascii="仿宋_GB2312" w:eastAsia="仿宋_GB2312" w:hint="eastAsia"/>
          <w:b/>
          <w:sz w:val="32"/>
          <w:szCs w:val="32"/>
        </w:rPr>
        <w:t>持续深化科技支撑。</w:t>
      </w:r>
      <w:r>
        <w:rPr>
          <w:rFonts w:ascii="仿宋_GB2312" w:eastAsia="仿宋_GB2312" w:hint="eastAsia"/>
          <w:sz w:val="32"/>
          <w:szCs w:val="32"/>
        </w:rPr>
        <w:t>继续强化京津</w:t>
      </w:r>
      <w:proofErr w:type="gramStart"/>
      <w:r>
        <w:rPr>
          <w:rFonts w:ascii="仿宋_GB2312" w:eastAsia="仿宋_GB2312" w:hint="eastAsia"/>
          <w:sz w:val="32"/>
          <w:szCs w:val="32"/>
        </w:rPr>
        <w:t>冀经验</w:t>
      </w:r>
      <w:proofErr w:type="gramEnd"/>
      <w:r>
        <w:rPr>
          <w:rFonts w:ascii="仿宋_GB2312" w:eastAsia="仿宋_GB2312" w:hint="eastAsia"/>
          <w:sz w:val="32"/>
          <w:szCs w:val="32"/>
        </w:rPr>
        <w:t>在新区落地，充分发挥大气污染防治“一市</w:t>
      </w:r>
      <w:proofErr w:type="gramStart"/>
      <w:r>
        <w:rPr>
          <w:rFonts w:ascii="仿宋_GB2312" w:eastAsia="仿宋_GB2312" w:hint="eastAsia"/>
          <w:sz w:val="32"/>
          <w:szCs w:val="32"/>
        </w:rPr>
        <w:t>一</w:t>
      </w:r>
      <w:proofErr w:type="gramEnd"/>
      <w:r>
        <w:rPr>
          <w:rFonts w:ascii="仿宋_GB2312" w:eastAsia="仿宋_GB2312" w:hint="eastAsia"/>
          <w:sz w:val="32"/>
          <w:szCs w:val="32"/>
        </w:rPr>
        <w:t>策”驻点专家团队技术支持，强化气象预测预报的指导作用，建立空气质量会商</w:t>
      </w:r>
      <w:proofErr w:type="gramStart"/>
      <w:r>
        <w:rPr>
          <w:rFonts w:ascii="仿宋_GB2312" w:eastAsia="仿宋_GB2312" w:hint="eastAsia"/>
          <w:sz w:val="32"/>
          <w:szCs w:val="32"/>
        </w:rPr>
        <w:t>研</w:t>
      </w:r>
      <w:proofErr w:type="gramEnd"/>
      <w:r>
        <w:rPr>
          <w:rFonts w:ascii="仿宋_GB2312" w:eastAsia="仿宋_GB2312" w:hint="eastAsia"/>
          <w:sz w:val="32"/>
          <w:szCs w:val="32"/>
        </w:rPr>
        <w:t>判机制。动态更新大气污染源清单攻坚“作战地图”，启用源清单管</w:t>
      </w:r>
      <w:proofErr w:type="gramStart"/>
      <w:r>
        <w:rPr>
          <w:rFonts w:ascii="仿宋_GB2312" w:eastAsia="仿宋_GB2312" w:hint="eastAsia"/>
          <w:sz w:val="32"/>
          <w:szCs w:val="32"/>
        </w:rPr>
        <w:t>控决策</w:t>
      </w:r>
      <w:proofErr w:type="gramEnd"/>
      <w:r>
        <w:rPr>
          <w:rFonts w:ascii="仿宋_GB2312" w:eastAsia="仿宋_GB2312" w:hint="eastAsia"/>
          <w:sz w:val="32"/>
          <w:szCs w:val="32"/>
        </w:rPr>
        <w:t>系统和智慧环保监管平台（一期），强化管控措施评估。综合运用</w:t>
      </w:r>
      <w:r>
        <w:rPr>
          <w:rFonts w:ascii="仿宋_GB2312" w:eastAsia="仿宋_GB2312" w:hint="eastAsia"/>
          <w:sz w:val="32"/>
          <w:szCs w:val="32"/>
        </w:rPr>
        <w:t>PM</w:t>
      </w:r>
      <w:r>
        <w:rPr>
          <w:rFonts w:ascii="宋体" w:hAnsi="宋体" w:hint="eastAsia"/>
          <w:sz w:val="32"/>
          <w:szCs w:val="32"/>
          <w:vertAlign w:val="subscript"/>
        </w:rPr>
        <w:t>2</w:t>
      </w:r>
      <w:r>
        <w:rPr>
          <w:rFonts w:ascii="仿宋_GB2312" w:eastAsia="仿宋_GB2312" w:hint="eastAsia"/>
          <w:sz w:val="32"/>
          <w:szCs w:val="32"/>
          <w:vertAlign w:val="subscript"/>
        </w:rPr>
        <w:t>.</w:t>
      </w:r>
      <w:r>
        <w:rPr>
          <w:rFonts w:ascii="宋体" w:hAnsi="宋体" w:hint="eastAsia"/>
          <w:sz w:val="32"/>
          <w:szCs w:val="32"/>
          <w:vertAlign w:val="subscript"/>
        </w:rPr>
        <w:t>5</w:t>
      </w:r>
      <w:r>
        <w:rPr>
          <w:rFonts w:ascii="仿宋_GB2312" w:eastAsia="仿宋_GB2312" w:hint="eastAsia"/>
          <w:sz w:val="32"/>
          <w:szCs w:val="32"/>
        </w:rPr>
        <w:t>在线源解析、激光雷达、光</w:t>
      </w:r>
      <w:r>
        <w:rPr>
          <w:rFonts w:ascii="仿宋_GB2312" w:eastAsia="仿宋_GB2312" w:hint="eastAsia"/>
          <w:sz w:val="32"/>
          <w:szCs w:val="32"/>
        </w:rPr>
        <w:t>化学监测等技术，阶段性提出管控对策，指导科学治</w:t>
      </w:r>
      <w:proofErr w:type="gramStart"/>
      <w:r>
        <w:rPr>
          <w:rFonts w:ascii="仿宋_GB2312" w:eastAsia="仿宋_GB2312" w:hint="eastAsia"/>
          <w:sz w:val="32"/>
          <w:szCs w:val="32"/>
        </w:rPr>
        <w:t>霾</w:t>
      </w:r>
      <w:proofErr w:type="gramEnd"/>
      <w:r>
        <w:rPr>
          <w:rFonts w:ascii="仿宋_GB2312" w:eastAsia="仿宋_GB2312" w:hint="eastAsia"/>
          <w:sz w:val="32"/>
          <w:szCs w:val="32"/>
        </w:rPr>
        <w:t>。根据气象及环境监测信息，及时优化调整昼夜渣土清运比例。</w:t>
      </w:r>
    </w:p>
    <w:p w:rsidR="00000000" w:rsidRPr="00A0119B" w:rsidRDefault="00A0119B" w:rsidP="00A0119B">
      <w:pPr>
        <w:spacing w:line="560" w:lineRule="exact"/>
        <w:ind w:firstLineChars="200" w:firstLine="640"/>
        <w:rPr>
          <w:rFonts w:ascii="黑体" w:eastAsia="黑体" w:hAnsi="黑体" w:cs="黑体" w:hint="eastAsia"/>
          <w:sz w:val="32"/>
          <w:szCs w:val="32"/>
        </w:rPr>
      </w:pPr>
      <w:r w:rsidRPr="00A0119B">
        <w:rPr>
          <w:rFonts w:ascii="黑体" w:eastAsia="黑体" w:hAnsi="黑体" w:hint="eastAsia"/>
          <w:sz w:val="32"/>
          <w:szCs w:val="32"/>
        </w:rPr>
        <w:t>三、</w:t>
      </w:r>
      <w:r w:rsidR="00900FE8" w:rsidRPr="00A0119B">
        <w:rPr>
          <w:rFonts w:ascii="黑体" w:eastAsia="黑体" w:hAnsi="黑体" w:cs="黑体" w:hint="eastAsia"/>
          <w:sz w:val="32"/>
          <w:szCs w:val="32"/>
        </w:rPr>
        <w:t>保障措施</w:t>
      </w:r>
    </w:p>
    <w:p w:rsidR="00000000" w:rsidRDefault="00900FE8">
      <w:pPr>
        <w:pBdr>
          <w:bottom w:val="single" w:sz="4" w:space="31" w:color="FFFFFF"/>
        </w:pBdr>
        <w:spacing w:line="56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（七）加强组织领导</w:t>
      </w:r>
    </w:p>
    <w:p w:rsidR="00000000"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仿宋_GB2312" w:eastAsia="仿宋_GB2312" w:hAnsi="仿宋_GB2312" w:cs="仿宋_GB2312" w:hint="eastAsia"/>
          <w:sz w:val="32"/>
          <w:szCs w:val="32"/>
        </w:rPr>
        <w:t>各新城、园办要切实加强组织领导，</w:t>
      </w:r>
      <w:r>
        <w:rPr>
          <w:rFonts w:ascii="仿宋_GB2312" w:eastAsia="仿宋_GB2312" w:hAnsi="仿宋_GB2312" w:cs="仿宋_GB2312" w:hint="eastAsia"/>
          <w:color w:val="000000"/>
          <w:kern w:val="0"/>
          <w:sz w:val="32"/>
          <w:szCs w:val="32"/>
          <w:lang/>
        </w:rPr>
        <w:t>将秋冬季大气污染综合治理攻坚行动放在重要位置，坚决扛起打赢蓝天保卫战的政</w:t>
      </w:r>
      <w:r>
        <w:rPr>
          <w:rFonts w:ascii="仿宋_GB2312" w:eastAsia="仿宋_GB2312" w:hAnsi="仿宋_GB2312" w:cs="仿宋_GB2312" w:hint="eastAsia"/>
          <w:color w:val="000000"/>
          <w:kern w:val="0"/>
          <w:sz w:val="32"/>
          <w:szCs w:val="32"/>
          <w:lang/>
        </w:rPr>
        <w:lastRenderedPageBreak/>
        <w:t>治责任，全面落实“党政同责”“一岗双责”，对本区域内的大气污染防治工作和空气质量负总责，主要领导为第一责任人。各新城、园办要加快编制秋冬季攻坚方案，细划分解攻坚任务，明确时间表和责任人，并将主要任</w:t>
      </w:r>
      <w:r>
        <w:rPr>
          <w:rFonts w:ascii="仿宋_GB2312" w:eastAsia="仿宋_GB2312" w:hAnsi="仿宋_GB2312" w:cs="仿宋_GB2312" w:hint="eastAsia"/>
          <w:color w:val="000000"/>
          <w:kern w:val="0"/>
          <w:sz w:val="32"/>
          <w:szCs w:val="32"/>
          <w:lang/>
        </w:rPr>
        <w:t>务纳入党委和管委会督查督办重内容。各有关部门要按照打赢蓝天保卫战职责分工，指导各新城、园</w:t>
      </w:r>
      <w:proofErr w:type="gramStart"/>
      <w:r>
        <w:rPr>
          <w:rFonts w:ascii="仿宋_GB2312" w:eastAsia="仿宋_GB2312" w:hAnsi="仿宋_GB2312" w:cs="仿宋_GB2312" w:hint="eastAsia"/>
          <w:color w:val="000000"/>
          <w:kern w:val="0"/>
          <w:sz w:val="32"/>
          <w:szCs w:val="32"/>
          <w:lang/>
        </w:rPr>
        <w:t>办落实</w:t>
      </w:r>
      <w:proofErr w:type="gramEnd"/>
      <w:r>
        <w:rPr>
          <w:rFonts w:ascii="仿宋_GB2312" w:eastAsia="仿宋_GB2312" w:hAnsi="仿宋_GB2312" w:cs="仿宋_GB2312" w:hint="eastAsia"/>
          <w:color w:val="000000"/>
          <w:kern w:val="0"/>
          <w:sz w:val="32"/>
          <w:szCs w:val="32"/>
          <w:lang/>
        </w:rPr>
        <w:t>任务要求，完善政策措施，加大支持力度。</w:t>
      </w:r>
    </w:p>
    <w:p w:rsidR="00000000" w:rsidRDefault="00900FE8">
      <w:pPr>
        <w:pBdr>
          <w:bottom w:val="single" w:sz="4" w:space="31" w:color="FFFFFF"/>
        </w:pBdr>
        <w:spacing w:line="560" w:lineRule="exact"/>
        <w:ind w:firstLineChars="200" w:firstLine="640"/>
        <w:rPr>
          <w:rFonts w:ascii="楷体_GB2312" w:eastAsia="楷体_GB2312" w:hAnsi="楷体" w:cs="楷体" w:hint="eastAsia"/>
          <w:sz w:val="32"/>
          <w:szCs w:val="32"/>
        </w:rPr>
      </w:pPr>
      <w:r>
        <w:rPr>
          <w:rFonts w:ascii="楷体_GB2312" w:eastAsia="楷体_GB2312" w:hAnsi="楷体" w:cs="楷体" w:hint="eastAsia"/>
          <w:sz w:val="32"/>
          <w:szCs w:val="32"/>
        </w:rPr>
        <w:t>（八）加大</w:t>
      </w:r>
      <w:r>
        <w:rPr>
          <w:rFonts w:ascii="楷体_GB2312" w:eastAsia="楷体_GB2312" w:hAnsi="楷体" w:cs="楷体"/>
          <w:sz w:val="32"/>
          <w:szCs w:val="32"/>
        </w:rPr>
        <w:t>政策支持</w:t>
      </w:r>
      <w:r>
        <w:rPr>
          <w:rFonts w:ascii="楷体_GB2312" w:eastAsia="楷体_GB2312" w:hAnsi="楷体" w:cs="楷体" w:hint="eastAsia"/>
          <w:sz w:val="32"/>
          <w:szCs w:val="32"/>
        </w:rPr>
        <w:t>力度</w:t>
      </w:r>
    </w:p>
    <w:p w:rsidR="00000000"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仿宋_GB2312" w:eastAsia="仿宋_GB2312" w:hAnsi="仿宋_GB2312" w:cs="仿宋_GB2312" w:hint="eastAsia"/>
          <w:color w:val="000000"/>
          <w:kern w:val="0"/>
          <w:sz w:val="32"/>
          <w:szCs w:val="32"/>
          <w:lang/>
        </w:rPr>
        <w:t>研究出台相关政策，加大资金支持，重点用于散煤治理、工业污染源深度治理、燃煤锅炉整治、运输结构调整、柴油货车污染治理、建筑垃圾综合利</w:t>
      </w:r>
      <w:r>
        <w:rPr>
          <w:rFonts w:ascii="仿宋_GB2312" w:eastAsia="仿宋_GB2312" w:hAnsi="仿宋_GB2312" w:cs="仿宋_GB2312" w:hint="eastAsia"/>
          <w:kern w:val="0"/>
          <w:sz w:val="32"/>
          <w:szCs w:val="32"/>
          <w:lang/>
        </w:rPr>
        <w:t>用、大气污染防治能力建设等领</w:t>
      </w:r>
      <w:r>
        <w:rPr>
          <w:rFonts w:ascii="仿宋_GB2312" w:eastAsia="仿宋_GB2312" w:hAnsi="仿宋_GB2312" w:cs="仿宋_GB2312" w:hint="eastAsia"/>
          <w:color w:val="000000"/>
          <w:kern w:val="0"/>
          <w:sz w:val="32"/>
          <w:szCs w:val="32"/>
          <w:lang/>
        </w:rPr>
        <w:t>域。按</w:t>
      </w:r>
      <w:r>
        <w:rPr>
          <w:rFonts w:ascii="仿宋_GB2312" w:eastAsia="仿宋_GB2312" w:hAnsi="仿宋_GB2312" w:cs="仿宋_GB2312" w:hint="eastAsia"/>
          <w:kern w:val="0"/>
          <w:sz w:val="32"/>
          <w:szCs w:val="32"/>
          <w:lang/>
        </w:rPr>
        <w:t>照“补量不补钱”原则，</w:t>
      </w:r>
      <w:r>
        <w:rPr>
          <w:rFonts w:ascii="仿宋_GB2312" w:eastAsia="仿宋_GB2312" w:hAnsi="仿宋_GB2312" w:cs="仿宋_GB2312" w:hint="eastAsia"/>
          <w:color w:val="000000"/>
          <w:kern w:val="0"/>
          <w:sz w:val="32"/>
          <w:szCs w:val="32"/>
          <w:lang/>
        </w:rPr>
        <w:t>实施农村居民天然气及电取暖运营补贴政策，</w:t>
      </w:r>
      <w:r>
        <w:rPr>
          <w:rFonts w:ascii="仿宋_GB2312" w:eastAsia="仿宋_GB2312" w:hAnsi="仿宋_GB2312" w:cs="仿宋_GB2312" w:hint="eastAsia"/>
          <w:kern w:val="0"/>
          <w:sz w:val="32"/>
          <w:szCs w:val="32"/>
          <w:lang/>
        </w:rPr>
        <w:t>确保农村居民用得起、用得好。</w:t>
      </w:r>
      <w:r>
        <w:rPr>
          <w:rFonts w:ascii="仿宋_GB2312" w:eastAsia="仿宋_GB2312" w:hAnsi="仿宋_GB2312" w:cs="仿宋_GB2312" w:hint="eastAsia"/>
          <w:color w:val="000000"/>
          <w:kern w:val="0"/>
          <w:sz w:val="32"/>
          <w:szCs w:val="32"/>
          <w:lang/>
        </w:rPr>
        <w:t>新区新城两级要对大气专项资金使用情况开展绩效评价。按照《关于北方地区清洁供暖价格政策意见的通知》要求</w:t>
      </w:r>
      <w:r>
        <w:rPr>
          <w:rFonts w:ascii="仿宋_GB2312" w:eastAsia="仿宋_GB2312" w:hAnsi="仿宋_GB2312" w:cs="仿宋_GB2312" w:hint="eastAsia"/>
          <w:color w:val="000000"/>
          <w:kern w:val="0"/>
          <w:sz w:val="32"/>
          <w:szCs w:val="32"/>
          <w:lang/>
        </w:rPr>
        <w:t>，落实好差别电价政策，采暖</w:t>
      </w:r>
      <w:proofErr w:type="gramStart"/>
      <w:r>
        <w:rPr>
          <w:rFonts w:ascii="仿宋_GB2312" w:eastAsia="仿宋_GB2312" w:hAnsi="仿宋_GB2312" w:cs="仿宋_GB2312" w:hint="eastAsia"/>
          <w:color w:val="000000"/>
          <w:kern w:val="0"/>
          <w:sz w:val="32"/>
          <w:szCs w:val="32"/>
          <w:lang/>
        </w:rPr>
        <w:t>用电谷段时</w:t>
      </w:r>
      <w:proofErr w:type="gramEnd"/>
      <w:r>
        <w:rPr>
          <w:rFonts w:ascii="仿宋_GB2312" w:eastAsia="仿宋_GB2312" w:hAnsi="仿宋_GB2312" w:cs="仿宋_GB2312" w:hint="eastAsia"/>
          <w:color w:val="000000"/>
          <w:kern w:val="0"/>
          <w:sz w:val="32"/>
          <w:szCs w:val="32"/>
          <w:lang/>
        </w:rPr>
        <w:t>长延长至</w:t>
      </w:r>
      <w:r>
        <w:rPr>
          <w:rFonts w:ascii="宋体" w:hAnsi="宋体" w:cs="仿宋_GB2312" w:hint="eastAsia"/>
          <w:color w:val="000000"/>
          <w:kern w:val="0"/>
          <w:sz w:val="32"/>
          <w:szCs w:val="32"/>
          <w:lang/>
        </w:rPr>
        <w:t>10</w:t>
      </w:r>
      <w:r>
        <w:rPr>
          <w:rFonts w:ascii="仿宋_GB2312" w:eastAsia="仿宋_GB2312" w:hAnsi="仿宋_GB2312" w:cs="仿宋_GB2312" w:hint="eastAsia"/>
          <w:color w:val="000000"/>
          <w:kern w:val="0"/>
          <w:sz w:val="32"/>
          <w:szCs w:val="32"/>
          <w:lang/>
        </w:rPr>
        <w:t>个小时以上，采暖用电参加电力市场化交易</w:t>
      </w:r>
      <w:proofErr w:type="gramStart"/>
      <w:r>
        <w:rPr>
          <w:rFonts w:ascii="仿宋_GB2312" w:eastAsia="仿宋_GB2312" w:hAnsi="仿宋_GB2312" w:cs="仿宋_GB2312" w:hint="eastAsia"/>
          <w:color w:val="000000"/>
          <w:kern w:val="0"/>
          <w:sz w:val="32"/>
          <w:szCs w:val="32"/>
          <w:lang/>
        </w:rPr>
        <w:t>谷段输</w:t>
      </w:r>
      <w:proofErr w:type="gramEnd"/>
      <w:r>
        <w:rPr>
          <w:rFonts w:ascii="仿宋_GB2312" w:eastAsia="仿宋_GB2312" w:hAnsi="仿宋_GB2312" w:cs="仿宋_GB2312" w:hint="eastAsia"/>
          <w:color w:val="000000"/>
          <w:kern w:val="0"/>
          <w:sz w:val="32"/>
          <w:szCs w:val="32"/>
          <w:lang/>
        </w:rPr>
        <w:t>配电价减半执行。</w:t>
      </w:r>
    </w:p>
    <w:p w:rsidR="00000000" w:rsidRDefault="00900FE8">
      <w:pPr>
        <w:pBdr>
          <w:bottom w:val="single" w:sz="4" w:space="31" w:color="FFFFFF"/>
        </w:pBdr>
        <w:spacing w:line="560" w:lineRule="exact"/>
        <w:ind w:firstLineChars="200" w:firstLine="640"/>
        <w:rPr>
          <w:rFonts w:ascii="楷体_GB2312" w:eastAsia="楷体_GB2312" w:hAnsi="楷体_GB2312" w:cs="楷体_GB2312" w:hint="eastAsia"/>
          <w:bCs/>
          <w:color w:val="000000"/>
          <w:kern w:val="0"/>
          <w:sz w:val="32"/>
          <w:szCs w:val="32"/>
          <w:lang/>
        </w:rPr>
      </w:pPr>
      <w:r>
        <w:rPr>
          <w:rFonts w:ascii="楷体_GB2312" w:eastAsia="楷体_GB2312" w:hAnsi="楷体_GB2312" w:cs="楷体_GB2312" w:hint="eastAsia"/>
          <w:bCs/>
          <w:color w:val="000000"/>
          <w:kern w:val="0"/>
          <w:sz w:val="32"/>
          <w:szCs w:val="32"/>
          <w:lang/>
        </w:rPr>
        <w:t>（九）全力做好气源电源供应保障</w:t>
      </w:r>
    </w:p>
    <w:p w:rsidR="00000000"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仿宋_GB2312" w:eastAsia="仿宋_GB2312" w:hAnsi="仿宋_GB2312" w:cs="仿宋_GB2312" w:hint="eastAsia"/>
          <w:color w:val="000000"/>
          <w:kern w:val="0"/>
          <w:sz w:val="32"/>
          <w:szCs w:val="32"/>
          <w:lang/>
        </w:rPr>
        <w:t>按照《国务院关于促进天然气协调稳定发展的若干意见》有关要求，加快储气设施建设步伐。优化天然气使用方向，采暖期新增天然气重点保障清洁取暖与温暖过冬。进一步完善调峰用户清单，夯实“压非保民”应急预案。</w:t>
      </w:r>
    </w:p>
    <w:p w:rsidR="00000000" w:rsidRDefault="00900FE8">
      <w:pPr>
        <w:pBdr>
          <w:bottom w:val="single" w:sz="4" w:space="31" w:color="FFFFFF"/>
        </w:pBdr>
        <w:spacing w:line="560" w:lineRule="exact"/>
        <w:ind w:firstLineChars="200" w:firstLine="640"/>
        <w:rPr>
          <w:rFonts w:ascii="楷体_GB2312" w:eastAsia="楷体_GB2312" w:hAnsi="楷体_GB2312" w:cs="楷体_GB2312" w:hint="eastAsia"/>
          <w:bCs/>
          <w:color w:val="000000"/>
          <w:kern w:val="0"/>
          <w:sz w:val="32"/>
          <w:szCs w:val="32"/>
          <w:lang/>
        </w:rPr>
      </w:pPr>
      <w:r>
        <w:rPr>
          <w:rFonts w:ascii="楷体_GB2312" w:eastAsia="楷体_GB2312" w:hAnsi="楷体_GB2312" w:cs="楷体_GB2312" w:hint="eastAsia"/>
          <w:bCs/>
          <w:color w:val="000000"/>
          <w:kern w:val="0"/>
          <w:sz w:val="32"/>
          <w:szCs w:val="32"/>
          <w:lang/>
        </w:rPr>
        <w:lastRenderedPageBreak/>
        <w:t>（十）加大环境执法力度</w:t>
      </w:r>
    </w:p>
    <w:p w:rsidR="00000000"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仿宋_GB2312" w:eastAsia="仿宋_GB2312" w:hAnsi="楷体_GB2312" w:cs="楷体_GB2312" w:hint="eastAsia"/>
          <w:bCs/>
          <w:color w:val="000000"/>
          <w:kern w:val="0"/>
          <w:sz w:val="32"/>
          <w:szCs w:val="32"/>
          <w:lang/>
        </w:rPr>
        <w:t>围绕秋冬季大气污染综合治理重点任务，</w:t>
      </w:r>
      <w:r>
        <w:rPr>
          <w:rFonts w:ascii="仿宋_GB2312" w:eastAsia="仿宋_GB2312" w:hAnsi="仿宋_GB2312" w:cs="仿宋_GB2312" w:hint="eastAsia"/>
          <w:color w:val="000000"/>
          <w:kern w:val="0"/>
          <w:sz w:val="32"/>
          <w:szCs w:val="32"/>
          <w:lang/>
        </w:rPr>
        <w:t>加强执法，切实传导压力，推动企业落实生态环境保护主体责任，引导企业由“要我守法”向“我要守法”转变。提高环境执法</w:t>
      </w:r>
      <w:r>
        <w:rPr>
          <w:rFonts w:ascii="仿宋_GB2312" w:eastAsia="仿宋_GB2312" w:hAnsi="仿宋_GB2312" w:cs="仿宋_GB2312" w:hint="eastAsia"/>
          <w:color w:val="000000"/>
          <w:kern w:val="0"/>
          <w:sz w:val="32"/>
          <w:szCs w:val="32"/>
          <w:lang/>
        </w:rPr>
        <w:t>针对性、精准性，针对生态环境部强化监督定点帮扶中发现的突出问题和共性问题，举一反三，仔细分析查找薄弱环节，组织开展专项执法行动。强化颗粒物和</w:t>
      </w:r>
      <w:r>
        <w:rPr>
          <w:rFonts w:ascii="仿宋_GB2312" w:eastAsia="仿宋_GB2312" w:hAnsi="仿宋_GB2312" w:cs="仿宋_GB2312" w:hint="eastAsia"/>
          <w:color w:val="000000"/>
          <w:kern w:val="0"/>
          <w:sz w:val="32"/>
          <w:szCs w:val="32"/>
          <w:lang/>
        </w:rPr>
        <w:t>VOCs</w:t>
      </w:r>
      <w:r>
        <w:rPr>
          <w:rFonts w:ascii="仿宋_GB2312" w:eastAsia="仿宋_GB2312" w:hAnsi="仿宋_GB2312" w:cs="仿宋_GB2312" w:hint="eastAsia"/>
          <w:color w:val="000000"/>
          <w:kern w:val="0"/>
          <w:sz w:val="32"/>
          <w:szCs w:val="32"/>
          <w:lang/>
        </w:rPr>
        <w:t>无组织排放监管，加强对污染源在线监测数据质量比对性检查，严厉打击违法排污、弄虚作假等行为。对固定污染源排污许可清理整顿中“先发证再整改”的企业，加密执法频次，确保企业整改到位。</w:t>
      </w:r>
      <w:r>
        <w:rPr>
          <w:rFonts w:ascii="仿宋_GB2312" w:eastAsia="仿宋_GB2312" w:hAnsi="仿宋_GB2312" w:cs="仿宋_GB2312" w:hint="eastAsia"/>
          <w:color w:val="000000"/>
          <w:kern w:val="0"/>
          <w:sz w:val="32"/>
          <w:szCs w:val="32"/>
          <w:lang/>
        </w:rPr>
        <w:t xml:space="preserve"> </w:t>
      </w:r>
    </w:p>
    <w:p w:rsidR="00000000"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仿宋_GB2312" w:eastAsia="仿宋_GB2312" w:hAnsi="仿宋_GB2312" w:cs="仿宋_GB2312" w:hint="eastAsia"/>
          <w:color w:val="000000"/>
          <w:kern w:val="0"/>
          <w:sz w:val="32"/>
          <w:szCs w:val="32"/>
          <w:lang/>
        </w:rPr>
        <w:t>加强联合执法。在“散乱污”企业整治、油品质量监管、柴油车尾气排放抽查、扬尘管控等领域实施多部门联合执法，建立信息共享机制，形成执法合力。</w:t>
      </w:r>
      <w:r>
        <w:rPr>
          <w:rFonts w:ascii="仿宋_GB2312" w:eastAsia="仿宋_GB2312" w:hAnsi="仿宋_GB2312" w:cs="仿宋_GB2312" w:hint="eastAsia"/>
          <w:color w:val="000000"/>
          <w:kern w:val="0"/>
          <w:sz w:val="32"/>
          <w:szCs w:val="32"/>
          <w:lang/>
        </w:rPr>
        <w:t xml:space="preserve"> </w:t>
      </w:r>
    </w:p>
    <w:p w:rsidR="00000000" w:rsidRDefault="00900FE8">
      <w:pPr>
        <w:pBdr>
          <w:bottom w:val="single" w:sz="4" w:space="31" w:color="FFFFFF"/>
        </w:pBdr>
        <w:spacing w:line="560" w:lineRule="exact"/>
        <w:ind w:firstLineChars="200" w:firstLine="640"/>
        <w:rPr>
          <w:rFonts w:ascii="楷体_GB2312" w:eastAsia="楷体_GB2312" w:hAnsi="楷体_GB2312" w:cs="楷体_GB2312" w:hint="eastAsia"/>
          <w:bCs/>
          <w:color w:val="000000"/>
          <w:kern w:val="0"/>
          <w:sz w:val="32"/>
          <w:szCs w:val="32"/>
          <w:lang/>
        </w:rPr>
      </w:pPr>
      <w:r>
        <w:rPr>
          <w:rFonts w:ascii="仿宋_GB2312" w:eastAsia="仿宋_GB2312" w:hAnsi="仿宋_GB2312" w:cs="仿宋_GB2312" w:hint="eastAsia"/>
          <w:color w:val="000000"/>
          <w:kern w:val="0"/>
          <w:sz w:val="32"/>
          <w:szCs w:val="32"/>
          <w:lang/>
        </w:rPr>
        <w:t>加大重污染天气预警期间执法检查。在重污染天气</w:t>
      </w:r>
      <w:r>
        <w:rPr>
          <w:rFonts w:ascii="仿宋_GB2312" w:eastAsia="仿宋_GB2312" w:hAnsi="仿宋_GB2312" w:cs="仿宋_GB2312" w:hint="eastAsia"/>
          <w:color w:val="000000"/>
          <w:kern w:val="0"/>
          <w:sz w:val="32"/>
          <w:szCs w:val="32"/>
          <w:lang/>
        </w:rPr>
        <w:t>应急响应期间，各成员单位要系统部署应急减排工作，加密执法检查频次，严厉打击不落实应急减排措施、超标排污等违法行为。要加强电力部门电量数据、污染源自动监控数据等应用，实现科技执法、精准执法。加大违法处罚力度，按照《最高人民法院</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最高人民检察院关于办理环境污染刑事案件适用法律若干问题的解释》《关于办理环境污染刑事案件有关问题座谈会纪要》等，对重污染天气应急期间违法行为依法依规从严处罚，涉嫌犯罪的，依法移送司法机关。</w:t>
      </w:r>
      <w:r>
        <w:rPr>
          <w:rFonts w:ascii="仿宋_GB2312" w:eastAsia="仿宋_GB2312" w:hAnsi="仿宋_GB2312" w:cs="仿宋_GB2312" w:hint="eastAsia"/>
          <w:color w:val="000000"/>
          <w:kern w:val="0"/>
          <w:sz w:val="32"/>
          <w:szCs w:val="32"/>
          <w:lang/>
        </w:rPr>
        <w:t xml:space="preserve"> </w:t>
      </w:r>
    </w:p>
    <w:p w:rsidR="00000000" w:rsidRDefault="00900FE8">
      <w:pPr>
        <w:pBdr>
          <w:bottom w:val="single" w:sz="4" w:space="31" w:color="FFFFFF"/>
        </w:pBdr>
        <w:spacing w:line="560" w:lineRule="exact"/>
        <w:ind w:firstLineChars="200" w:firstLine="640"/>
        <w:rPr>
          <w:rFonts w:ascii="楷体_GB2312" w:eastAsia="楷体_GB2312" w:hAnsi="楷体_GB2312" w:cs="楷体_GB2312" w:hint="eastAsia"/>
          <w:bCs/>
          <w:color w:val="000000"/>
          <w:kern w:val="0"/>
          <w:sz w:val="32"/>
          <w:szCs w:val="32"/>
          <w:lang/>
        </w:rPr>
      </w:pPr>
      <w:r>
        <w:rPr>
          <w:rFonts w:ascii="楷体_GB2312" w:eastAsia="楷体_GB2312" w:hAnsi="楷体_GB2312" w:cs="楷体_GB2312" w:hint="eastAsia"/>
          <w:bCs/>
          <w:color w:val="000000"/>
          <w:kern w:val="0"/>
          <w:sz w:val="32"/>
          <w:szCs w:val="32"/>
          <w:lang/>
        </w:rPr>
        <w:lastRenderedPageBreak/>
        <w:t>（十一）聚焦重点持续暗访</w:t>
      </w:r>
    </w:p>
    <w:p w:rsidR="00000000"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仿宋_GB2312" w:eastAsia="仿宋_GB2312" w:hAnsi="仿宋_GB2312" w:cs="仿宋_GB2312" w:hint="eastAsia"/>
          <w:color w:val="000000"/>
          <w:kern w:val="0"/>
          <w:sz w:val="32"/>
          <w:szCs w:val="32"/>
          <w:lang/>
        </w:rPr>
        <w:t>结合生态环境</w:t>
      </w:r>
      <w:proofErr w:type="gramStart"/>
      <w:r>
        <w:rPr>
          <w:rFonts w:ascii="仿宋_GB2312" w:eastAsia="仿宋_GB2312" w:hAnsi="仿宋_GB2312" w:cs="仿宋_GB2312" w:hint="eastAsia"/>
          <w:color w:val="000000"/>
          <w:kern w:val="0"/>
          <w:sz w:val="32"/>
          <w:szCs w:val="32"/>
          <w:lang/>
        </w:rPr>
        <w:t>部持续</w:t>
      </w:r>
      <w:proofErr w:type="gramEnd"/>
      <w:r>
        <w:rPr>
          <w:rFonts w:ascii="仿宋_GB2312" w:eastAsia="仿宋_GB2312" w:hAnsi="仿宋_GB2312" w:cs="仿宋_GB2312" w:hint="eastAsia"/>
          <w:color w:val="000000"/>
          <w:kern w:val="0"/>
          <w:sz w:val="32"/>
          <w:szCs w:val="32"/>
          <w:lang/>
        </w:rPr>
        <w:t>开展的蓝天保卫战重点区域强化监督定点帮扶工作，秋冬</w:t>
      </w:r>
      <w:r>
        <w:rPr>
          <w:rFonts w:ascii="仿宋_GB2312" w:eastAsia="仿宋_GB2312" w:hAnsi="仿宋_GB2312" w:cs="仿宋_GB2312" w:hint="eastAsia"/>
          <w:color w:val="000000"/>
          <w:kern w:val="0"/>
          <w:sz w:val="32"/>
          <w:szCs w:val="32"/>
          <w:lang/>
        </w:rPr>
        <w:t>季期间，</w:t>
      </w:r>
      <w:proofErr w:type="gramStart"/>
      <w:r>
        <w:rPr>
          <w:rFonts w:ascii="仿宋_GB2312" w:eastAsia="仿宋_GB2312" w:hAnsi="仿宋_GB2312" w:cs="仿宋_GB2312" w:hint="eastAsia"/>
          <w:color w:val="000000"/>
          <w:kern w:val="0"/>
          <w:sz w:val="32"/>
          <w:szCs w:val="32"/>
          <w:lang/>
        </w:rPr>
        <w:t>各级行业</w:t>
      </w:r>
      <w:proofErr w:type="gramEnd"/>
      <w:r>
        <w:rPr>
          <w:rFonts w:ascii="仿宋_GB2312" w:eastAsia="仿宋_GB2312" w:hAnsi="仿宋_GB2312" w:cs="仿宋_GB2312" w:hint="eastAsia"/>
          <w:color w:val="000000"/>
          <w:kern w:val="0"/>
          <w:sz w:val="32"/>
          <w:szCs w:val="32"/>
          <w:lang/>
        </w:rPr>
        <w:t>部门紧盯重污染天气应急预案执行、“煤改气”“煤改电”、群众信访案件督办、锅炉窑炉淘汰改造、燃煤小火电机组淘汰、“散乱污”企业排查整治、排污许可</w:t>
      </w:r>
      <w:proofErr w:type="gramStart"/>
      <w:r>
        <w:rPr>
          <w:rFonts w:ascii="仿宋_GB2312" w:eastAsia="仿宋_GB2312" w:hAnsi="仿宋_GB2312" w:cs="仿宋_GB2312" w:hint="eastAsia"/>
          <w:color w:val="000000"/>
          <w:kern w:val="0"/>
          <w:sz w:val="32"/>
          <w:szCs w:val="32"/>
          <w:lang/>
        </w:rPr>
        <w:t>和依证监管</w:t>
      </w:r>
      <w:proofErr w:type="gramEnd"/>
      <w:r>
        <w:rPr>
          <w:rFonts w:ascii="仿宋_GB2312" w:eastAsia="仿宋_GB2312" w:hAnsi="仿宋_GB2312" w:cs="仿宋_GB2312" w:hint="eastAsia"/>
          <w:color w:val="000000"/>
          <w:kern w:val="0"/>
          <w:sz w:val="32"/>
          <w:szCs w:val="32"/>
          <w:lang/>
        </w:rPr>
        <w:t>、打击黑加油站点和油品质量检测、“公转铁”项目建设等重点工作，同时加强对秸秆焚烧、垃圾焚烧、荒野焚烧以及道路扬尘、施工扬尘、堆场扬尘等颗粒物污染管</w:t>
      </w:r>
      <w:proofErr w:type="gramStart"/>
      <w:r>
        <w:rPr>
          <w:rFonts w:ascii="仿宋_GB2312" w:eastAsia="仿宋_GB2312" w:hAnsi="仿宋_GB2312" w:cs="仿宋_GB2312" w:hint="eastAsia"/>
          <w:color w:val="000000"/>
          <w:kern w:val="0"/>
          <w:sz w:val="32"/>
          <w:szCs w:val="32"/>
          <w:lang/>
        </w:rPr>
        <w:t>控情况</w:t>
      </w:r>
      <w:proofErr w:type="gramEnd"/>
      <w:r>
        <w:rPr>
          <w:rFonts w:ascii="仿宋_GB2312" w:eastAsia="仿宋_GB2312" w:hAnsi="仿宋_GB2312" w:cs="仿宋_GB2312" w:hint="eastAsia"/>
          <w:color w:val="000000"/>
          <w:kern w:val="0"/>
          <w:sz w:val="32"/>
          <w:szCs w:val="32"/>
          <w:lang/>
        </w:rPr>
        <w:t>的监督。</w:t>
      </w:r>
    </w:p>
    <w:p w:rsidR="00000000" w:rsidRDefault="00900FE8">
      <w:pPr>
        <w:pBdr>
          <w:bottom w:val="single" w:sz="4" w:space="31" w:color="FFFFFF"/>
        </w:pBdr>
        <w:spacing w:line="560" w:lineRule="exact"/>
        <w:ind w:firstLineChars="200" w:firstLine="640"/>
        <w:rPr>
          <w:rFonts w:ascii="仿宋_GB2312" w:eastAsia="仿宋_GB2312" w:hAnsi="仿宋_GB2312" w:cs="仿宋_GB2312"/>
          <w:color w:val="000000"/>
          <w:kern w:val="0"/>
          <w:sz w:val="32"/>
          <w:szCs w:val="32"/>
          <w:lang/>
        </w:rPr>
      </w:pPr>
      <w:r>
        <w:rPr>
          <w:rFonts w:eastAsia="仿宋_GB2312" w:hint="eastAsia"/>
          <w:sz w:val="32"/>
          <w:szCs w:val="32"/>
        </w:rPr>
        <w:t>新区治</w:t>
      </w:r>
      <w:proofErr w:type="gramStart"/>
      <w:r>
        <w:rPr>
          <w:rFonts w:eastAsia="仿宋_GB2312" w:hint="eastAsia"/>
          <w:sz w:val="32"/>
          <w:szCs w:val="32"/>
        </w:rPr>
        <w:t>霾</w:t>
      </w:r>
      <w:proofErr w:type="gramEnd"/>
      <w:r>
        <w:rPr>
          <w:rFonts w:eastAsia="仿宋_GB2312" w:hint="eastAsia"/>
          <w:sz w:val="32"/>
          <w:szCs w:val="32"/>
        </w:rPr>
        <w:t>办会同新区督查室，</w:t>
      </w:r>
      <w:r>
        <w:rPr>
          <w:rFonts w:eastAsia="仿宋_GB2312"/>
          <w:sz w:val="32"/>
          <w:szCs w:val="32"/>
        </w:rPr>
        <w:t>将省政府交办蓝天保卫战</w:t>
      </w:r>
      <w:r>
        <w:rPr>
          <w:rFonts w:eastAsia="仿宋_GB2312" w:hint="eastAsia"/>
          <w:sz w:val="32"/>
          <w:szCs w:val="32"/>
        </w:rPr>
        <w:t>年度</w:t>
      </w:r>
      <w:r>
        <w:rPr>
          <w:rFonts w:eastAsia="仿宋_GB2312"/>
          <w:sz w:val="32"/>
          <w:szCs w:val="32"/>
        </w:rPr>
        <w:t>任务清单与秋冬季攻坚有机结合，</w:t>
      </w:r>
      <w:r>
        <w:rPr>
          <w:rFonts w:ascii="仿宋_GB2312" w:eastAsia="仿宋_GB2312" w:hAnsi="仿宋_GB2312" w:cs="仿宋_GB2312" w:hint="eastAsia"/>
          <w:color w:val="000000"/>
          <w:kern w:val="0"/>
          <w:sz w:val="32"/>
          <w:szCs w:val="32"/>
          <w:lang/>
        </w:rPr>
        <w:t>建立</w:t>
      </w:r>
      <w:r>
        <w:rPr>
          <w:rFonts w:eastAsia="仿宋_GB2312" w:hint="eastAsia"/>
          <w:sz w:val="32"/>
          <w:szCs w:val="32"/>
        </w:rPr>
        <w:t>蓝天保卫战</w:t>
      </w:r>
      <w:r>
        <w:rPr>
          <w:rFonts w:eastAsia="仿宋_GB2312"/>
          <w:sz w:val="32"/>
          <w:szCs w:val="32"/>
        </w:rPr>
        <w:t>月调度</w:t>
      </w:r>
      <w:r>
        <w:rPr>
          <w:rFonts w:eastAsia="仿宋_GB2312" w:hint="eastAsia"/>
          <w:sz w:val="32"/>
          <w:szCs w:val="32"/>
        </w:rPr>
        <w:t>、秋冬季</w:t>
      </w:r>
      <w:r>
        <w:rPr>
          <w:rFonts w:eastAsia="仿宋_GB2312"/>
          <w:sz w:val="32"/>
          <w:szCs w:val="32"/>
        </w:rPr>
        <w:t>攻坚</w:t>
      </w:r>
      <w:r>
        <w:rPr>
          <w:rFonts w:eastAsia="仿宋_GB2312" w:hint="eastAsia"/>
          <w:sz w:val="32"/>
          <w:szCs w:val="32"/>
        </w:rPr>
        <w:t>半月</w:t>
      </w:r>
      <w:r>
        <w:rPr>
          <w:rFonts w:eastAsia="仿宋_GB2312"/>
          <w:sz w:val="32"/>
          <w:szCs w:val="32"/>
        </w:rPr>
        <w:t>调度</w:t>
      </w:r>
      <w:r>
        <w:rPr>
          <w:rFonts w:eastAsia="仿宋_GB2312" w:hint="eastAsia"/>
          <w:sz w:val="32"/>
          <w:szCs w:val="32"/>
        </w:rPr>
        <w:t>机制</w:t>
      </w:r>
      <w:r>
        <w:rPr>
          <w:rFonts w:ascii="仿宋_GB2312" w:eastAsia="仿宋_GB2312" w:hAnsi="仿宋_GB2312" w:cs="仿宋_GB2312" w:hint="eastAsia"/>
          <w:color w:val="000000"/>
          <w:kern w:val="0"/>
          <w:sz w:val="32"/>
          <w:szCs w:val="32"/>
          <w:lang/>
        </w:rPr>
        <w:t>。对进展缓慢的重点任务通报预警，对严重滞后的专项督办。深</w:t>
      </w:r>
      <w:r>
        <w:rPr>
          <w:rFonts w:ascii="仿宋_GB2312" w:eastAsia="仿宋_GB2312" w:hAnsi="仿宋_GB2312" w:cs="仿宋_GB2312" w:hint="eastAsia"/>
          <w:color w:val="000000"/>
          <w:kern w:val="0"/>
          <w:sz w:val="32"/>
          <w:szCs w:val="32"/>
          <w:lang/>
        </w:rPr>
        <w:t>化“圈层防控，逐次展开”管控思路，持续开展暗访检查工作，联合“一市</w:t>
      </w:r>
      <w:proofErr w:type="gramStart"/>
      <w:r>
        <w:rPr>
          <w:rFonts w:ascii="仿宋_GB2312" w:eastAsia="仿宋_GB2312" w:hAnsi="仿宋_GB2312" w:cs="仿宋_GB2312" w:hint="eastAsia"/>
          <w:color w:val="000000"/>
          <w:kern w:val="0"/>
          <w:sz w:val="32"/>
          <w:szCs w:val="32"/>
          <w:lang/>
        </w:rPr>
        <w:t>一</w:t>
      </w:r>
      <w:proofErr w:type="gramEnd"/>
      <w:r>
        <w:rPr>
          <w:rFonts w:ascii="仿宋_GB2312" w:eastAsia="仿宋_GB2312" w:hAnsi="仿宋_GB2312" w:cs="仿宋_GB2312" w:hint="eastAsia"/>
          <w:color w:val="000000"/>
          <w:kern w:val="0"/>
          <w:sz w:val="32"/>
          <w:szCs w:val="32"/>
          <w:lang/>
        </w:rPr>
        <w:t>策”驻点专家，</w:t>
      </w:r>
      <w:r>
        <w:rPr>
          <w:rFonts w:ascii="仿宋_GB2312" w:eastAsia="仿宋_GB2312" w:hAnsi="仿宋_GB2312" w:cs="仿宋_GB2312" w:hint="eastAsia"/>
          <w:sz w:val="32"/>
          <w:szCs w:val="32"/>
        </w:rPr>
        <w:t>统筹安排高值站点、高值时段和高值指标专项督查，定期拍摄暗访短片，宣传样板，示范引导，曝光问题，传导压力。</w:t>
      </w:r>
    </w:p>
    <w:p w:rsidR="00000000" w:rsidRDefault="00900FE8">
      <w:pPr>
        <w:pBdr>
          <w:bottom w:val="single" w:sz="4" w:space="31" w:color="FFFFFF"/>
        </w:pBdr>
        <w:spacing w:line="560" w:lineRule="exact"/>
        <w:ind w:firstLineChars="200" w:firstLine="640"/>
        <w:rPr>
          <w:rFonts w:ascii="楷体_GB2312" w:eastAsia="楷体_GB2312" w:hAnsi="楷体_GB2312" w:cs="楷体_GB2312" w:hint="eastAsia"/>
          <w:bCs/>
          <w:color w:val="000000"/>
          <w:kern w:val="0"/>
          <w:sz w:val="32"/>
          <w:szCs w:val="32"/>
          <w:lang/>
        </w:rPr>
      </w:pPr>
      <w:r>
        <w:rPr>
          <w:rFonts w:ascii="楷体_GB2312" w:eastAsia="楷体_GB2312" w:hAnsi="楷体_GB2312" w:cs="楷体_GB2312" w:hint="eastAsia"/>
          <w:bCs/>
          <w:color w:val="000000"/>
          <w:kern w:val="0"/>
          <w:sz w:val="32"/>
          <w:szCs w:val="32"/>
          <w:lang/>
        </w:rPr>
        <w:t>（十二）</w:t>
      </w:r>
      <w:r>
        <w:rPr>
          <w:rFonts w:ascii="楷体_GB2312" w:eastAsia="楷体_GB2312" w:hAnsi="楷体_GB2312" w:cs="楷体_GB2312"/>
          <w:bCs/>
          <w:color w:val="000000"/>
          <w:kern w:val="0"/>
          <w:sz w:val="32"/>
          <w:szCs w:val="32"/>
          <w:lang/>
        </w:rPr>
        <w:t>强化监督问责</w:t>
      </w:r>
    </w:p>
    <w:p w:rsidR="00000000"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宋体" w:hAnsi="宋体" w:cs="仿宋_GB2312" w:hint="eastAsia"/>
          <w:color w:val="000000"/>
          <w:kern w:val="0"/>
          <w:sz w:val="32"/>
          <w:szCs w:val="32"/>
          <w:lang/>
        </w:rPr>
        <w:t>2019</w:t>
      </w:r>
      <w:r>
        <w:rPr>
          <w:rFonts w:ascii="仿宋_GB2312" w:eastAsia="仿宋_GB2312" w:hAnsi="仿宋_GB2312" w:cs="仿宋_GB2312" w:hint="eastAsia"/>
          <w:color w:val="000000"/>
          <w:kern w:val="0"/>
          <w:sz w:val="32"/>
          <w:szCs w:val="32"/>
          <w:lang/>
        </w:rPr>
        <w:t>—</w:t>
      </w:r>
      <w:r>
        <w:rPr>
          <w:rFonts w:ascii="宋体" w:hAnsi="宋体" w:cs="仿宋_GB2312" w:hint="eastAsia"/>
          <w:color w:val="000000"/>
          <w:kern w:val="0"/>
          <w:sz w:val="32"/>
          <w:szCs w:val="32"/>
          <w:lang/>
        </w:rPr>
        <w:t>2020</w:t>
      </w:r>
      <w:r>
        <w:rPr>
          <w:rFonts w:ascii="仿宋_GB2312" w:eastAsia="仿宋_GB2312" w:hAnsi="仿宋_GB2312" w:cs="仿宋_GB2312" w:hint="eastAsia"/>
          <w:color w:val="000000"/>
          <w:kern w:val="0"/>
          <w:sz w:val="32"/>
          <w:szCs w:val="32"/>
          <w:lang/>
        </w:rPr>
        <w:t>年秋冬季空气质量改善及重点任务攻坚情况，将纳入第二轮中央生态环境保护督察范畴，重点督察各级各部门大气污染综合治理不作为、慢作为，甚至失职失责等问题。</w:t>
      </w:r>
    </w:p>
    <w:p w:rsidR="00900FE8" w:rsidRDefault="00900FE8">
      <w:pPr>
        <w:pBdr>
          <w:bottom w:val="single" w:sz="4" w:space="31" w:color="FFFFFF"/>
        </w:pBdr>
        <w:spacing w:line="560" w:lineRule="exact"/>
        <w:ind w:firstLineChars="200" w:firstLine="640"/>
        <w:rPr>
          <w:rFonts w:ascii="仿宋_GB2312" w:eastAsia="仿宋_GB2312" w:hAnsi="仿宋_GB2312" w:cs="仿宋_GB2312" w:hint="eastAsia"/>
          <w:color w:val="000000"/>
          <w:kern w:val="0"/>
          <w:sz w:val="32"/>
          <w:szCs w:val="32"/>
          <w:lang/>
        </w:rPr>
      </w:pPr>
      <w:r>
        <w:rPr>
          <w:rFonts w:ascii="仿宋_GB2312" w:eastAsia="仿宋_GB2312" w:hAnsi="仿宋_GB2312" w:cs="仿宋_GB2312" w:hint="eastAsia"/>
          <w:color w:val="000000"/>
          <w:kern w:val="0"/>
          <w:sz w:val="32"/>
          <w:szCs w:val="32"/>
          <w:lang/>
        </w:rPr>
        <w:t>秋冬季期间，新区空气质量</w:t>
      </w:r>
      <w:r>
        <w:rPr>
          <w:rFonts w:ascii="仿宋_GB2312" w:eastAsia="仿宋_GB2312" w:hAnsi="仿宋_GB2312" w:cs="仿宋_GB2312" w:hint="eastAsia"/>
          <w:color w:val="000000"/>
          <w:kern w:val="0"/>
          <w:sz w:val="32"/>
          <w:szCs w:val="32"/>
          <w:lang/>
        </w:rPr>
        <w:t>APP</w:t>
      </w:r>
      <w:r>
        <w:rPr>
          <w:rFonts w:ascii="仿宋_GB2312" w:eastAsia="仿宋_GB2312" w:hAnsi="仿宋_GB2312" w:cs="仿宋_GB2312" w:hint="eastAsia"/>
          <w:color w:val="000000"/>
          <w:kern w:val="0"/>
          <w:sz w:val="32"/>
          <w:szCs w:val="32"/>
          <w:lang/>
        </w:rPr>
        <w:t>升级为秋冬季模式，从</w:t>
      </w:r>
      <w:r>
        <w:rPr>
          <w:rFonts w:ascii="宋体" w:hAnsi="宋体" w:cs="仿宋_GB2312" w:hint="eastAsia"/>
          <w:color w:val="000000"/>
          <w:kern w:val="0"/>
          <w:sz w:val="32"/>
          <w:szCs w:val="32"/>
          <w:lang/>
        </w:rPr>
        <w:t>2019</w:t>
      </w:r>
      <w:r>
        <w:rPr>
          <w:rFonts w:ascii="仿宋_GB2312" w:eastAsia="仿宋_GB2312" w:hAnsi="仿宋_GB2312" w:cs="仿宋_GB2312" w:hint="eastAsia"/>
          <w:color w:val="000000"/>
          <w:kern w:val="0"/>
          <w:sz w:val="32"/>
          <w:szCs w:val="32"/>
          <w:lang/>
        </w:rPr>
        <w:lastRenderedPageBreak/>
        <w:t>年</w:t>
      </w:r>
      <w:r>
        <w:rPr>
          <w:rFonts w:ascii="宋体" w:hAnsi="宋体" w:cs="仿宋_GB2312" w:hint="eastAsia"/>
          <w:color w:val="000000"/>
          <w:kern w:val="0"/>
          <w:sz w:val="32"/>
          <w:szCs w:val="32"/>
          <w:lang/>
        </w:rPr>
        <w:t>10</w:t>
      </w:r>
      <w:r>
        <w:rPr>
          <w:rFonts w:ascii="仿宋_GB2312" w:eastAsia="仿宋_GB2312" w:hAnsi="仿宋_GB2312" w:cs="仿宋_GB2312" w:hint="eastAsia"/>
          <w:color w:val="000000"/>
          <w:kern w:val="0"/>
          <w:sz w:val="32"/>
          <w:szCs w:val="32"/>
          <w:lang/>
        </w:rPr>
        <w:t>月</w:t>
      </w:r>
      <w:r>
        <w:rPr>
          <w:rFonts w:ascii="宋体" w:hAnsi="宋体" w:cs="仿宋_GB2312" w:hint="eastAsia"/>
          <w:color w:val="000000"/>
          <w:kern w:val="0"/>
          <w:sz w:val="32"/>
          <w:szCs w:val="32"/>
          <w:lang/>
        </w:rPr>
        <w:t>1</w:t>
      </w:r>
      <w:r>
        <w:rPr>
          <w:rFonts w:ascii="仿宋_GB2312" w:eastAsia="仿宋_GB2312" w:hAnsi="仿宋_GB2312" w:cs="仿宋_GB2312" w:hint="eastAsia"/>
          <w:color w:val="000000"/>
          <w:kern w:val="0"/>
          <w:sz w:val="32"/>
          <w:szCs w:val="32"/>
          <w:lang/>
        </w:rPr>
        <w:t>日起每日进行排名。新区每半月通报各新城空气质量改善情况，对改善幅度</w:t>
      </w:r>
      <w:r>
        <w:rPr>
          <w:rFonts w:ascii="仿宋_GB2312" w:eastAsia="仿宋_GB2312" w:hAnsi="仿宋_GB2312" w:cs="仿宋_GB2312" w:hint="eastAsia"/>
          <w:color w:val="000000"/>
          <w:kern w:val="0"/>
          <w:sz w:val="32"/>
          <w:szCs w:val="32"/>
          <w:lang/>
        </w:rPr>
        <w:t>达不到时序进度或重点任务进展缓慢的新城，下发预警函；每月对空气质量改善幅度达不到时序进度或重点任务进展缓慢的新城，约谈管委会分管负责人，对</w:t>
      </w:r>
      <w:r>
        <w:rPr>
          <w:rFonts w:ascii="仿宋_GB2312" w:eastAsia="仿宋_GB2312" w:hAnsi="仿宋_GB2312" w:cs="仿宋_GB2312" w:hint="eastAsia"/>
          <w:color w:val="000000"/>
          <w:kern w:val="0"/>
          <w:sz w:val="32"/>
          <w:szCs w:val="32"/>
          <w:lang/>
        </w:rPr>
        <w:t>月度</w:t>
      </w:r>
      <w:r>
        <w:rPr>
          <w:rFonts w:ascii="仿宋_GB2312" w:eastAsia="仿宋_GB2312" w:hAnsi="仿宋_GB2312" w:cs="仿宋_GB2312" w:hint="eastAsia"/>
          <w:color w:val="000000"/>
          <w:kern w:val="0"/>
          <w:sz w:val="32"/>
          <w:szCs w:val="32"/>
          <w:lang/>
        </w:rPr>
        <w:t>PM</w:t>
      </w:r>
      <w:r>
        <w:rPr>
          <w:rFonts w:ascii="宋体" w:hAnsi="宋体" w:cs="仿宋_GB2312" w:hint="eastAsia"/>
          <w:color w:val="000000"/>
          <w:kern w:val="0"/>
          <w:sz w:val="32"/>
          <w:szCs w:val="32"/>
          <w:vertAlign w:val="subscript"/>
          <w:lang/>
        </w:rPr>
        <w:t>2</w:t>
      </w:r>
      <w:r>
        <w:rPr>
          <w:rFonts w:ascii="仿宋_GB2312" w:eastAsia="仿宋_GB2312" w:hAnsi="仿宋_GB2312" w:cs="仿宋_GB2312" w:hint="eastAsia"/>
          <w:color w:val="000000"/>
          <w:kern w:val="0"/>
          <w:sz w:val="32"/>
          <w:szCs w:val="32"/>
          <w:vertAlign w:val="subscript"/>
          <w:lang/>
        </w:rPr>
        <w:t>.</w:t>
      </w:r>
      <w:r>
        <w:rPr>
          <w:rFonts w:ascii="宋体" w:hAnsi="宋体" w:cs="仿宋_GB2312" w:hint="eastAsia"/>
          <w:color w:val="000000"/>
          <w:kern w:val="0"/>
          <w:sz w:val="32"/>
          <w:szCs w:val="32"/>
          <w:vertAlign w:val="subscript"/>
          <w:lang/>
        </w:rPr>
        <w:t>5</w:t>
      </w:r>
      <w:r>
        <w:rPr>
          <w:rFonts w:ascii="仿宋_GB2312" w:eastAsia="仿宋_GB2312" w:hAnsi="仿宋_GB2312" w:cs="仿宋_GB2312" w:hint="eastAsia"/>
          <w:color w:val="000000"/>
          <w:kern w:val="0"/>
          <w:sz w:val="32"/>
          <w:szCs w:val="32"/>
          <w:lang/>
        </w:rPr>
        <w:t>浓度绝对值最高或恶化幅度最大的新城，</w:t>
      </w:r>
      <w:r>
        <w:rPr>
          <w:rFonts w:ascii="仿宋_GB2312" w:eastAsia="仿宋_GB2312" w:hAnsi="仿宋_GB2312" w:cs="仿宋_GB2312" w:hint="eastAsia"/>
          <w:color w:val="000000"/>
          <w:kern w:val="0"/>
          <w:sz w:val="32"/>
          <w:szCs w:val="32"/>
          <w:lang/>
        </w:rPr>
        <w:t>新区安排</w:t>
      </w:r>
      <w:r>
        <w:rPr>
          <w:rFonts w:ascii="宋体" w:hAnsi="宋体" w:cs="仿宋_GB2312" w:hint="eastAsia"/>
          <w:color w:val="000000"/>
          <w:kern w:val="0"/>
          <w:sz w:val="32"/>
          <w:szCs w:val="32"/>
          <w:lang/>
        </w:rPr>
        <w:t>2</w:t>
      </w:r>
      <w:r>
        <w:rPr>
          <w:rFonts w:ascii="仿宋_GB2312" w:eastAsia="仿宋_GB2312" w:hAnsi="仿宋_GB2312" w:cs="仿宋_GB2312" w:hint="eastAsia"/>
          <w:color w:val="000000"/>
          <w:kern w:val="0"/>
          <w:sz w:val="32"/>
          <w:szCs w:val="32"/>
          <w:lang/>
        </w:rPr>
        <w:t>台颗粒物激光雷达开展扫描监测；每季度对空气质量改善幅度达不到时序进度或重点任务进展缓慢的新城，约谈管委会主要负责人；对未能完成终期空气质量改善目标任务或重点任务未按期完成的新城，由新区纪工委组织实施问责。发现篡改、伪造监测数据的，考核结果直接认定为不合格，并依法依纪追究责任。</w:t>
      </w:r>
      <w:r>
        <w:rPr>
          <w:rFonts w:ascii="仿宋_GB2312" w:eastAsia="仿宋_GB2312" w:hAnsi="仿宋_GB2312" w:cs="仿宋_GB2312" w:hint="eastAsia"/>
          <w:color w:val="000000"/>
          <w:kern w:val="0"/>
          <w:sz w:val="32"/>
          <w:szCs w:val="32"/>
          <w:lang/>
        </w:rPr>
        <w:t xml:space="preserve"> </w:t>
      </w:r>
    </w:p>
    <w:sectPr w:rsidR="00900FE8" w:rsidSect="00A0119B">
      <w:footerReference w:type="default" r:id="rId7"/>
      <w:pgSz w:w="11850" w:h="16783"/>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FE8" w:rsidRDefault="00900FE8" w:rsidP="00480185">
      <w:r>
        <w:separator/>
      </w:r>
    </w:p>
  </w:endnote>
  <w:endnote w:type="continuationSeparator" w:id="0">
    <w:p w:rsidR="00900FE8" w:rsidRDefault="00900FE8" w:rsidP="00480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00FE8">
    <w:pPr>
      <w:pStyle w:val="a8"/>
      <w:jc w:val="center"/>
    </w:pPr>
    <w:r>
      <w:pict>
        <v:shapetype id="_x0000_t202" coordsize="21600,21600" o:spt="202" path="m,l,21600r21600,l21600,xe">
          <v:stroke joinstyle="miter"/>
          <v:path gradientshapeok="t" o:connecttype="rect"/>
        </v:shapetype>
        <v:shape id="文本框 2" o:spid="_x0000_s3074" type="#_x0000_t202" style="position:absolute;left:0;text-align:left;margin-left:-1.35pt;margin-top:-25.95pt;width:2in;height:2in;z-index:251658240;mso-wrap-style:none;mso-position-horizontal-relative:margin" filled="f" stroked="f">
          <v:textbox style="mso-fit-shape-to-text:t" inset="0,0,0,0">
            <w:txbxContent>
              <w:p w:rsidR="00000000" w:rsidRDefault="00900FE8">
                <w:pPr>
                  <w:pStyle w:val="a8"/>
                  <w:rPr>
                    <w:rFonts w:hint="eastAsia"/>
                  </w:rPr>
                </w:pPr>
                <w:r>
                  <w:rPr>
                    <w:rFonts w:ascii="宋体" w:hAnsi="宋体" w:cs="宋体" w:hint="eastAsia"/>
                    <w:sz w:val="28"/>
                    <w:szCs w:val="28"/>
                  </w:rPr>
                  <w:fldChar w:fldCharType="begin"/>
                </w:r>
                <w:r>
                  <w:rPr>
                    <w:rFonts w:ascii="宋体" w:hAnsi="宋体" w:cs="宋体" w:hint="eastAsia"/>
                    <w:sz w:val="28"/>
                    <w:szCs w:val="28"/>
                  </w:rPr>
                  <w:instrText xml:space="preserve"> PA</w:instrText>
                </w:r>
                <w:r>
                  <w:rPr>
                    <w:rFonts w:ascii="宋体" w:hAnsi="宋体" w:cs="宋体" w:hint="eastAsia"/>
                    <w:sz w:val="28"/>
                    <w:szCs w:val="28"/>
                  </w:rPr>
                  <w:instrText xml:space="preserve">GE  \* MERGEFORMAT </w:instrText>
                </w:r>
                <w:r>
                  <w:rPr>
                    <w:rFonts w:ascii="宋体" w:hAnsi="宋体" w:cs="宋体" w:hint="eastAsia"/>
                    <w:sz w:val="28"/>
                    <w:szCs w:val="28"/>
                  </w:rPr>
                  <w:fldChar w:fldCharType="separate"/>
                </w:r>
                <w:r w:rsidR="00A0119B">
                  <w:rPr>
                    <w:rFonts w:ascii="宋体" w:hAnsi="宋体" w:cs="宋体"/>
                    <w:noProof/>
                    <w:sz w:val="28"/>
                    <w:szCs w:val="28"/>
                  </w:rPr>
                  <w:t>- 18 -</w:t>
                </w:r>
                <w:r>
                  <w:rPr>
                    <w:rFonts w:ascii="宋体" w:hAnsi="宋体" w:cs="宋体" w:hint="eastAsia"/>
                    <w:sz w:val="28"/>
                    <w:szCs w:val="28"/>
                  </w:rPr>
                  <w:fldChar w:fldCharType="end"/>
                </w:r>
              </w:p>
            </w:txbxContent>
          </v:textbox>
          <w10:wrap anchorx="margin"/>
        </v:shape>
      </w:pict>
    </w:r>
  </w:p>
  <w:p w:rsidR="00000000" w:rsidRDefault="00900FE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FE8" w:rsidRDefault="00900FE8" w:rsidP="00480185">
      <w:r>
        <w:separator/>
      </w:r>
    </w:p>
  </w:footnote>
  <w:footnote w:type="continuationSeparator" w:id="0">
    <w:p w:rsidR="00900FE8" w:rsidRDefault="00900FE8" w:rsidP="00480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0A2006"/>
    <w:multiLevelType w:val="singleLevel"/>
    <w:tmpl w:val="AB0A200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9"/>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55A4"/>
    <w:rsid w:val="00006814"/>
    <w:rsid w:val="00010480"/>
    <w:rsid w:val="000314AC"/>
    <w:rsid w:val="0003653E"/>
    <w:rsid w:val="000374E7"/>
    <w:rsid w:val="00045DF9"/>
    <w:rsid w:val="000555C5"/>
    <w:rsid w:val="000B65CD"/>
    <w:rsid w:val="000C028B"/>
    <w:rsid w:val="00136F2A"/>
    <w:rsid w:val="00180ECB"/>
    <w:rsid w:val="001873E1"/>
    <w:rsid w:val="0019613A"/>
    <w:rsid w:val="001D2FF0"/>
    <w:rsid w:val="001D7ABA"/>
    <w:rsid w:val="0022589C"/>
    <w:rsid w:val="00227262"/>
    <w:rsid w:val="00292007"/>
    <w:rsid w:val="002945B2"/>
    <w:rsid w:val="002A76DB"/>
    <w:rsid w:val="002B6B53"/>
    <w:rsid w:val="002E61B3"/>
    <w:rsid w:val="002F5CF6"/>
    <w:rsid w:val="00351B69"/>
    <w:rsid w:val="00395772"/>
    <w:rsid w:val="003E691B"/>
    <w:rsid w:val="003F7522"/>
    <w:rsid w:val="0042229D"/>
    <w:rsid w:val="00425B8E"/>
    <w:rsid w:val="00441FDC"/>
    <w:rsid w:val="004606BC"/>
    <w:rsid w:val="004842B5"/>
    <w:rsid w:val="00494075"/>
    <w:rsid w:val="004C7487"/>
    <w:rsid w:val="004E7E3C"/>
    <w:rsid w:val="005513E7"/>
    <w:rsid w:val="00583868"/>
    <w:rsid w:val="00590EFD"/>
    <w:rsid w:val="005F2DFB"/>
    <w:rsid w:val="006B0541"/>
    <w:rsid w:val="006B281D"/>
    <w:rsid w:val="00703F28"/>
    <w:rsid w:val="00782135"/>
    <w:rsid w:val="007850C1"/>
    <w:rsid w:val="007C0938"/>
    <w:rsid w:val="007C1BFA"/>
    <w:rsid w:val="007C499C"/>
    <w:rsid w:val="007F0207"/>
    <w:rsid w:val="00875CB6"/>
    <w:rsid w:val="008E66E7"/>
    <w:rsid w:val="00900FE8"/>
    <w:rsid w:val="00966219"/>
    <w:rsid w:val="00994023"/>
    <w:rsid w:val="009A4D51"/>
    <w:rsid w:val="009C55A4"/>
    <w:rsid w:val="009C5E2A"/>
    <w:rsid w:val="009E56A5"/>
    <w:rsid w:val="00A0119B"/>
    <w:rsid w:val="00A40C63"/>
    <w:rsid w:val="00A67E4B"/>
    <w:rsid w:val="00A86321"/>
    <w:rsid w:val="00B52A93"/>
    <w:rsid w:val="00B62EE3"/>
    <w:rsid w:val="00B66665"/>
    <w:rsid w:val="00B72E06"/>
    <w:rsid w:val="00BA40F8"/>
    <w:rsid w:val="00BA6333"/>
    <w:rsid w:val="00BC0204"/>
    <w:rsid w:val="00BC16C0"/>
    <w:rsid w:val="00C020D0"/>
    <w:rsid w:val="00C20E4B"/>
    <w:rsid w:val="00C3332B"/>
    <w:rsid w:val="00C54768"/>
    <w:rsid w:val="00C90202"/>
    <w:rsid w:val="00C96F74"/>
    <w:rsid w:val="00C97151"/>
    <w:rsid w:val="00CB7672"/>
    <w:rsid w:val="00D07BC3"/>
    <w:rsid w:val="00D2465F"/>
    <w:rsid w:val="00D81F24"/>
    <w:rsid w:val="00D8201E"/>
    <w:rsid w:val="00D90CED"/>
    <w:rsid w:val="00DD113C"/>
    <w:rsid w:val="00E00C9D"/>
    <w:rsid w:val="00E070AA"/>
    <w:rsid w:val="00E229CC"/>
    <w:rsid w:val="00E3554B"/>
    <w:rsid w:val="00E713CC"/>
    <w:rsid w:val="00EB40B2"/>
    <w:rsid w:val="00F33655"/>
    <w:rsid w:val="00F4757C"/>
    <w:rsid w:val="00F52973"/>
    <w:rsid w:val="00F53539"/>
    <w:rsid w:val="00F64280"/>
    <w:rsid w:val="00FD47F9"/>
    <w:rsid w:val="00FE1C22"/>
    <w:rsid w:val="012C4792"/>
    <w:rsid w:val="017E7A85"/>
    <w:rsid w:val="01812E4F"/>
    <w:rsid w:val="01845684"/>
    <w:rsid w:val="01994235"/>
    <w:rsid w:val="01AB431A"/>
    <w:rsid w:val="01DC4F0E"/>
    <w:rsid w:val="01E414BC"/>
    <w:rsid w:val="020C470F"/>
    <w:rsid w:val="02347BE5"/>
    <w:rsid w:val="027707C3"/>
    <w:rsid w:val="028B5388"/>
    <w:rsid w:val="029C0F17"/>
    <w:rsid w:val="02BC581C"/>
    <w:rsid w:val="02BE1D04"/>
    <w:rsid w:val="02C01C43"/>
    <w:rsid w:val="02D4024F"/>
    <w:rsid w:val="02DD3719"/>
    <w:rsid w:val="02FF4FE3"/>
    <w:rsid w:val="030A2D3C"/>
    <w:rsid w:val="03481702"/>
    <w:rsid w:val="037859D6"/>
    <w:rsid w:val="039B3D34"/>
    <w:rsid w:val="03C759C5"/>
    <w:rsid w:val="04287ADB"/>
    <w:rsid w:val="04B00038"/>
    <w:rsid w:val="04B56C04"/>
    <w:rsid w:val="04F2015C"/>
    <w:rsid w:val="050A4E1D"/>
    <w:rsid w:val="050B36C1"/>
    <w:rsid w:val="05232551"/>
    <w:rsid w:val="055B3351"/>
    <w:rsid w:val="056A5311"/>
    <w:rsid w:val="05BD26BA"/>
    <w:rsid w:val="05CF451D"/>
    <w:rsid w:val="05D55FAE"/>
    <w:rsid w:val="060E32E7"/>
    <w:rsid w:val="061805E0"/>
    <w:rsid w:val="06527A2A"/>
    <w:rsid w:val="065A2CC0"/>
    <w:rsid w:val="06800D2B"/>
    <w:rsid w:val="0694424E"/>
    <w:rsid w:val="06B66F85"/>
    <w:rsid w:val="06CB1DD8"/>
    <w:rsid w:val="07147636"/>
    <w:rsid w:val="071D73ED"/>
    <w:rsid w:val="07251686"/>
    <w:rsid w:val="07333AD3"/>
    <w:rsid w:val="07350BEF"/>
    <w:rsid w:val="073C7453"/>
    <w:rsid w:val="0748110B"/>
    <w:rsid w:val="07776DCB"/>
    <w:rsid w:val="07C81346"/>
    <w:rsid w:val="07DC041C"/>
    <w:rsid w:val="07E355CC"/>
    <w:rsid w:val="07F65A7D"/>
    <w:rsid w:val="080C7111"/>
    <w:rsid w:val="081C5AD9"/>
    <w:rsid w:val="0823364A"/>
    <w:rsid w:val="085D6B7A"/>
    <w:rsid w:val="0879788D"/>
    <w:rsid w:val="089179E8"/>
    <w:rsid w:val="089801F2"/>
    <w:rsid w:val="08A76F04"/>
    <w:rsid w:val="08AC3D7E"/>
    <w:rsid w:val="08AF66C1"/>
    <w:rsid w:val="08E458B2"/>
    <w:rsid w:val="092214CD"/>
    <w:rsid w:val="0925771B"/>
    <w:rsid w:val="0940699F"/>
    <w:rsid w:val="09416170"/>
    <w:rsid w:val="095F7D25"/>
    <w:rsid w:val="097D572F"/>
    <w:rsid w:val="09DA7B78"/>
    <w:rsid w:val="09DE0CD7"/>
    <w:rsid w:val="09F35BC2"/>
    <w:rsid w:val="0A0E77C9"/>
    <w:rsid w:val="0A875D7F"/>
    <w:rsid w:val="0AB80F6D"/>
    <w:rsid w:val="0B0205EF"/>
    <w:rsid w:val="0B1A07D4"/>
    <w:rsid w:val="0B47622E"/>
    <w:rsid w:val="0B577A2D"/>
    <w:rsid w:val="0B673F36"/>
    <w:rsid w:val="0B784EB8"/>
    <w:rsid w:val="0BB15EC3"/>
    <w:rsid w:val="0BB33924"/>
    <w:rsid w:val="0BC72C2B"/>
    <w:rsid w:val="0BE126F2"/>
    <w:rsid w:val="0BFD1C96"/>
    <w:rsid w:val="0C0D7E37"/>
    <w:rsid w:val="0C116E69"/>
    <w:rsid w:val="0C2E16BD"/>
    <w:rsid w:val="0C451F07"/>
    <w:rsid w:val="0C993DCE"/>
    <w:rsid w:val="0C9B0D02"/>
    <w:rsid w:val="0CBF341D"/>
    <w:rsid w:val="0CD67993"/>
    <w:rsid w:val="0CDB170E"/>
    <w:rsid w:val="0CF3330D"/>
    <w:rsid w:val="0D101F2F"/>
    <w:rsid w:val="0D166D3A"/>
    <w:rsid w:val="0D215CB7"/>
    <w:rsid w:val="0D6F1EAB"/>
    <w:rsid w:val="0DA4305B"/>
    <w:rsid w:val="0DA9316E"/>
    <w:rsid w:val="0E1D726E"/>
    <w:rsid w:val="0E5A47B4"/>
    <w:rsid w:val="0E886F65"/>
    <w:rsid w:val="0E8A15E6"/>
    <w:rsid w:val="0EA20A75"/>
    <w:rsid w:val="0F59761E"/>
    <w:rsid w:val="0F7B48DA"/>
    <w:rsid w:val="0F7C5AE2"/>
    <w:rsid w:val="0FA8641E"/>
    <w:rsid w:val="0FF70D76"/>
    <w:rsid w:val="0FF82D03"/>
    <w:rsid w:val="101322E2"/>
    <w:rsid w:val="10195A57"/>
    <w:rsid w:val="1075456E"/>
    <w:rsid w:val="10A644EE"/>
    <w:rsid w:val="10A93A1F"/>
    <w:rsid w:val="10AF37BF"/>
    <w:rsid w:val="10B67D4F"/>
    <w:rsid w:val="10CB46F9"/>
    <w:rsid w:val="11067F89"/>
    <w:rsid w:val="111F605A"/>
    <w:rsid w:val="11243DFF"/>
    <w:rsid w:val="112C174A"/>
    <w:rsid w:val="112E4833"/>
    <w:rsid w:val="112F1AFD"/>
    <w:rsid w:val="113E4274"/>
    <w:rsid w:val="11AC3F24"/>
    <w:rsid w:val="11B94F10"/>
    <w:rsid w:val="11D14695"/>
    <w:rsid w:val="11F56182"/>
    <w:rsid w:val="1207462E"/>
    <w:rsid w:val="12557D40"/>
    <w:rsid w:val="12656FB5"/>
    <w:rsid w:val="12BB6052"/>
    <w:rsid w:val="12BD26E5"/>
    <w:rsid w:val="12CE4C4E"/>
    <w:rsid w:val="12E35099"/>
    <w:rsid w:val="12E659DF"/>
    <w:rsid w:val="1360246D"/>
    <w:rsid w:val="1389102E"/>
    <w:rsid w:val="1398478D"/>
    <w:rsid w:val="13CD0FC0"/>
    <w:rsid w:val="13EA6881"/>
    <w:rsid w:val="13FE3545"/>
    <w:rsid w:val="140B33D1"/>
    <w:rsid w:val="14336B53"/>
    <w:rsid w:val="144442BA"/>
    <w:rsid w:val="144768BD"/>
    <w:rsid w:val="144B0CF6"/>
    <w:rsid w:val="145B4ADF"/>
    <w:rsid w:val="14A36B7D"/>
    <w:rsid w:val="14B25580"/>
    <w:rsid w:val="14B50C96"/>
    <w:rsid w:val="14C842F2"/>
    <w:rsid w:val="14C87FA6"/>
    <w:rsid w:val="14CA7F36"/>
    <w:rsid w:val="14E36D3B"/>
    <w:rsid w:val="14F12BC9"/>
    <w:rsid w:val="151610EE"/>
    <w:rsid w:val="1562071C"/>
    <w:rsid w:val="159B6F14"/>
    <w:rsid w:val="15DF77E7"/>
    <w:rsid w:val="15F74EFF"/>
    <w:rsid w:val="160139B3"/>
    <w:rsid w:val="163F2F1E"/>
    <w:rsid w:val="16571D7A"/>
    <w:rsid w:val="16734E08"/>
    <w:rsid w:val="1677347E"/>
    <w:rsid w:val="16A16A06"/>
    <w:rsid w:val="16A55319"/>
    <w:rsid w:val="16A80449"/>
    <w:rsid w:val="170D0E88"/>
    <w:rsid w:val="1769389A"/>
    <w:rsid w:val="17906B46"/>
    <w:rsid w:val="17CB12F5"/>
    <w:rsid w:val="17CF6A6B"/>
    <w:rsid w:val="17CF6B9D"/>
    <w:rsid w:val="17DF5D1E"/>
    <w:rsid w:val="17E83015"/>
    <w:rsid w:val="18233177"/>
    <w:rsid w:val="189842F3"/>
    <w:rsid w:val="18B25DAA"/>
    <w:rsid w:val="18BD5395"/>
    <w:rsid w:val="190F6B43"/>
    <w:rsid w:val="19396668"/>
    <w:rsid w:val="1974593D"/>
    <w:rsid w:val="19792961"/>
    <w:rsid w:val="197F5664"/>
    <w:rsid w:val="19B63443"/>
    <w:rsid w:val="19FE4210"/>
    <w:rsid w:val="1A252A04"/>
    <w:rsid w:val="1A2C2E77"/>
    <w:rsid w:val="1A6E2E15"/>
    <w:rsid w:val="1A7F1977"/>
    <w:rsid w:val="1AD6687B"/>
    <w:rsid w:val="1B0E5CC9"/>
    <w:rsid w:val="1B3F290F"/>
    <w:rsid w:val="1B5A77DA"/>
    <w:rsid w:val="1BA33220"/>
    <w:rsid w:val="1BD42ADC"/>
    <w:rsid w:val="1C0777E3"/>
    <w:rsid w:val="1C1C42C7"/>
    <w:rsid w:val="1C1F14BE"/>
    <w:rsid w:val="1C320A2E"/>
    <w:rsid w:val="1C3E6C54"/>
    <w:rsid w:val="1C635802"/>
    <w:rsid w:val="1C8D348F"/>
    <w:rsid w:val="1C8D463F"/>
    <w:rsid w:val="1C8D73A4"/>
    <w:rsid w:val="1C9E0D22"/>
    <w:rsid w:val="1CFF4328"/>
    <w:rsid w:val="1D3500DF"/>
    <w:rsid w:val="1D5D7CFE"/>
    <w:rsid w:val="1DB86CE7"/>
    <w:rsid w:val="1DCC5C33"/>
    <w:rsid w:val="1DEA6B65"/>
    <w:rsid w:val="1E221E96"/>
    <w:rsid w:val="1E427CE2"/>
    <w:rsid w:val="1E4F7FAA"/>
    <w:rsid w:val="1E702B28"/>
    <w:rsid w:val="1E9F6F6E"/>
    <w:rsid w:val="1F2B3920"/>
    <w:rsid w:val="1F4B4450"/>
    <w:rsid w:val="1F5078FB"/>
    <w:rsid w:val="1F5B6224"/>
    <w:rsid w:val="1F99378D"/>
    <w:rsid w:val="202B4686"/>
    <w:rsid w:val="202F32EF"/>
    <w:rsid w:val="20685E48"/>
    <w:rsid w:val="207D7F9D"/>
    <w:rsid w:val="209775AC"/>
    <w:rsid w:val="20A245CD"/>
    <w:rsid w:val="20AA1DE2"/>
    <w:rsid w:val="20C31799"/>
    <w:rsid w:val="20CA3A05"/>
    <w:rsid w:val="20FF4B6F"/>
    <w:rsid w:val="210363E3"/>
    <w:rsid w:val="21051F83"/>
    <w:rsid w:val="21492B3E"/>
    <w:rsid w:val="21680B6E"/>
    <w:rsid w:val="21793650"/>
    <w:rsid w:val="217B2177"/>
    <w:rsid w:val="218271FD"/>
    <w:rsid w:val="21906E32"/>
    <w:rsid w:val="21BF57FE"/>
    <w:rsid w:val="21C126CE"/>
    <w:rsid w:val="21D77D84"/>
    <w:rsid w:val="22023196"/>
    <w:rsid w:val="221706D1"/>
    <w:rsid w:val="223B7B14"/>
    <w:rsid w:val="22444010"/>
    <w:rsid w:val="225D6E88"/>
    <w:rsid w:val="22683A81"/>
    <w:rsid w:val="22697AA9"/>
    <w:rsid w:val="22715980"/>
    <w:rsid w:val="227D2233"/>
    <w:rsid w:val="228E4886"/>
    <w:rsid w:val="22B87A32"/>
    <w:rsid w:val="22BA62E9"/>
    <w:rsid w:val="22CE1FD3"/>
    <w:rsid w:val="22DD4946"/>
    <w:rsid w:val="22E2476A"/>
    <w:rsid w:val="235E75EA"/>
    <w:rsid w:val="235F5A58"/>
    <w:rsid w:val="236E0B4C"/>
    <w:rsid w:val="238A1905"/>
    <w:rsid w:val="238F5D09"/>
    <w:rsid w:val="23FD5BBE"/>
    <w:rsid w:val="243F0AEA"/>
    <w:rsid w:val="24462846"/>
    <w:rsid w:val="2454176F"/>
    <w:rsid w:val="248F412F"/>
    <w:rsid w:val="24DB4AF2"/>
    <w:rsid w:val="24FC1806"/>
    <w:rsid w:val="250F6834"/>
    <w:rsid w:val="251A6B6C"/>
    <w:rsid w:val="25244D19"/>
    <w:rsid w:val="25690A57"/>
    <w:rsid w:val="256936AD"/>
    <w:rsid w:val="25780DD7"/>
    <w:rsid w:val="25CF2CC6"/>
    <w:rsid w:val="25D640A4"/>
    <w:rsid w:val="25F40079"/>
    <w:rsid w:val="26902783"/>
    <w:rsid w:val="26BF2679"/>
    <w:rsid w:val="26D277C9"/>
    <w:rsid w:val="26D36F08"/>
    <w:rsid w:val="26D618B5"/>
    <w:rsid w:val="26DF792D"/>
    <w:rsid w:val="26E07756"/>
    <w:rsid w:val="27102A2B"/>
    <w:rsid w:val="274911C4"/>
    <w:rsid w:val="2778216A"/>
    <w:rsid w:val="27AE48AB"/>
    <w:rsid w:val="27AF4CBD"/>
    <w:rsid w:val="27BD3CE1"/>
    <w:rsid w:val="27C4065B"/>
    <w:rsid w:val="27EF43A6"/>
    <w:rsid w:val="28484995"/>
    <w:rsid w:val="288C0AA5"/>
    <w:rsid w:val="289D20AF"/>
    <w:rsid w:val="28DE52BA"/>
    <w:rsid w:val="292949BA"/>
    <w:rsid w:val="29466BF6"/>
    <w:rsid w:val="295C2588"/>
    <w:rsid w:val="29631321"/>
    <w:rsid w:val="29700B03"/>
    <w:rsid w:val="298103CA"/>
    <w:rsid w:val="298345C2"/>
    <w:rsid w:val="29916470"/>
    <w:rsid w:val="2A150619"/>
    <w:rsid w:val="2A2368BE"/>
    <w:rsid w:val="2A514376"/>
    <w:rsid w:val="2A630D0B"/>
    <w:rsid w:val="2A6B6FB9"/>
    <w:rsid w:val="2A70021F"/>
    <w:rsid w:val="2A790E4D"/>
    <w:rsid w:val="2AC6241B"/>
    <w:rsid w:val="2AE15756"/>
    <w:rsid w:val="2B1B078C"/>
    <w:rsid w:val="2B48289A"/>
    <w:rsid w:val="2B4A30BA"/>
    <w:rsid w:val="2B6646F8"/>
    <w:rsid w:val="2BBC7C12"/>
    <w:rsid w:val="2BC25D87"/>
    <w:rsid w:val="2C122D4B"/>
    <w:rsid w:val="2C1D18F0"/>
    <w:rsid w:val="2C245125"/>
    <w:rsid w:val="2C2F7513"/>
    <w:rsid w:val="2C5D741A"/>
    <w:rsid w:val="2C794EF1"/>
    <w:rsid w:val="2C9B228D"/>
    <w:rsid w:val="2CE3019F"/>
    <w:rsid w:val="2D191B8F"/>
    <w:rsid w:val="2D306A77"/>
    <w:rsid w:val="2D3A2F93"/>
    <w:rsid w:val="2D3F56ED"/>
    <w:rsid w:val="2D48213E"/>
    <w:rsid w:val="2D4F006E"/>
    <w:rsid w:val="2D84473B"/>
    <w:rsid w:val="2D885F60"/>
    <w:rsid w:val="2D8C6F4C"/>
    <w:rsid w:val="2D954B1D"/>
    <w:rsid w:val="2DA34E6F"/>
    <w:rsid w:val="2DB101CF"/>
    <w:rsid w:val="2DB7157A"/>
    <w:rsid w:val="2DCB1B1F"/>
    <w:rsid w:val="2E503643"/>
    <w:rsid w:val="2E930DFC"/>
    <w:rsid w:val="2E9B1634"/>
    <w:rsid w:val="2EB62EEC"/>
    <w:rsid w:val="2F68125C"/>
    <w:rsid w:val="2F68183F"/>
    <w:rsid w:val="2F87209D"/>
    <w:rsid w:val="2FB2449A"/>
    <w:rsid w:val="2FE92116"/>
    <w:rsid w:val="300E688A"/>
    <w:rsid w:val="3024394E"/>
    <w:rsid w:val="302904F1"/>
    <w:rsid w:val="303E7A63"/>
    <w:rsid w:val="305A7417"/>
    <w:rsid w:val="30841A99"/>
    <w:rsid w:val="30875E73"/>
    <w:rsid w:val="309351F9"/>
    <w:rsid w:val="30AE642C"/>
    <w:rsid w:val="30B84EC4"/>
    <w:rsid w:val="30D734AF"/>
    <w:rsid w:val="317F732A"/>
    <w:rsid w:val="31B81664"/>
    <w:rsid w:val="31D97B22"/>
    <w:rsid w:val="31FD48F6"/>
    <w:rsid w:val="321815C6"/>
    <w:rsid w:val="324A6077"/>
    <w:rsid w:val="325703A1"/>
    <w:rsid w:val="32BB53D3"/>
    <w:rsid w:val="32F15350"/>
    <w:rsid w:val="33134EFB"/>
    <w:rsid w:val="3335727F"/>
    <w:rsid w:val="335E2020"/>
    <w:rsid w:val="33723159"/>
    <w:rsid w:val="337B2954"/>
    <w:rsid w:val="33923121"/>
    <w:rsid w:val="339703DC"/>
    <w:rsid w:val="33B62500"/>
    <w:rsid w:val="34015EB8"/>
    <w:rsid w:val="34B04EF9"/>
    <w:rsid w:val="351B56E5"/>
    <w:rsid w:val="351D63AE"/>
    <w:rsid w:val="35642BDD"/>
    <w:rsid w:val="35B0012F"/>
    <w:rsid w:val="35B93D1D"/>
    <w:rsid w:val="361216E1"/>
    <w:rsid w:val="36240133"/>
    <w:rsid w:val="36255FD4"/>
    <w:rsid w:val="36592860"/>
    <w:rsid w:val="36683BD9"/>
    <w:rsid w:val="3672485D"/>
    <w:rsid w:val="367714F1"/>
    <w:rsid w:val="368C0E25"/>
    <w:rsid w:val="36930777"/>
    <w:rsid w:val="36B16E1A"/>
    <w:rsid w:val="36CC2D93"/>
    <w:rsid w:val="36D71F5E"/>
    <w:rsid w:val="36F444FF"/>
    <w:rsid w:val="37131DE9"/>
    <w:rsid w:val="372233EE"/>
    <w:rsid w:val="372E785C"/>
    <w:rsid w:val="373078A8"/>
    <w:rsid w:val="37522D28"/>
    <w:rsid w:val="37765853"/>
    <w:rsid w:val="37A815AF"/>
    <w:rsid w:val="37DD3506"/>
    <w:rsid w:val="38237D31"/>
    <w:rsid w:val="382852F7"/>
    <w:rsid w:val="38916FF2"/>
    <w:rsid w:val="38997613"/>
    <w:rsid w:val="38E34126"/>
    <w:rsid w:val="38FD6C65"/>
    <w:rsid w:val="3908398F"/>
    <w:rsid w:val="39613198"/>
    <w:rsid w:val="397F564E"/>
    <w:rsid w:val="398E45D9"/>
    <w:rsid w:val="39C61F7A"/>
    <w:rsid w:val="39D75F06"/>
    <w:rsid w:val="39F858EC"/>
    <w:rsid w:val="3A062720"/>
    <w:rsid w:val="3A2F2EB7"/>
    <w:rsid w:val="3A545F47"/>
    <w:rsid w:val="3A58078A"/>
    <w:rsid w:val="3A957ADD"/>
    <w:rsid w:val="3A961672"/>
    <w:rsid w:val="3A9C19C8"/>
    <w:rsid w:val="3AB90D28"/>
    <w:rsid w:val="3AD7740A"/>
    <w:rsid w:val="3ADA4F13"/>
    <w:rsid w:val="3AE9167F"/>
    <w:rsid w:val="3B0F3A9E"/>
    <w:rsid w:val="3B4B5DF5"/>
    <w:rsid w:val="3B835EAD"/>
    <w:rsid w:val="3B866FF8"/>
    <w:rsid w:val="3B8B0491"/>
    <w:rsid w:val="3BA863DB"/>
    <w:rsid w:val="3BC806B7"/>
    <w:rsid w:val="3BC92F93"/>
    <w:rsid w:val="3BCA2D40"/>
    <w:rsid w:val="3BD242E0"/>
    <w:rsid w:val="3BE053EE"/>
    <w:rsid w:val="3BEE3445"/>
    <w:rsid w:val="3C2D5DEB"/>
    <w:rsid w:val="3C3E1782"/>
    <w:rsid w:val="3C50230C"/>
    <w:rsid w:val="3C687FA7"/>
    <w:rsid w:val="3C956C57"/>
    <w:rsid w:val="3CCA6B8E"/>
    <w:rsid w:val="3CD11E77"/>
    <w:rsid w:val="3D0A4864"/>
    <w:rsid w:val="3D1F2B4B"/>
    <w:rsid w:val="3D3B73BD"/>
    <w:rsid w:val="3D4D77B3"/>
    <w:rsid w:val="3D8071FE"/>
    <w:rsid w:val="3D8D1FD7"/>
    <w:rsid w:val="3DCB14BB"/>
    <w:rsid w:val="3E1379CB"/>
    <w:rsid w:val="3E1B0D67"/>
    <w:rsid w:val="3F41044C"/>
    <w:rsid w:val="3F6064A0"/>
    <w:rsid w:val="3F9C15DA"/>
    <w:rsid w:val="3FB372EA"/>
    <w:rsid w:val="3FC735DF"/>
    <w:rsid w:val="3FDA53E9"/>
    <w:rsid w:val="40045B0D"/>
    <w:rsid w:val="40473108"/>
    <w:rsid w:val="406248E7"/>
    <w:rsid w:val="4079661F"/>
    <w:rsid w:val="411201CA"/>
    <w:rsid w:val="41212EC1"/>
    <w:rsid w:val="41452A23"/>
    <w:rsid w:val="41EE37A5"/>
    <w:rsid w:val="421F553A"/>
    <w:rsid w:val="42274E9B"/>
    <w:rsid w:val="4239324F"/>
    <w:rsid w:val="42415CFC"/>
    <w:rsid w:val="42467145"/>
    <w:rsid w:val="425B32BF"/>
    <w:rsid w:val="42637862"/>
    <w:rsid w:val="42B33FF0"/>
    <w:rsid w:val="42BE02D8"/>
    <w:rsid w:val="42BE317B"/>
    <w:rsid w:val="42F23504"/>
    <w:rsid w:val="436277BC"/>
    <w:rsid w:val="437B361F"/>
    <w:rsid w:val="43850728"/>
    <w:rsid w:val="43A06447"/>
    <w:rsid w:val="43D35E2E"/>
    <w:rsid w:val="43E715AE"/>
    <w:rsid w:val="43F343C3"/>
    <w:rsid w:val="43F35C12"/>
    <w:rsid w:val="445A2E0D"/>
    <w:rsid w:val="448673DE"/>
    <w:rsid w:val="44A36D3A"/>
    <w:rsid w:val="44CA2217"/>
    <w:rsid w:val="452D7015"/>
    <w:rsid w:val="45331697"/>
    <w:rsid w:val="45473ABA"/>
    <w:rsid w:val="454B5BB5"/>
    <w:rsid w:val="45776457"/>
    <w:rsid w:val="45964717"/>
    <w:rsid w:val="45D30076"/>
    <w:rsid w:val="46027FE3"/>
    <w:rsid w:val="46295DEB"/>
    <w:rsid w:val="46AB1AA3"/>
    <w:rsid w:val="46B00E1F"/>
    <w:rsid w:val="46B17438"/>
    <w:rsid w:val="46E320D9"/>
    <w:rsid w:val="4722698B"/>
    <w:rsid w:val="473A1B23"/>
    <w:rsid w:val="476408CC"/>
    <w:rsid w:val="47794218"/>
    <w:rsid w:val="477E47C4"/>
    <w:rsid w:val="47A53D1A"/>
    <w:rsid w:val="47BD0083"/>
    <w:rsid w:val="47DE454C"/>
    <w:rsid w:val="47E701EE"/>
    <w:rsid w:val="48A25F24"/>
    <w:rsid w:val="48AC1A0F"/>
    <w:rsid w:val="48B77452"/>
    <w:rsid w:val="48D5468C"/>
    <w:rsid w:val="49534665"/>
    <w:rsid w:val="49B05835"/>
    <w:rsid w:val="49DA736D"/>
    <w:rsid w:val="4A3E04AE"/>
    <w:rsid w:val="4A7325E7"/>
    <w:rsid w:val="4A790E99"/>
    <w:rsid w:val="4A895402"/>
    <w:rsid w:val="4A8A1B81"/>
    <w:rsid w:val="4ABE15A3"/>
    <w:rsid w:val="4AD02540"/>
    <w:rsid w:val="4AE56CB1"/>
    <w:rsid w:val="4B211F28"/>
    <w:rsid w:val="4B3573FB"/>
    <w:rsid w:val="4B410D01"/>
    <w:rsid w:val="4B9B49B7"/>
    <w:rsid w:val="4BD439FE"/>
    <w:rsid w:val="4BEF6112"/>
    <w:rsid w:val="4C083276"/>
    <w:rsid w:val="4C1E7AE1"/>
    <w:rsid w:val="4C525040"/>
    <w:rsid w:val="4C613652"/>
    <w:rsid w:val="4C661D62"/>
    <w:rsid w:val="4C7E7FEC"/>
    <w:rsid w:val="4C8958AE"/>
    <w:rsid w:val="4C95733E"/>
    <w:rsid w:val="4CC54907"/>
    <w:rsid w:val="4D2559CE"/>
    <w:rsid w:val="4D333AD2"/>
    <w:rsid w:val="4D8F616C"/>
    <w:rsid w:val="4DA8467F"/>
    <w:rsid w:val="4DBA366B"/>
    <w:rsid w:val="4DC811A3"/>
    <w:rsid w:val="4E041378"/>
    <w:rsid w:val="4E0A5BDC"/>
    <w:rsid w:val="4E333D88"/>
    <w:rsid w:val="4E3809C3"/>
    <w:rsid w:val="4E463BA5"/>
    <w:rsid w:val="4EB30923"/>
    <w:rsid w:val="4ED927F0"/>
    <w:rsid w:val="4EE92965"/>
    <w:rsid w:val="4F0A2785"/>
    <w:rsid w:val="4F5A0919"/>
    <w:rsid w:val="4F760079"/>
    <w:rsid w:val="4F987ADB"/>
    <w:rsid w:val="4F9F2966"/>
    <w:rsid w:val="4FE23086"/>
    <w:rsid w:val="4FFA33E4"/>
    <w:rsid w:val="505A4450"/>
    <w:rsid w:val="506C5140"/>
    <w:rsid w:val="507E51E6"/>
    <w:rsid w:val="50CF26A4"/>
    <w:rsid w:val="50EF3DE0"/>
    <w:rsid w:val="50F73839"/>
    <w:rsid w:val="51537D9D"/>
    <w:rsid w:val="516046C0"/>
    <w:rsid w:val="51E735CD"/>
    <w:rsid w:val="520A2A29"/>
    <w:rsid w:val="521464BD"/>
    <w:rsid w:val="52221390"/>
    <w:rsid w:val="526E3831"/>
    <w:rsid w:val="527F4D30"/>
    <w:rsid w:val="52913864"/>
    <w:rsid w:val="52C52B81"/>
    <w:rsid w:val="53362E59"/>
    <w:rsid w:val="533B0C22"/>
    <w:rsid w:val="533C1C42"/>
    <w:rsid w:val="53594DE8"/>
    <w:rsid w:val="538115C9"/>
    <w:rsid w:val="539066F1"/>
    <w:rsid w:val="53943B63"/>
    <w:rsid w:val="53A36B67"/>
    <w:rsid w:val="53B732D1"/>
    <w:rsid w:val="53C204BF"/>
    <w:rsid w:val="542D7553"/>
    <w:rsid w:val="54331997"/>
    <w:rsid w:val="544C29FD"/>
    <w:rsid w:val="5466617A"/>
    <w:rsid w:val="54AE00EA"/>
    <w:rsid w:val="54C5229A"/>
    <w:rsid w:val="54CA2CF9"/>
    <w:rsid w:val="554606B6"/>
    <w:rsid w:val="55623A01"/>
    <w:rsid w:val="55CF7A43"/>
    <w:rsid w:val="55D42389"/>
    <w:rsid w:val="55E87246"/>
    <w:rsid w:val="56057964"/>
    <w:rsid w:val="5611008E"/>
    <w:rsid w:val="562510A0"/>
    <w:rsid w:val="56290A9D"/>
    <w:rsid w:val="56642DA1"/>
    <w:rsid w:val="56965B50"/>
    <w:rsid w:val="56990DCA"/>
    <w:rsid w:val="56C83C15"/>
    <w:rsid w:val="56CF2CB6"/>
    <w:rsid w:val="574D4D93"/>
    <w:rsid w:val="57526702"/>
    <w:rsid w:val="5753003A"/>
    <w:rsid w:val="57544407"/>
    <w:rsid w:val="57690C07"/>
    <w:rsid w:val="57825392"/>
    <w:rsid w:val="57A114F3"/>
    <w:rsid w:val="57CA57CF"/>
    <w:rsid w:val="57FD0BA0"/>
    <w:rsid w:val="580D0381"/>
    <w:rsid w:val="58247548"/>
    <w:rsid w:val="582F5BC5"/>
    <w:rsid w:val="58384CD0"/>
    <w:rsid w:val="583B7A98"/>
    <w:rsid w:val="58656081"/>
    <w:rsid w:val="58C37D21"/>
    <w:rsid w:val="59036487"/>
    <w:rsid w:val="59634D71"/>
    <w:rsid w:val="59DA6FA0"/>
    <w:rsid w:val="59DF0C84"/>
    <w:rsid w:val="59E151CD"/>
    <w:rsid w:val="5A064710"/>
    <w:rsid w:val="5A0F2683"/>
    <w:rsid w:val="5A1B635A"/>
    <w:rsid w:val="5A2C5542"/>
    <w:rsid w:val="5A3C6AA8"/>
    <w:rsid w:val="5A42594B"/>
    <w:rsid w:val="5B2471CE"/>
    <w:rsid w:val="5B463330"/>
    <w:rsid w:val="5B4652C3"/>
    <w:rsid w:val="5B4932B0"/>
    <w:rsid w:val="5B4A51E4"/>
    <w:rsid w:val="5B4F600F"/>
    <w:rsid w:val="5BBC010E"/>
    <w:rsid w:val="5BC96B7F"/>
    <w:rsid w:val="5BEF63AF"/>
    <w:rsid w:val="5C1012B6"/>
    <w:rsid w:val="5C1D0C42"/>
    <w:rsid w:val="5C5B3D28"/>
    <w:rsid w:val="5C745A0B"/>
    <w:rsid w:val="5C867B11"/>
    <w:rsid w:val="5C955CF3"/>
    <w:rsid w:val="5CB511C1"/>
    <w:rsid w:val="5CD26226"/>
    <w:rsid w:val="5D16005E"/>
    <w:rsid w:val="5D222880"/>
    <w:rsid w:val="5D3D6931"/>
    <w:rsid w:val="5D6A5F4D"/>
    <w:rsid w:val="5D8F1D92"/>
    <w:rsid w:val="5DB444A6"/>
    <w:rsid w:val="5E0D7BF7"/>
    <w:rsid w:val="5E102B3E"/>
    <w:rsid w:val="5E2C53AB"/>
    <w:rsid w:val="5E3A31FD"/>
    <w:rsid w:val="5E63500E"/>
    <w:rsid w:val="5E6E59BE"/>
    <w:rsid w:val="5E8969D6"/>
    <w:rsid w:val="5EBC43E8"/>
    <w:rsid w:val="5EC92EDC"/>
    <w:rsid w:val="5EE025A9"/>
    <w:rsid w:val="5EE054C0"/>
    <w:rsid w:val="5EF32610"/>
    <w:rsid w:val="5F075B99"/>
    <w:rsid w:val="5F810B68"/>
    <w:rsid w:val="5F8261B5"/>
    <w:rsid w:val="602833BA"/>
    <w:rsid w:val="603901A3"/>
    <w:rsid w:val="603B2B25"/>
    <w:rsid w:val="60612A73"/>
    <w:rsid w:val="60A0079B"/>
    <w:rsid w:val="60A575D2"/>
    <w:rsid w:val="60BA2C47"/>
    <w:rsid w:val="60BE3E39"/>
    <w:rsid w:val="60D922BE"/>
    <w:rsid w:val="60E80014"/>
    <w:rsid w:val="61080CB1"/>
    <w:rsid w:val="612D4A2B"/>
    <w:rsid w:val="61871D4E"/>
    <w:rsid w:val="61B47BE6"/>
    <w:rsid w:val="61DB33F0"/>
    <w:rsid w:val="6221465A"/>
    <w:rsid w:val="62441749"/>
    <w:rsid w:val="626D273E"/>
    <w:rsid w:val="626E579A"/>
    <w:rsid w:val="627E30D2"/>
    <w:rsid w:val="629532D2"/>
    <w:rsid w:val="62A126CC"/>
    <w:rsid w:val="62D202EA"/>
    <w:rsid w:val="62EC2442"/>
    <w:rsid w:val="62F03C07"/>
    <w:rsid w:val="63146F7B"/>
    <w:rsid w:val="631C34D9"/>
    <w:rsid w:val="632B5F58"/>
    <w:rsid w:val="632C506F"/>
    <w:rsid w:val="63B97097"/>
    <w:rsid w:val="63C00F04"/>
    <w:rsid w:val="63F56F4E"/>
    <w:rsid w:val="6429262A"/>
    <w:rsid w:val="64C6145C"/>
    <w:rsid w:val="64CC0F64"/>
    <w:rsid w:val="655677CB"/>
    <w:rsid w:val="655D4E5F"/>
    <w:rsid w:val="6563238A"/>
    <w:rsid w:val="6575245F"/>
    <w:rsid w:val="657A789B"/>
    <w:rsid w:val="65946FC3"/>
    <w:rsid w:val="65A0597A"/>
    <w:rsid w:val="65B6768D"/>
    <w:rsid w:val="65C9436A"/>
    <w:rsid w:val="65CD1936"/>
    <w:rsid w:val="65DD2864"/>
    <w:rsid w:val="65F86734"/>
    <w:rsid w:val="65FA40DF"/>
    <w:rsid w:val="662159FC"/>
    <w:rsid w:val="66576336"/>
    <w:rsid w:val="66A0584B"/>
    <w:rsid w:val="66A40036"/>
    <w:rsid w:val="66A7570A"/>
    <w:rsid w:val="66AE3C4E"/>
    <w:rsid w:val="66B0655C"/>
    <w:rsid w:val="66B1768E"/>
    <w:rsid w:val="66BE395A"/>
    <w:rsid w:val="670843F4"/>
    <w:rsid w:val="67575BE3"/>
    <w:rsid w:val="677B72A3"/>
    <w:rsid w:val="679B74E2"/>
    <w:rsid w:val="67FB60B2"/>
    <w:rsid w:val="68235097"/>
    <w:rsid w:val="685D53F2"/>
    <w:rsid w:val="68806AE8"/>
    <w:rsid w:val="68BD2D12"/>
    <w:rsid w:val="69075E0C"/>
    <w:rsid w:val="6931671B"/>
    <w:rsid w:val="693E5A85"/>
    <w:rsid w:val="69434D07"/>
    <w:rsid w:val="695F2CEB"/>
    <w:rsid w:val="69AD237A"/>
    <w:rsid w:val="6A201F46"/>
    <w:rsid w:val="6A806981"/>
    <w:rsid w:val="6A8200CB"/>
    <w:rsid w:val="6AA10BD1"/>
    <w:rsid w:val="6AD616E0"/>
    <w:rsid w:val="6AD94D45"/>
    <w:rsid w:val="6B012E83"/>
    <w:rsid w:val="6B090640"/>
    <w:rsid w:val="6B1301F7"/>
    <w:rsid w:val="6B1F52D3"/>
    <w:rsid w:val="6B562471"/>
    <w:rsid w:val="6B906AE7"/>
    <w:rsid w:val="6BB94FEA"/>
    <w:rsid w:val="6BD80068"/>
    <w:rsid w:val="6BDC16B9"/>
    <w:rsid w:val="6C07080F"/>
    <w:rsid w:val="6C282177"/>
    <w:rsid w:val="6C6779D1"/>
    <w:rsid w:val="6C980215"/>
    <w:rsid w:val="6CA40B86"/>
    <w:rsid w:val="6CD07F1E"/>
    <w:rsid w:val="6CE17004"/>
    <w:rsid w:val="6CF2280C"/>
    <w:rsid w:val="6CF81201"/>
    <w:rsid w:val="6D0139A2"/>
    <w:rsid w:val="6D5C3B1C"/>
    <w:rsid w:val="6D7329FC"/>
    <w:rsid w:val="6D986DC5"/>
    <w:rsid w:val="6DBD36CD"/>
    <w:rsid w:val="6DD244BA"/>
    <w:rsid w:val="6DD9338A"/>
    <w:rsid w:val="6E140E97"/>
    <w:rsid w:val="6E520E7E"/>
    <w:rsid w:val="6E6444CD"/>
    <w:rsid w:val="6E8420DA"/>
    <w:rsid w:val="6E8E1891"/>
    <w:rsid w:val="6EB56F4F"/>
    <w:rsid w:val="6ED11CAC"/>
    <w:rsid w:val="6EDF2262"/>
    <w:rsid w:val="6F344259"/>
    <w:rsid w:val="6F86107C"/>
    <w:rsid w:val="6F8C410D"/>
    <w:rsid w:val="6FA93037"/>
    <w:rsid w:val="6FF16E58"/>
    <w:rsid w:val="700B4B5B"/>
    <w:rsid w:val="70666F5E"/>
    <w:rsid w:val="708A48E0"/>
    <w:rsid w:val="70A73CE3"/>
    <w:rsid w:val="70A83E2F"/>
    <w:rsid w:val="70B264D7"/>
    <w:rsid w:val="70DA6A59"/>
    <w:rsid w:val="70E501CB"/>
    <w:rsid w:val="70F4005B"/>
    <w:rsid w:val="711274D5"/>
    <w:rsid w:val="71232C01"/>
    <w:rsid w:val="71255402"/>
    <w:rsid w:val="71263000"/>
    <w:rsid w:val="713E4FF8"/>
    <w:rsid w:val="717D4526"/>
    <w:rsid w:val="71A17F52"/>
    <w:rsid w:val="71A33F9E"/>
    <w:rsid w:val="71B464DA"/>
    <w:rsid w:val="71E44A70"/>
    <w:rsid w:val="71F96E79"/>
    <w:rsid w:val="720968B2"/>
    <w:rsid w:val="72205479"/>
    <w:rsid w:val="72220948"/>
    <w:rsid w:val="72707353"/>
    <w:rsid w:val="728B49A4"/>
    <w:rsid w:val="72AA3107"/>
    <w:rsid w:val="72F4698F"/>
    <w:rsid w:val="72FC1AB8"/>
    <w:rsid w:val="731611B4"/>
    <w:rsid w:val="73B0724E"/>
    <w:rsid w:val="73F20A49"/>
    <w:rsid w:val="73F97BC5"/>
    <w:rsid w:val="748608AB"/>
    <w:rsid w:val="7495573A"/>
    <w:rsid w:val="74B95CE0"/>
    <w:rsid w:val="74DC6911"/>
    <w:rsid w:val="74F53526"/>
    <w:rsid w:val="751C2D6B"/>
    <w:rsid w:val="752E4B97"/>
    <w:rsid w:val="759B4B17"/>
    <w:rsid w:val="75AE2713"/>
    <w:rsid w:val="75C76D37"/>
    <w:rsid w:val="75DA33B7"/>
    <w:rsid w:val="75FB4F42"/>
    <w:rsid w:val="760D7198"/>
    <w:rsid w:val="764F4E07"/>
    <w:rsid w:val="765F03C5"/>
    <w:rsid w:val="7669326D"/>
    <w:rsid w:val="766E02F8"/>
    <w:rsid w:val="768615A1"/>
    <w:rsid w:val="769E35DA"/>
    <w:rsid w:val="76B422D0"/>
    <w:rsid w:val="7725225C"/>
    <w:rsid w:val="77301FAA"/>
    <w:rsid w:val="776E4BA0"/>
    <w:rsid w:val="77963865"/>
    <w:rsid w:val="779E7AA7"/>
    <w:rsid w:val="77B03BEF"/>
    <w:rsid w:val="77C9795F"/>
    <w:rsid w:val="77CA4EF1"/>
    <w:rsid w:val="77CD19E9"/>
    <w:rsid w:val="77F65463"/>
    <w:rsid w:val="787F3685"/>
    <w:rsid w:val="78E11789"/>
    <w:rsid w:val="79165180"/>
    <w:rsid w:val="792F091E"/>
    <w:rsid w:val="793C11F4"/>
    <w:rsid w:val="79A24845"/>
    <w:rsid w:val="79E908C6"/>
    <w:rsid w:val="7A083792"/>
    <w:rsid w:val="7A16602C"/>
    <w:rsid w:val="7A4709A5"/>
    <w:rsid w:val="7A4D40F8"/>
    <w:rsid w:val="7A8B17B2"/>
    <w:rsid w:val="7A985B0D"/>
    <w:rsid w:val="7AA57359"/>
    <w:rsid w:val="7AB14180"/>
    <w:rsid w:val="7BC34831"/>
    <w:rsid w:val="7BDE6B1C"/>
    <w:rsid w:val="7BEA5921"/>
    <w:rsid w:val="7BEC2288"/>
    <w:rsid w:val="7C0E78A7"/>
    <w:rsid w:val="7C16072C"/>
    <w:rsid w:val="7C255E0C"/>
    <w:rsid w:val="7C311264"/>
    <w:rsid w:val="7C43266E"/>
    <w:rsid w:val="7C746083"/>
    <w:rsid w:val="7CA9448D"/>
    <w:rsid w:val="7CC565A4"/>
    <w:rsid w:val="7CD61DA9"/>
    <w:rsid w:val="7D0204BE"/>
    <w:rsid w:val="7D0D41AD"/>
    <w:rsid w:val="7D176848"/>
    <w:rsid w:val="7D5F61F4"/>
    <w:rsid w:val="7D683CAD"/>
    <w:rsid w:val="7D7A7CC2"/>
    <w:rsid w:val="7D8A48B8"/>
    <w:rsid w:val="7DA97BB0"/>
    <w:rsid w:val="7DCA66AA"/>
    <w:rsid w:val="7DD46649"/>
    <w:rsid w:val="7E3F10F7"/>
    <w:rsid w:val="7E630809"/>
    <w:rsid w:val="7E683453"/>
    <w:rsid w:val="7E7D5904"/>
    <w:rsid w:val="7EE54568"/>
    <w:rsid w:val="7F125E30"/>
    <w:rsid w:val="7F225AFA"/>
    <w:rsid w:val="7F2611BE"/>
    <w:rsid w:val="7F4C02FE"/>
    <w:rsid w:val="7F8553D4"/>
    <w:rsid w:val="7F8677E3"/>
    <w:rsid w:val="7F87583A"/>
    <w:rsid w:val="7F9F1697"/>
    <w:rsid w:val="7FC52F16"/>
    <w:rsid w:val="7FDB27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basedOn w:val="a0"/>
    <w:rPr>
      <w:color w:val="900B09"/>
      <w:u w:val="none"/>
    </w:rPr>
  </w:style>
  <w:style w:type="character" w:styleId="a5">
    <w:name w:val="Hyperlink"/>
    <w:basedOn w:val="a0"/>
    <w:rPr>
      <w:color w:val="000000"/>
      <w:u w:val="none"/>
    </w:rPr>
  </w:style>
  <w:style w:type="character" w:customStyle="1" w:styleId="radio-btn">
    <w:name w:val="radio-btn"/>
    <w:basedOn w:val="a0"/>
  </w:style>
  <w:style w:type="character" w:customStyle="1" w:styleId="hover33">
    <w:name w:val="hover33"/>
    <w:basedOn w:val="a0"/>
  </w:style>
  <w:style w:type="character" w:customStyle="1" w:styleId="lable">
    <w:name w:val="lable"/>
    <w:basedOn w:val="a0"/>
    <w:rPr>
      <w:sz w:val="24"/>
      <w:szCs w:val="24"/>
    </w:rPr>
  </w:style>
  <w:style w:type="character" w:customStyle="1" w:styleId="cur1">
    <w:name w:val="cur1"/>
    <w:basedOn w:val="a0"/>
    <w:rPr>
      <w:color w:val="FFFFFF"/>
      <w:shd w:val="clear" w:color="auto" w:fill="0C79CC"/>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pPr>
      <w:spacing w:before="100" w:beforeAutospacing="1" w:after="100" w:afterAutospacing="1"/>
      <w:jc w:val="left"/>
    </w:pPr>
    <w:rPr>
      <w:kern w:val="0"/>
      <w:sz w:val="24"/>
    </w:rPr>
  </w:style>
  <w:style w:type="paragraph" w:styleId="a8">
    <w:name w:val="footer"/>
    <w:basedOn w:val="a"/>
    <w:uiPriority w:val="99"/>
    <w:qFormat/>
    <w:pPr>
      <w:tabs>
        <w:tab w:val="center" w:pos="4153"/>
        <w:tab w:val="right" w:pos="8306"/>
      </w:tabs>
      <w:snapToGrid w:val="0"/>
      <w:jc w:val="left"/>
    </w:pPr>
    <w:rPr>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lizongju001</dc:creator>
  <cp:lastModifiedBy>何伟</cp:lastModifiedBy>
  <cp:revision>3</cp:revision>
  <cp:lastPrinted>2019-11-13T06:42:00Z</cp:lastPrinted>
  <dcterms:created xsi:type="dcterms:W3CDTF">2019-12-04T03:19:00Z</dcterms:created>
  <dcterms:modified xsi:type="dcterms:W3CDTF">2019-12-04T03:24:00Z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