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宋体" w:hAnsi="宋体" w:eastAsia="仿宋_GB2312"/>
          <w:sz w:val="32"/>
          <w:szCs w:val="32"/>
        </w:rPr>
        <w:t>3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申报人选（团队）业绩简介样式</w:t>
      </w:r>
    </w:p>
    <w:p>
      <w:pPr>
        <w:spacing w:line="56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（不超过300字）</w:t>
      </w:r>
    </w:p>
    <w:p>
      <w:pPr>
        <w:snapToGrid w:val="0"/>
        <w:spacing w:line="560" w:lineRule="exact"/>
        <w:ind w:right="-36" w:firstLine="672" w:firstLineChars="200"/>
        <w:rPr>
          <w:rFonts w:hint="eastAsia" w:ascii="黑体" w:hAnsi="黑体" w:eastAsia="黑体" w:cs="黑体"/>
          <w:spacing w:val="8"/>
          <w:sz w:val="32"/>
          <w:szCs w:val="32"/>
        </w:rPr>
      </w:pPr>
    </w:p>
    <w:p>
      <w:pPr>
        <w:snapToGrid w:val="0"/>
        <w:spacing w:line="560" w:lineRule="exact"/>
        <w:ind w:right="-36" w:firstLine="672" w:firstLineChars="200"/>
        <w:rPr>
          <w:rFonts w:hint="eastAsia"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一、个人业绩简介样式：</w:t>
      </w:r>
    </w:p>
    <w:p>
      <w:pPr>
        <w:spacing w:line="560" w:lineRule="exact"/>
        <w:ind w:firstLine="672" w:firstLineChars="200"/>
        <w:rPr>
          <w:rFonts w:hint="eastAsia" w:ascii="楷体" w:hAnsi="楷体" w:eastAsia="楷体" w:cs="仿宋_GB2312"/>
          <w:spacing w:val="8"/>
          <w:sz w:val="32"/>
          <w:szCs w:val="32"/>
        </w:rPr>
      </w:pPr>
      <w:r>
        <w:rPr>
          <w:rFonts w:ascii="Arial" w:hAnsi="Arial" w:eastAsia="楷体" w:cs="Arial"/>
          <w:spacing w:val="8"/>
          <w:sz w:val="32"/>
          <w:szCs w:val="32"/>
        </w:rPr>
        <w:t>××××××</w:t>
      </w:r>
      <w:r>
        <w:rPr>
          <w:rFonts w:hint="eastAsia" w:ascii="楷体" w:hAnsi="楷体" w:eastAsia="楷体" w:cs="仿宋_GB2312"/>
          <w:spacing w:val="8"/>
          <w:sz w:val="32"/>
          <w:szCs w:val="32"/>
        </w:rPr>
        <w:t>公司</w:t>
      </w:r>
      <w:r>
        <w:rPr>
          <w:rFonts w:hint="eastAsia" w:ascii="Arial" w:hAnsi="Arial" w:eastAsia="楷体" w:cs="Arial"/>
          <w:spacing w:val="8"/>
          <w:sz w:val="32"/>
          <w:szCs w:val="32"/>
        </w:rPr>
        <w:t>（全称）职务</w:t>
      </w:r>
      <w:r>
        <w:rPr>
          <w:rFonts w:ascii="Arial" w:hAnsi="Arial" w:eastAsia="楷体" w:cs="Arial"/>
          <w:spacing w:val="8"/>
          <w:sz w:val="32"/>
          <w:szCs w:val="32"/>
        </w:rPr>
        <w:t>×××</w:t>
      </w:r>
      <w:r>
        <w:rPr>
          <w:rFonts w:hint="eastAsia" w:ascii="Arial" w:hAnsi="Arial" w:eastAsia="楷体" w:cs="Arial"/>
          <w:spacing w:val="8"/>
          <w:sz w:val="32"/>
          <w:szCs w:val="32"/>
        </w:rPr>
        <w:t>（人名）</w:t>
      </w:r>
    </w:p>
    <w:p>
      <w:pPr>
        <w:spacing w:line="560" w:lineRule="exact"/>
        <w:ind w:firstLine="672" w:firstLineChars="200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楷体" w:hAnsi="楷体" w:eastAsia="楷体" w:cs="仿宋_GB2312"/>
          <w:spacing w:val="8"/>
          <w:sz w:val="32"/>
          <w:szCs w:val="32"/>
        </w:rPr>
        <w:t>业绩简介：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带领××公司走出了一条科技型、外向型、创新</w:t>
      </w:r>
      <w:r>
        <w:rPr>
          <w:rFonts w:ascii="仿宋" w:hAnsi="仿宋" w:eastAsia="仿宋" w:cs="仿宋"/>
          <w:spacing w:val="8"/>
          <w:sz w:val="32"/>
          <w:szCs w:val="32"/>
        </w:rPr>
        <w:t>型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与多元化的发展之路。从20</w:t>
      </w:r>
      <w:r>
        <w:rPr>
          <w:rFonts w:ascii="仿宋" w:hAnsi="仿宋" w:eastAsia="仿宋" w:cs="仿宋"/>
          <w:spacing w:val="8"/>
          <w:sz w:val="32"/>
          <w:szCs w:val="32"/>
        </w:rPr>
        <w:t>10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年创业以来，公司从十几人发展到拥有在职员工</w:t>
      </w:r>
      <w:r>
        <w:rPr>
          <w:rFonts w:ascii="仿宋" w:hAnsi="仿宋" w:eastAsia="仿宋" w:cs="仿宋"/>
          <w:spacing w:val="8"/>
          <w:sz w:val="32"/>
          <w:szCs w:val="32"/>
        </w:rPr>
        <w:t>205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人的规模，是一家拥有自主知识产权、掌握核心关键技术、申请多项国家专利的创新型企业。短短两年时间公司业绩呈现迅猛增长势头，实现利税×万元、解决就业×人，研制的×××、×××获得多项技术专利，展现出了广阔的市场前景。公司被认定为国家高新技术企业、×××企业等，发展步入快车道。公司积极履行社会责任、热心公益事业，在脱贫攻坚中主动作为，投入扶贫款项×万元、吸纳贫困人员就业×人；在疫情防控期间，捐资捐物×万元，积极助力我市疫情防控工作。先后获得陕西省科技进步奖、陕西省劳动模范、×××等荣誉。</w:t>
      </w:r>
    </w:p>
    <w:p>
      <w:pPr>
        <w:snapToGrid w:val="0"/>
        <w:spacing w:line="560" w:lineRule="exact"/>
        <w:ind w:right="-36"/>
        <w:rPr>
          <w:rFonts w:hint="eastAsia" w:ascii="楷体" w:hAnsi="楷体" w:eastAsia="楷体" w:cs="仿宋_GB2312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 xml:space="preserve">    二、团队业绩简介样式：</w:t>
      </w:r>
      <w:r>
        <w:rPr>
          <w:rFonts w:hint="eastAsia" w:ascii="楷体" w:hAnsi="楷体" w:eastAsia="楷体" w:cs="仿宋_GB2312"/>
          <w:spacing w:val="8"/>
          <w:sz w:val="32"/>
          <w:szCs w:val="32"/>
        </w:rPr>
        <w:t xml:space="preserve">   </w:t>
      </w:r>
    </w:p>
    <w:p>
      <w:pPr>
        <w:snapToGrid w:val="0"/>
        <w:spacing w:line="560" w:lineRule="exact"/>
        <w:ind w:right="-36" w:firstLine="672" w:firstLineChars="200"/>
        <w:rPr>
          <w:rFonts w:hint="eastAsia" w:ascii="楷体" w:hAnsi="楷体" w:eastAsia="楷体" w:cs="仿宋_GB2312"/>
          <w:spacing w:val="8"/>
          <w:sz w:val="32"/>
          <w:szCs w:val="32"/>
        </w:rPr>
      </w:pPr>
      <w:r>
        <w:rPr>
          <w:rFonts w:ascii="Arial" w:hAnsi="Arial" w:eastAsia="楷体" w:cs="Arial"/>
          <w:spacing w:val="8"/>
          <w:sz w:val="32"/>
          <w:szCs w:val="32"/>
        </w:rPr>
        <w:t>××××××</w:t>
      </w:r>
      <w:r>
        <w:rPr>
          <w:rFonts w:hint="eastAsia" w:ascii="楷体" w:hAnsi="楷体" w:eastAsia="楷体" w:cs="仿宋_GB2312"/>
          <w:spacing w:val="8"/>
          <w:sz w:val="32"/>
          <w:szCs w:val="32"/>
        </w:rPr>
        <w:t>公司</w:t>
      </w:r>
      <w:r>
        <w:rPr>
          <w:rFonts w:hint="eastAsia" w:ascii="Arial" w:hAnsi="Arial" w:eastAsia="楷体" w:cs="Arial"/>
          <w:spacing w:val="8"/>
          <w:sz w:val="32"/>
          <w:szCs w:val="32"/>
        </w:rPr>
        <w:t>（全称）</w:t>
      </w:r>
      <w:r>
        <w:rPr>
          <w:rFonts w:ascii="Arial" w:hAnsi="Arial" w:eastAsia="楷体" w:cs="Arial"/>
          <w:spacing w:val="8"/>
          <w:sz w:val="32"/>
          <w:szCs w:val="32"/>
        </w:rPr>
        <w:t>×××</w:t>
      </w:r>
      <w:r>
        <w:rPr>
          <w:rFonts w:hint="eastAsia" w:ascii="Arial" w:hAnsi="Arial" w:eastAsia="楷体" w:cs="Arial"/>
          <w:spacing w:val="8"/>
          <w:sz w:val="32"/>
          <w:szCs w:val="32"/>
        </w:rPr>
        <w:t>（人名）</w:t>
      </w:r>
      <w:r>
        <w:rPr>
          <w:rFonts w:hint="eastAsia" w:ascii="楷体" w:hAnsi="楷体" w:eastAsia="楷体" w:cs="仿宋_GB2312"/>
          <w:spacing w:val="8"/>
          <w:sz w:val="32"/>
          <w:szCs w:val="32"/>
        </w:rPr>
        <w:t>团队</w:t>
      </w:r>
    </w:p>
    <w:p>
      <w:pPr>
        <w:snapToGrid w:val="0"/>
        <w:spacing w:line="560" w:lineRule="exact"/>
        <w:ind w:right="-36" w:firstLine="720"/>
        <w:rPr>
          <w:rFonts w:hint="eastAsia" w:eastAsia="仿宋_GB2312"/>
          <w:sz w:val="32"/>
          <w:szCs w:val="20"/>
        </w:rPr>
      </w:pPr>
      <w:r>
        <w:rPr>
          <w:rFonts w:hint="eastAsia" w:ascii="楷体" w:hAnsi="楷体" w:eastAsia="楷体" w:cs="仿宋_GB2312"/>
          <w:spacing w:val="8"/>
          <w:sz w:val="32"/>
          <w:szCs w:val="32"/>
        </w:rPr>
        <w:t>业绩简介：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以超前的战略思维，抢抓机遇，主动作为，实现了企业跨越式发展。2017年，公司实现营业收入×亿元，利税×亿元，位居西安市首位。团队以科技创新、转型升级为主线，积极践行制造业强国理念，推广工业4.0技术应用，在创新人才引育留用和创业团队建设方面主动作为，吸引高精尖缺人才×人，有力提升了企业核心竞争力；在不断稳固国内市场的基础上，深入拓展国际新市场，先后获得日本、韩国、英国等国家订单，企业发展由量的增长向质的提升转变；坚持创新驱动发展理念，先后研制出国际领先的×××、×××等×项新产品，引领行业发展；不断强化内部管理，以客户需求为导向，简化和规范流程，打造国际化经营管理平台，奠定向国际一流企业迈进的坚实基础。</w:t>
      </w:r>
    </w:p>
    <w:p/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701" w:left="1588" w:header="851" w:footer="1588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1619"/>
    <w:rsid w:val="7F9A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2020-04-30T13:23:00Z</dcterms:created>
  <dc:creator>鱼过港</dc:creator>
  <cp:lastModifiedBy>鱼过港</cp:lastModifiedBy>
  <dcterms:modified xsi:type="dcterms:W3CDTF">2020-04-30T13:24:02Z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