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0D" w:rsidRDefault="00E133B4">
      <w:pPr>
        <w:pStyle w:val="a4"/>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西咸新区</w:t>
      </w:r>
      <w:proofErr w:type="gramStart"/>
      <w:r>
        <w:rPr>
          <w:rFonts w:ascii="方正小标宋简体" w:eastAsia="方正小标宋简体" w:hAnsi="方正小标宋简体" w:cs="方正小标宋简体" w:hint="eastAsia"/>
          <w:sz w:val="44"/>
          <w:szCs w:val="44"/>
        </w:rPr>
        <w:t>惠企奖补政策</w:t>
      </w:r>
      <w:proofErr w:type="gramEnd"/>
      <w:r>
        <w:rPr>
          <w:rFonts w:ascii="方正小标宋简体" w:eastAsia="方正小标宋简体" w:hAnsi="方正小标宋简体" w:cs="方正小标宋简体" w:hint="eastAsia"/>
          <w:sz w:val="44"/>
          <w:szCs w:val="44"/>
        </w:rPr>
        <w:t>兑现</w:t>
      </w:r>
    </w:p>
    <w:p w:rsidR="003C2B0D" w:rsidRDefault="00E133B4">
      <w:pPr>
        <w:pStyle w:val="a4"/>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“进大厅、上平台”工作实施方案</w:t>
      </w:r>
    </w:p>
    <w:p w:rsidR="003C2B0D" w:rsidRDefault="003C2B0D">
      <w:pPr>
        <w:pStyle w:val="a4"/>
        <w:spacing w:line="560" w:lineRule="exact"/>
        <w:jc w:val="center"/>
      </w:pPr>
    </w:p>
    <w:p w:rsidR="003C2B0D" w:rsidRDefault="00E133B4">
      <w:pPr>
        <w:pStyle w:val="a4"/>
        <w:spacing w:line="560" w:lineRule="exact"/>
      </w:pPr>
      <w:r>
        <w:t xml:space="preserve">　　</w:t>
      </w:r>
      <w:r>
        <w:rPr>
          <w:rFonts w:hint="eastAsia"/>
        </w:rPr>
        <w:t>为深入</w:t>
      </w:r>
      <w:r>
        <w:rPr>
          <w:rFonts w:hint="eastAsia"/>
        </w:rPr>
        <w:t>学习贯彻习近平总书记来陕考察重要讲话精神</w:t>
      </w:r>
      <w:r>
        <w:rPr>
          <w:rFonts w:hint="eastAsia"/>
        </w:rPr>
        <w:t>，做好“六稳”工作，落实“六保”任务，</w:t>
      </w:r>
      <w:r>
        <w:rPr>
          <w:rFonts w:hint="eastAsia"/>
        </w:rPr>
        <w:t>进一步加快</w:t>
      </w:r>
      <w:r>
        <w:t>新区惠</w:t>
      </w:r>
      <w:proofErr w:type="gramStart"/>
      <w:r>
        <w:t>企奖补</w:t>
      </w:r>
      <w:proofErr w:type="gramEnd"/>
      <w:r>
        <w:t>政策</w:t>
      </w:r>
      <w:r>
        <w:rPr>
          <w:rFonts w:hint="eastAsia"/>
        </w:rPr>
        <w:t>落地步伐</w:t>
      </w:r>
      <w:r>
        <w:t>，</w:t>
      </w:r>
      <w:r>
        <w:rPr>
          <w:rFonts w:hint="eastAsia"/>
        </w:rPr>
        <w:t>助</w:t>
      </w:r>
      <w:proofErr w:type="gramStart"/>
      <w:r>
        <w:rPr>
          <w:rFonts w:hint="eastAsia"/>
        </w:rPr>
        <w:t>推企业</w:t>
      </w:r>
      <w:proofErr w:type="gramEnd"/>
      <w:r>
        <w:rPr>
          <w:rFonts w:hint="eastAsia"/>
        </w:rPr>
        <w:t>平稳健康发展，</w:t>
      </w:r>
      <w:r>
        <w:t>按照</w:t>
      </w:r>
      <w:r>
        <w:t>省政府办公厅《关于印发优化提升营商环境五大专项行动方案的通知》（</w:t>
      </w:r>
      <w:proofErr w:type="gramStart"/>
      <w:r>
        <w:t>陕政办</w:t>
      </w:r>
      <w:proofErr w:type="gramEnd"/>
      <w:r>
        <w:t>发〔</w:t>
      </w:r>
      <w:r>
        <w:rPr>
          <w:rFonts w:ascii="宋体" w:eastAsia="宋体" w:hAnsi="宋体"/>
        </w:rPr>
        <w:t>2019</w:t>
      </w:r>
      <w:r>
        <w:t>〕</w:t>
      </w:r>
      <w:r>
        <w:rPr>
          <w:rFonts w:ascii="宋体" w:eastAsia="宋体" w:hAnsi="宋体"/>
        </w:rPr>
        <w:t>22</w:t>
      </w:r>
      <w:r>
        <w:t>号）</w:t>
      </w:r>
      <w:r>
        <w:t>和《西安市优化营商环境推进重大项目建设三年行动方案（</w:t>
      </w:r>
      <w:r>
        <w:rPr>
          <w:rFonts w:ascii="宋体" w:eastAsia="宋体" w:hAnsi="宋体"/>
        </w:rPr>
        <w:t>2020</w:t>
      </w:r>
      <w:r>
        <w:t>—</w:t>
      </w:r>
      <w:r>
        <w:rPr>
          <w:rFonts w:ascii="宋体" w:eastAsia="宋体" w:hAnsi="宋体"/>
        </w:rPr>
        <w:t>2022</w:t>
      </w:r>
      <w:r>
        <w:t>年）（市办字</w:t>
      </w:r>
      <w:r>
        <w:rPr>
          <w:rFonts w:hAnsi="仿宋_GB2312" w:cs="仿宋_GB2312" w:hint="eastAsia"/>
          <w:szCs w:val="32"/>
        </w:rPr>
        <w:t>〔</w:t>
      </w:r>
      <w:r>
        <w:rPr>
          <w:rFonts w:ascii="宋体" w:eastAsia="宋体" w:hAnsi="宋体" w:cs="宋体" w:hint="eastAsia"/>
          <w:szCs w:val="32"/>
        </w:rPr>
        <w:t>2020</w:t>
      </w:r>
      <w:r>
        <w:rPr>
          <w:rFonts w:hAnsi="仿宋_GB2312" w:cs="仿宋_GB2312" w:hint="eastAsia"/>
          <w:szCs w:val="32"/>
        </w:rPr>
        <w:t>〕</w:t>
      </w:r>
      <w:r>
        <w:rPr>
          <w:rFonts w:ascii="宋体" w:eastAsia="宋体" w:hAnsi="宋体"/>
        </w:rPr>
        <w:t>28</w:t>
      </w:r>
      <w:r>
        <w:t>号）》</w:t>
      </w:r>
      <w:r>
        <w:rPr>
          <w:rFonts w:hint="eastAsia"/>
        </w:rPr>
        <w:t>部署</w:t>
      </w:r>
      <w:r>
        <w:t>要求，</w:t>
      </w:r>
      <w:r>
        <w:rPr>
          <w:rFonts w:hint="eastAsia"/>
        </w:rPr>
        <w:t>结合新区实际，</w:t>
      </w:r>
      <w:r>
        <w:t>制定本方案。</w:t>
      </w:r>
    </w:p>
    <w:p w:rsidR="003C2B0D" w:rsidRDefault="00E133B4">
      <w:pPr>
        <w:pStyle w:val="a4"/>
        <w:spacing w:line="560" w:lineRule="exact"/>
        <w:ind w:firstLineChars="200" w:firstLine="680"/>
        <w:rPr>
          <w:rFonts w:ascii="黑体" w:eastAsia="黑体" w:hAnsi="黑体" w:cs="黑体"/>
        </w:rPr>
      </w:pPr>
      <w:r>
        <w:rPr>
          <w:rFonts w:ascii="黑体" w:eastAsia="黑体" w:hAnsi="黑体" w:cs="黑体" w:hint="eastAsia"/>
        </w:rPr>
        <w:t>一、总体思路和工作目标</w:t>
      </w:r>
    </w:p>
    <w:p w:rsidR="003C2B0D" w:rsidRDefault="00E133B4">
      <w:pPr>
        <w:pStyle w:val="a4"/>
        <w:spacing w:line="560" w:lineRule="exact"/>
        <w:ind w:firstLineChars="200" w:firstLine="680"/>
      </w:pPr>
      <w:r>
        <w:rPr>
          <w:rFonts w:hint="eastAsia"/>
        </w:rPr>
        <w:t>坚持以习近平新时代中国特色社会主义思想为指导，认真学习贯彻习近平总书记来陕考察重要讲话精神，</w:t>
      </w:r>
      <w:r>
        <w:rPr>
          <w:rFonts w:hint="eastAsia"/>
        </w:rPr>
        <w:t>深入贯彻落实</w:t>
      </w:r>
      <w:r>
        <w:rPr>
          <w:rFonts w:hint="eastAsia"/>
        </w:rPr>
        <w:t>中央和省委省政府</w:t>
      </w:r>
      <w:r>
        <w:rPr>
          <w:rFonts w:hint="eastAsia"/>
        </w:rPr>
        <w:t>关于深化“放管服”改革、优化营商环境各项决策部署，聚焦政策落地落实，</w:t>
      </w:r>
      <w:r>
        <w:rPr>
          <w:rFonts w:hint="eastAsia"/>
        </w:rPr>
        <w:t>切实解决企业政策兑现难、程序复杂等</w:t>
      </w:r>
      <w:r>
        <w:t>堵点、难点</w:t>
      </w:r>
      <w:r>
        <w:t>问题</w:t>
      </w:r>
      <w:r>
        <w:rPr>
          <w:rFonts w:hint="eastAsia"/>
        </w:rPr>
        <w:t>。</w:t>
      </w:r>
      <w:r>
        <w:rPr>
          <w:rFonts w:hint="eastAsia"/>
        </w:rPr>
        <w:t>以新区、新城制定</w:t>
      </w:r>
      <w:r>
        <w:rPr>
          <w:rFonts w:hint="eastAsia"/>
        </w:rPr>
        <w:t>出台</w:t>
      </w:r>
      <w:r>
        <w:rPr>
          <w:rFonts w:hint="eastAsia"/>
        </w:rPr>
        <w:t>的普惠</w:t>
      </w:r>
      <w:proofErr w:type="gramStart"/>
      <w:r>
        <w:rPr>
          <w:rFonts w:hint="eastAsia"/>
        </w:rPr>
        <w:t>性奖补</w:t>
      </w:r>
      <w:proofErr w:type="gramEnd"/>
      <w:r>
        <w:rPr>
          <w:rFonts w:hint="eastAsia"/>
        </w:rPr>
        <w:t>政策为重点</w:t>
      </w:r>
      <w:r>
        <w:rPr>
          <w:rFonts w:hint="eastAsia"/>
        </w:rPr>
        <w:t>，</w:t>
      </w:r>
      <w:r>
        <w:rPr>
          <w:rFonts w:hint="eastAsia"/>
        </w:rPr>
        <w:t>将企业兑现需求较大、频次较高、具有鲜明政策导向、需要多部门流转审核</w:t>
      </w:r>
      <w:proofErr w:type="gramStart"/>
      <w:r>
        <w:rPr>
          <w:rFonts w:hint="eastAsia"/>
        </w:rPr>
        <w:t>的奖补政策</w:t>
      </w:r>
      <w:proofErr w:type="gramEnd"/>
      <w:r>
        <w:rPr>
          <w:rFonts w:hint="eastAsia"/>
        </w:rPr>
        <w:t>进行梳理汇总，统一纳入新区、新城两级政务服务大厅办理，整合后台审批职能，进行流程优化再造，实现“</w:t>
      </w:r>
      <w:r>
        <w:t>一窗受理</w:t>
      </w:r>
      <w:r>
        <w:rPr>
          <w:rFonts w:hint="eastAsia"/>
        </w:rPr>
        <w:t>、</w:t>
      </w:r>
      <w:r>
        <w:t>并联审批</w:t>
      </w:r>
      <w:r>
        <w:rPr>
          <w:rFonts w:hint="eastAsia"/>
        </w:rPr>
        <w:t>”。按照“</w:t>
      </w:r>
      <w:r>
        <w:t>一张政策清单、一份申报指南、一套办理流程</w:t>
      </w:r>
      <w:r>
        <w:rPr>
          <w:rFonts w:hint="eastAsia"/>
        </w:rPr>
        <w:t>”</w:t>
      </w:r>
      <w:r>
        <w:t>要求</w:t>
      </w:r>
      <w:r>
        <w:t>,</w:t>
      </w:r>
      <w:r>
        <w:rPr>
          <w:rFonts w:hint="eastAsia"/>
        </w:rPr>
        <w:t>在新区、新城两级政务服务平台进行标准化布</w:t>
      </w:r>
      <w:r>
        <w:rPr>
          <w:rFonts w:hint="eastAsia"/>
        </w:rPr>
        <w:lastRenderedPageBreak/>
        <w:t>设，实现政策兑现“全区可办”“一网通办”“及时兑现”，不断</w:t>
      </w:r>
      <w:r>
        <w:t>提升</w:t>
      </w:r>
      <w:r>
        <w:rPr>
          <w:rFonts w:hint="eastAsia"/>
        </w:rPr>
        <w:t>新区</w:t>
      </w:r>
      <w:r>
        <w:t>企业的获得感和满意度</w:t>
      </w:r>
      <w:r>
        <w:rPr>
          <w:rFonts w:hint="eastAsia"/>
        </w:rPr>
        <w:t>。</w:t>
      </w:r>
    </w:p>
    <w:p w:rsidR="003C2B0D" w:rsidRDefault="00E133B4">
      <w:pPr>
        <w:pStyle w:val="a4"/>
        <w:spacing w:line="560" w:lineRule="exact"/>
        <w:ind w:firstLineChars="200" w:firstLine="680"/>
        <w:rPr>
          <w:rFonts w:ascii="黑体" w:eastAsia="黑体" w:hAnsi="黑体" w:cs="黑体"/>
        </w:rPr>
      </w:pPr>
      <w:r>
        <w:rPr>
          <w:rFonts w:ascii="黑体" w:eastAsia="黑体" w:hAnsi="黑体" w:cs="黑体" w:hint="eastAsia"/>
        </w:rPr>
        <w:t>二、主要任务</w:t>
      </w:r>
    </w:p>
    <w:p w:rsidR="003C2B0D" w:rsidRDefault="00E133B4">
      <w:pPr>
        <w:pStyle w:val="a4"/>
        <w:spacing w:line="560" w:lineRule="exact"/>
        <w:ind w:firstLineChars="200" w:firstLine="680"/>
        <w:rPr>
          <w:rFonts w:ascii="楷体_GB2312" w:eastAsia="楷体_GB2312" w:hAnsi="楷体_GB2312" w:cs="楷体_GB2312"/>
        </w:rPr>
      </w:pPr>
      <w:r>
        <w:rPr>
          <w:rFonts w:ascii="楷体_GB2312" w:eastAsia="楷体_GB2312" w:hAnsi="楷体_GB2312" w:cs="楷体_GB2312" w:hint="eastAsia"/>
        </w:rPr>
        <w:t>（一）梳理</w:t>
      </w:r>
      <w:proofErr w:type="gramStart"/>
      <w:r>
        <w:rPr>
          <w:rFonts w:ascii="楷体_GB2312" w:eastAsia="楷体_GB2312" w:hAnsi="楷体_GB2312" w:cs="楷体_GB2312" w:hint="eastAsia"/>
        </w:rPr>
        <w:t>汇总奖补</w:t>
      </w:r>
      <w:proofErr w:type="gramEnd"/>
      <w:r>
        <w:rPr>
          <w:rFonts w:ascii="楷体_GB2312" w:eastAsia="楷体_GB2312" w:hAnsi="楷体_GB2312" w:cs="楷体_GB2312" w:hint="eastAsia"/>
        </w:rPr>
        <w:t>政策</w:t>
      </w:r>
      <w:r>
        <w:rPr>
          <w:rFonts w:ascii="楷体_GB2312" w:eastAsia="楷体_GB2312" w:hAnsi="楷体_GB2312" w:cs="楷体_GB2312" w:hint="eastAsia"/>
        </w:rPr>
        <w:t>,</w:t>
      </w:r>
      <w:r>
        <w:rPr>
          <w:rFonts w:ascii="楷体_GB2312" w:eastAsia="楷体_GB2312" w:hAnsi="楷体_GB2312" w:cs="楷体_GB2312" w:hint="eastAsia"/>
        </w:rPr>
        <w:t>确保政策应进必进</w:t>
      </w:r>
    </w:p>
    <w:p w:rsidR="003C2B0D" w:rsidRDefault="00E133B4" w:rsidP="00797872">
      <w:pPr>
        <w:pStyle w:val="a4"/>
        <w:spacing w:line="560" w:lineRule="exact"/>
        <w:ind w:firstLineChars="200" w:firstLine="683"/>
      </w:pPr>
      <w:r>
        <w:rPr>
          <w:rFonts w:ascii="宋体" w:eastAsia="宋体" w:hAnsi="宋体"/>
          <w:b/>
          <w:bCs/>
        </w:rPr>
        <w:t>1</w:t>
      </w:r>
      <w:r>
        <w:rPr>
          <w:b/>
          <w:bCs/>
        </w:rPr>
        <w:t>.</w:t>
      </w:r>
      <w:r>
        <w:rPr>
          <w:rFonts w:hint="eastAsia"/>
          <w:b/>
          <w:bCs/>
        </w:rPr>
        <w:t>收集汇总新区惠</w:t>
      </w:r>
      <w:proofErr w:type="gramStart"/>
      <w:r>
        <w:rPr>
          <w:rFonts w:hint="eastAsia"/>
          <w:b/>
          <w:bCs/>
        </w:rPr>
        <w:t>企奖补</w:t>
      </w:r>
      <w:proofErr w:type="gramEnd"/>
      <w:r>
        <w:rPr>
          <w:rFonts w:hint="eastAsia"/>
          <w:b/>
          <w:bCs/>
        </w:rPr>
        <w:t>政策。</w:t>
      </w:r>
      <w:r>
        <w:t>对</w:t>
      </w:r>
      <w:r>
        <w:rPr>
          <w:rFonts w:hint="eastAsia"/>
        </w:rPr>
        <w:t>新区代管托管后出台的</w:t>
      </w:r>
      <w:proofErr w:type="gramStart"/>
      <w:r>
        <w:rPr>
          <w:rFonts w:hint="eastAsia"/>
        </w:rPr>
        <w:t>惠企奖补政策</w:t>
      </w:r>
      <w:proofErr w:type="gramEnd"/>
      <w:r>
        <w:rPr>
          <w:rFonts w:hint="eastAsia"/>
        </w:rPr>
        <w:t>进行全面梳理，汇总形成《西咸新区惠企奖补政策汇编》。对于</w:t>
      </w:r>
      <w:r>
        <w:t>政出多门、可操作性差、申报流程繁琐、兑现时限较长的政策</w:t>
      </w:r>
      <w:r>
        <w:t>,</w:t>
      </w:r>
      <w:r>
        <w:t>提出梳理整合意见。对不</w:t>
      </w:r>
      <w:r>
        <w:rPr>
          <w:rFonts w:hint="eastAsia"/>
        </w:rPr>
        <w:t>符合</w:t>
      </w:r>
      <w:r>
        <w:rPr>
          <w:rFonts w:hint="eastAsia"/>
        </w:rPr>
        <w:t>法治</w:t>
      </w:r>
      <w:r>
        <w:rPr>
          <w:rFonts w:hint="eastAsia"/>
        </w:rPr>
        <w:t>要求，</w:t>
      </w:r>
      <w:r>
        <w:t>不适应现实需要、不具备兑现条件、</w:t>
      </w:r>
      <w:r>
        <w:rPr>
          <w:rFonts w:hint="eastAsia"/>
        </w:rPr>
        <w:t>无</w:t>
      </w:r>
      <w:r>
        <w:t>明确兑现流程的政策</w:t>
      </w:r>
      <w:r>
        <w:t>,</w:t>
      </w:r>
      <w:r>
        <w:t>提出清理或废止意见。</w:t>
      </w:r>
    </w:p>
    <w:p w:rsidR="003C2B0D" w:rsidRDefault="00E133B4" w:rsidP="00797872">
      <w:pPr>
        <w:pStyle w:val="a4"/>
        <w:spacing w:line="560" w:lineRule="exact"/>
        <w:ind w:firstLineChars="200" w:firstLine="683"/>
      </w:pPr>
      <w:r>
        <w:rPr>
          <w:rFonts w:ascii="宋体" w:eastAsia="宋体" w:hAnsi="宋体" w:hint="eastAsia"/>
          <w:b/>
          <w:bCs/>
        </w:rPr>
        <w:t>2</w:t>
      </w:r>
      <w:r>
        <w:rPr>
          <w:rFonts w:hint="eastAsia"/>
          <w:b/>
          <w:bCs/>
        </w:rPr>
        <w:t>.</w:t>
      </w:r>
      <w:r>
        <w:rPr>
          <w:rFonts w:hint="eastAsia"/>
          <w:b/>
          <w:bCs/>
        </w:rPr>
        <w:t>分批梳理“进大厅、上平台”事项清单</w:t>
      </w:r>
      <w:r>
        <w:rPr>
          <w:rFonts w:hint="eastAsia"/>
        </w:rPr>
        <w:t>。按照</w:t>
      </w:r>
      <w:r>
        <w:rPr>
          <w:rFonts w:hint="eastAsia"/>
        </w:rPr>
        <w:t>“</w:t>
      </w:r>
      <w:r>
        <w:rPr>
          <w:rFonts w:hint="eastAsia"/>
        </w:rPr>
        <w:t>国家、全省、全市</w:t>
      </w:r>
      <w:r>
        <w:rPr>
          <w:rFonts w:hint="eastAsia"/>
        </w:rPr>
        <w:t>出台需新区落实的</w:t>
      </w:r>
      <w:r>
        <w:rPr>
          <w:rFonts w:hint="eastAsia"/>
        </w:rPr>
        <w:t>普惠性奖补政策</w:t>
      </w:r>
      <w:r>
        <w:rPr>
          <w:rFonts w:hint="eastAsia"/>
        </w:rPr>
        <w:t>必须进，新区、新城制定出台的普惠性惠企奖补政策必须进，企业兑现需求较大的高频事项必须进”“三必进”原则，将</w:t>
      </w:r>
      <w:r>
        <w:rPr>
          <w:rFonts w:hint="eastAsia"/>
        </w:rPr>
        <w:t>各级已出台</w:t>
      </w:r>
      <w:r>
        <w:rPr>
          <w:rFonts w:hint="eastAsia"/>
        </w:rPr>
        <w:t>的政策兑现事项分批次列入“进大厅、上平台”事项清单。</w:t>
      </w:r>
      <w:r>
        <w:t>对审批程序复杂、专业要求高、带有制约性</w:t>
      </w:r>
      <w:r>
        <w:rPr>
          <w:rFonts w:hint="eastAsia"/>
        </w:rPr>
        <w:t>、</w:t>
      </w:r>
      <w:r>
        <w:t>限制性、涉及公共利益平衡和重大</w:t>
      </w:r>
      <w:r>
        <w:rPr>
          <w:rFonts w:hint="eastAsia"/>
        </w:rPr>
        <w:t>财政支付</w:t>
      </w:r>
      <w:r>
        <w:t>的事项，</w:t>
      </w:r>
      <w:r>
        <w:rPr>
          <w:rFonts w:hint="eastAsia"/>
        </w:rPr>
        <w:t>经</w:t>
      </w:r>
      <w:r>
        <w:t>认真评估风险</w:t>
      </w:r>
      <w:r>
        <w:rPr>
          <w:rFonts w:hint="eastAsia"/>
        </w:rPr>
        <w:t>后</w:t>
      </w:r>
      <w:r>
        <w:t>，审慎推进实施，条件尚不成熟的暂缓</w:t>
      </w:r>
      <w:r>
        <w:rPr>
          <w:rFonts w:hint="eastAsia"/>
        </w:rPr>
        <w:t>纳入。</w:t>
      </w:r>
    </w:p>
    <w:p w:rsidR="003C2B0D" w:rsidRDefault="00E133B4" w:rsidP="00797872">
      <w:pPr>
        <w:pStyle w:val="a4"/>
        <w:spacing w:line="560" w:lineRule="exact"/>
        <w:ind w:firstLineChars="200" w:firstLine="683"/>
      </w:pPr>
      <w:r>
        <w:rPr>
          <w:rFonts w:ascii="宋体" w:eastAsia="宋体" w:hAnsi="宋体" w:hint="eastAsia"/>
          <w:b/>
          <w:bCs/>
        </w:rPr>
        <w:t>3</w:t>
      </w:r>
      <w:r>
        <w:rPr>
          <w:rFonts w:hint="eastAsia"/>
          <w:b/>
          <w:bCs/>
        </w:rPr>
        <w:t>.</w:t>
      </w:r>
      <w:r>
        <w:rPr>
          <w:b/>
          <w:bCs/>
        </w:rPr>
        <w:t>建立</w:t>
      </w:r>
      <w:r>
        <w:rPr>
          <w:rFonts w:hint="eastAsia"/>
          <w:b/>
          <w:bCs/>
        </w:rPr>
        <w:t>政策清单</w:t>
      </w:r>
      <w:r>
        <w:rPr>
          <w:b/>
          <w:bCs/>
        </w:rPr>
        <w:t>动态调整</w:t>
      </w:r>
      <w:r>
        <w:rPr>
          <w:b/>
          <w:bCs/>
        </w:rPr>
        <w:t>机制</w:t>
      </w:r>
      <w:r>
        <w:rPr>
          <w:rFonts w:hint="eastAsia"/>
          <w:b/>
          <w:bCs/>
        </w:rPr>
        <w:t>。</w:t>
      </w:r>
      <w:r>
        <w:rPr>
          <w:rFonts w:hint="eastAsia"/>
        </w:rPr>
        <w:t>根据</w:t>
      </w:r>
      <w:r>
        <w:rPr>
          <w:rFonts w:hint="eastAsia"/>
        </w:rPr>
        <w:t>新区各项政策制定、修改、废止等相关情况，</w:t>
      </w:r>
      <w:r>
        <w:rPr>
          <w:rFonts w:hint="eastAsia"/>
        </w:rPr>
        <w:t>按照“一年一清”要求，对“进大厅、上平台”政策兑现事项进行动态调整，并及时向企业推送最新信息，</w:t>
      </w:r>
      <w:r>
        <w:t>确保</w:t>
      </w:r>
      <w:r>
        <w:rPr>
          <w:rFonts w:hint="eastAsia"/>
        </w:rPr>
        <w:t>对外公示和实施</w:t>
      </w:r>
      <w:r>
        <w:t>兑现</w:t>
      </w:r>
      <w:r>
        <w:rPr>
          <w:rFonts w:hint="eastAsia"/>
        </w:rPr>
        <w:t>政策的</w:t>
      </w:r>
      <w:r>
        <w:t>连续性</w:t>
      </w:r>
      <w:r>
        <w:rPr>
          <w:rFonts w:hint="eastAsia"/>
        </w:rPr>
        <w:t>、</w:t>
      </w:r>
      <w:r>
        <w:t>及时</w:t>
      </w:r>
      <w:r>
        <w:lastRenderedPageBreak/>
        <w:t>性</w:t>
      </w:r>
      <w:r>
        <w:rPr>
          <w:rFonts w:hint="eastAsia"/>
        </w:rPr>
        <w:t>和稳定性</w:t>
      </w:r>
      <w:r>
        <w:t>。</w:t>
      </w:r>
    </w:p>
    <w:p w:rsidR="003C2B0D" w:rsidRDefault="00E133B4">
      <w:pPr>
        <w:pStyle w:val="a4"/>
        <w:spacing w:line="560" w:lineRule="exact"/>
        <w:ind w:firstLineChars="200" w:firstLine="680"/>
        <w:rPr>
          <w:b/>
          <w:bCs/>
        </w:rPr>
      </w:pPr>
      <w:r>
        <w:rPr>
          <w:rFonts w:ascii="楷体_GB2312" w:eastAsia="楷体_GB2312" w:hAnsi="楷体_GB2312" w:cs="楷体_GB2312" w:hint="eastAsia"/>
        </w:rPr>
        <w:t>（二）</w:t>
      </w:r>
      <w:r>
        <w:rPr>
          <w:rFonts w:ascii="楷体_GB2312" w:eastAsia="楷体_GB2312" w:hAnsi="楷体_GB2312" w:cs="楷体_GB2312" w:hint="eastAsia"/>
        </w:rPr>
        <w:t>实施</w:t>
      </w:r>
      <w:r>
        <w:rPr>
          <w:rFonts w:ascii="楷体_GB2312" w:eastAsia="楷体_GB2312" w:hAnsi="楷体_GB2312" w:cs="楷体_GB2312" w:hint="eastAsia"/>
        </w:rPr>
        <w:t>流程优化再造</w:t>
      </w:r>
      <w:r>
        <w:rPr>
          <w:rFonts w:ascii="楷体_GB2312" w:eastAsia="楷体_GB2312" w:hAnsi="楷体_GB2312" w:cs="楷体_GB2312" w:hint="eastAsia"/>
        </w:rPr>
        <w:t>,</w:t>
      </w:r>
      <w:r>
        <w:rPr>
          <w:rFonts w:ascii="楷体_GB2312" w:eastAsia="楷体_GB2312" w:hAnsi="楷体_GB2312" w:cs="楷体_GB2312" w:hint="eastAsia"/>
        </w:rPr>
        <w:t>实现新区无差别办理</w:t>
      </w:r>
    </w:p>
    <w:p w:rsidR="003C2B0D" w:rsidRDefault="00E133B4" w:rsidP="00797872">
      <w:pPr>
        <w:pStyle w:val="a4"/>
        <w:spacing w:line="560" w:lineRule="exact"/>
        <w:ind w:firstLineChars="200" w:firstLine="683"/>
      </w:pPr>
      <w:r>
        <w:rPr>
          <w:rFonts w:ascii="宋体" w:eastAsia="宋体" w:hAnsi="宋体" w:hint="eastAsia"/>
          <w:b/>
          <w:bCs/>
        </w:rPr>
        <w:t>4</w:t>
      </w:r>
      <w:r>
        <w:rPr>
          <w:b/>
          <w:bCs/>
        </w:rPr>
        <w:t>.</w:t>
      </w:r>
      <w:r>
        <w:rPr>
          <w:rFonts w:hint="eastAsia"/>
          <w:b/>
          <w:bCs/>
        </w:rPr>
        <w:t>整合优化兑现办理流程。</w:t>
      </w:r>
      <w:r>
        <w:rPr>
          <w:rFonts w:hint="eastAsia"/>
        </w:rPr>
        <w:t>对</w:t>
      </w:r>
      <w:proofErr w:type="gramStart"/>
      <w:r>
        <w:rPr>
          <w:rFonts w:hint="eastAsia"/>
        </w:rPr>
        <w:t>惠企奖补政策</w:t>
      </w:r>
      <w:proofErr w:type="gramEnd"/>
      <w:r>
        <w:rPr>
          <w:rFonts w:hint="eastAsia"/>
        </w:rPr>
        <w:t>进行</w:t>
      </w:r>
      <w:r>
        <w:t>流程再造</w:t>
      </w:r>
      <w:r>
        <w:t>,</w:t>
      </w:r>
      <w:r>
        <w:t>减环节、减材料、减时间。加快数据资源整合</w:t>
      </w:r>
      <w:r>
        <w:t>,</w:t>
      </w:r>
      <w:r>
        <w:t>可通过部门出具的文件认定或可通过第三方数据共享的</w:t>
      </w:r>
      <w:r>
        <w:t>,</w:t>
      </w:r>
      <w:r>
        <w:t>一律由</w:t>
      </w:r>
      <w:r>
        <w:rPr>
          <w:rFonts w:hint="eastAsia"/>
        </w:rPr>
        <w:t>管委会</w:t>
      </w:r>
      <w:r>
        <w:t>部门</w:t>
      </w:r>
      <w:r>
        <w:rPr>
          <w:rFonts w:hint="eastAsia"/>
        </w:rPr>
        <w:t>出具</w:t>
      </w:r>
      <w:r>
        <w:t>,</w:t>
      </w:r>
      <w:r>
        <w:rPr>
          <w:rFonts w:hint="eastAsia"/>
        </w:rPr>
        <w:t>不再</w:t>
      </w:r>
      <w:r>
        <w:t>要求企业提供。</w:t>
      </w:r>
      <w:r>
        <w:rPr>
          <w:rFonts w:hint="eastAsia"/>
        </w:rPr>
        <w:t>整合或</w:t>
      </w:r>
      <w:r>
        <w:t>删减部门</w:t>
      </w:r>
      <w:r>
        <w:rPr>
          <w:rFonts w:hint="eastAsia"/>
        </w:rPr>
        <w:t>分别</w:t>
      </w:r>
      <w:r>
        <w:t>审核、</w:t>
      </w:r>
      <w:r>
        <w:rPr>
          <w:rFonts w:hint="eastAsia"/>
        </w:rPr>
        <w:t>分段认定、</w:t>
      </w:r>
      <w:r>
        <w:t>联合发文等</w:t>
      </w:r>
      <w:r>
        <w:rPr>
          <w:rFonts w:hint="eastAsia"/>
        </w:rPr>
        <w:t>非</w:t>
      </w:r>
      <w:r>
        <w:t>必要</w:t>
      </w:r>
      <w:r>
        <w:rPr>
          <w:rFonts w:hint="eastAsia"/>
        </w:rPr>
        <w:t>流程和环节</w:t>
      </w:r>
      <w:r>
        <w:t>,</w:t>
      </w:r>
      <w:r>
        <w:t>提高审批速度。</w:t>
      </w:r>
      <w:r>
        <w:rPr>
          <w:rFonts w:hint="eastAsia"/>
        </w:rPr>
        <w:t>实施“</w:t>
      </w:r>
      <w:r>
        <w:t>申报、审批、公示、资金拨付</w:t>
      </w:r>
      <w:r>
        <w:rPr>
          <w:rFonts w:hint="eastAsia"/>
        </w:rPr>
        <w:t>”</w:t>
      </w:r>
      <w:r>
        <w:t>全流程限时办结模式</w:t>
      </w:r>
      <w:r>
        <w:rPr>
          <w:rFonts w:hint="eastAsia"/>
        </w:rPr>
        <w:t>，探索部分事项“</w:t>
      </w:r>
      <w:r>
        <w:t>零</w:t>
      </w:r>
      <w:r>
        <w:rPr>
          <w:rFonts w:hint="eastAsia"/>
        </w:rPr>
        <w:t>资料</w:t>
      </w:r>
      <w:r>
        <w:t>申报</w:t>
      </w:r>
      <w:r>
        <w:rPr>
          <w:rFonts w:hint="eastAsia"/>
        </w:rPr>
        <w:t>”。</w:t>
      </w:r>
      <w:r>
        <w:rPr>
          <w:rFonts w:hint="eastAsia"/>
        </w:rPr>
        <w:t>对于申报材料少、兑现流程简单、</w:t>
      </w:r>
      <w:proofErr w:type="gramStart"/>
      <w:r>
        <w:rPr>
          <w:rFonts w:hint="eastAsia"/>
        </w:rPr>
        <w:t>奖补金额</w:t>
      </w:r>
      <w:proofErr w:type="gramEnd"/>
      <w:r>
        <w:rPr>
          <w:rFonts w:hint="eastAsia"/>
        </w:rPr>
        <w:t>不大的事项，逐步探索在窗口即时办结。</w:t>
      </w:r>
    </w:p>
    <w:p w:rsidR="003C2B0D" w:rsidRDefault="00E133B4" w:rsidP="00797872">
      <w:pPr>
        <w:pStyle w:val="a4"/>
        <w:spacing w:line="560" w:lineRule="exact"/>
        <w:ind w:firstLineChars="200" w:firstLine="683"/>
      </w:pPr>
      <w:r>
        <w:rPr>
          <w:rFonts w:ascii="宋体" w:eastAsia="宋体" w:hAnsi="宋体" w:hint="eastAsia"/>
          <w:b/>
          <w:bCs/>
        </w:rPr>
        <w:t>5</w:t>
      </w:r>
      <w:r>
        <w:rPr>
          <w:rFonts w:hint="eastAsia"/>
          <w:b/>
          <w:bCs/>
        </w:rPr>
        <w:t>.</w:t>
      </w:r>
      <w:r>
        <w:rPr>
          <w:rFonts w:hint="eastAsia"/>
          <w:b/>
          <w:bCs/>
        </w:rPr>
        <w:t>编制标准化办事</w:t>
      </w:r>
      <w:r>
        <w:rPr>
          <w:b/>
          <w:bCs/>
        </w:rPr>
        <w:t>指南。</w:t>
      </w:r>
      <w:r>
        <w:t>按照</w:t>
      </w:r>
      <w:r>
        <w:rPr>
          <w:rFonts w:hint="eastAsia"/>
        </w:rPr>
        <w:t>优化后的办理流程，</w:t>
      </w:r>
      <w:r>
        <w:t>统一标准</w:t>
      </w:r>
      <w:r>
        <w:t>,</w:t>
      </w:r>
      <w:r>
        <w:t>对梳理整合后的</w:t>
      </w:r>
      <w:proofErr w:type="gramStart"/>
      <w:r>
        <w:rPr>
          <w:rFonts w:hint="eastAsia"/>
        </w:rPr>
        <w:t>惠企奖补政策</w:t>
      </w:r>
      <w:proofErr w:type="gramEnd"/>
      <w:r>
        <w:t>,</w:t>
      </w:r>
      <w:r>
        <w:t>逐项制定</w:t>
      </w:r>
      <w:r>
        <w:rPr>
          <w:rFonts w:hint="eastAsia"/>
        </w:rPr>
        <w:t>《办事</w:t>
      </w:r>
      <w:r>
        <w:t>指南</w:t>
      </w:r>
      <w:r>
        <w:rPr>
          <w:rFonts w:hint="eastAsia"/>
        </w:rPr>
        <w:t>》</w:t>
      </w:r>
      <w:r>
        <w:t>,</w:t>
      </w:r>
      <w:r>
        <w:t>明确申报对象、奖励额度、申报材料</w:t>
      </w:r>
      <w:r>
        <w:rPr>
          <w:rFonts w:hint="eastAsia"/>
        </w:rPr>
        <w:t>（</w:t>
      </w:r>
      <w:r>
        <w:t>含申请表</w:t>
      </w:r>
      <w:r>
        <w:rPr>
          <w:rFonts w:hint="eastAsia"/>
        </w:rPr>
        <w:t>）</w:t>
      </w:r>
      <w:r>
        <w:t>、受理时间</w:t>
      </w:r>
      <w:r>
        <w:rPr>
          <w:rFonts w:hint="eastAsia"/>
        </w:rPr>
        <w:t>、</w:t>
      </w:r>
      <w:r>
        <w:t>地点、办理流程、咨询电话等要素</w:t>
      </w:r>
      <w:r>
        <w:t>,</w:t>
      </w:r>
      <w:r>
        <w:t>确保企业</w:t>
      </w:r>
      <w:r>
        <w:rPr>
          <w:rFonts w:hint="eastAsia"/>
        </w:rPr>
        <w:t>可</w:t>
      </w:r>
      <w:r>
        <w:t>对照</w:t>
      </w:r>
      <w:r>
        <w:rPr>
          <w:rFonts w:hint="eastAsia"/>
        </w:rPr>
        <w:t>办事</w:t>
      </w:r>
      <w:r>
        <w:t>指南</w:t>
      </w:r>
      <w:r>
        <w:rPr>
          <w:rFonts w:hint="eastAsia"/>
        </w:rPr>
        <w:t>实现全流程自行</w:t>
      </w:r>
      <w:r>
        <w:t>申报</w:t>
      </w:r>
      <w:r>
        <w:rPr>
          <w:rFonts w:hint="eastAsia"/>
        </w:rPr>
        <w:t>，新区、新城两级大厅业务人员无差别</w:t>
      </w:r>
      <w:proofErr w:type="gramStart"/>
      <w:r>
        <w:rPr>
          <w:rFonts w:hint="eastAsia"/>
        </w:rPr>
        <w:t>办理奖补</w:t>
      </w:r>
      <w:proofErr w:type="gramEnd"/>
      <w:r>
        <w:rPr>
          <w:rFonts w:hint="eastAsia"/>
        </w:rPr>
        <w:t>事项兑现</w:t>
      </w:r>
      <w:r>
        <w:t>。</w:t>
      </w:r>
      <w:r>
        <w:rPr>
          <w:rFonts w:hint="eastAsia"/>
        </w:rPr>
        <w:t>对奖</w:t>
      </w:r>
      <w:proofErr w:type="gramStart"/>
      <w:r>
        <w:rPr>
          <w:rFonts w:hint="eastAsia"/>
        </w:rPr>
        <w:t>补金额</w:t>
      </w:r>
      <w:proofErr w:type="gramEnd"/>
      <w:r>
        <w:rPr>
          <w:rFonts w:hint="eastAsia"/>
        </w:rPr>
        <w:t>不确定或在某一区间的，由行业主管部门出台实施细则，确定兑现金额，同步纳入办事指南。</w:t>
      </w:r>
    </w:p>
    <w:p w:rsidR="003C2B0D" w:rsidRDefault="00E133B4">
      <w:pPr>
        <w:pStyle w:val="a4"/>
        <w:spacing w:line="560" w:lineRule="exact"/>
        <w:ind w:firstLineChars="200" w:firstLine="680"/>
        <w:rPr>
          <w:rFonts w:ascii="楷体_GB2312" w:eastAsia="楷体_GB2312" w:hAnsi="楷体_GB2312" w:cs="楷体_GB2312"/>
        </w:rPr>
      </w:pPr>
      <w:r>
        <w:rPr>
          <w:rFonts w:ascii="楷体_GB2312" w:eastAsia="楷体_GB2312" w:hAnsi="楷体_GB2312" w:cs="楷体_GB2312" w:hint="eastAsia"/>
        </w:rPr>
        <w:t>（三）政策兑现进驻政务大厅</w:t>
      </w:r>
      <w:r>
        <w:rPr>
          <w:rFonts w:ascii="楷体_GB2312" w:eastAsia="楷体_GB2312" w:hAnsi="楷体_GB2312" w:cs="楷体_GB2312" w:hint="eastAsia"/>
        </w:rPr>
        <w:t>,</w:t>
      </w:r>
      <w:r>
        <w:rPr>
          <w:rFonts w:ascii="楷体_GB2312" w:eastAsia="楷体_GB2312" w:hAnsi="楷体_GB2312" w:cs="楷体_GB2312" w:hint="eastAsia"/>
        </w:rPr>
        <w:t>实现无差别“综合受理”</w:t>
      </w:r>
    </w:p>
    <w:p w:rsidR="003C2B0D" w:rsidRDefault="00E133B4" w:rsidP="00797872">
      <w:pPr>
        <w:pStyle w:val="a4"/>
        <w:spacing w:line="560" w:lineRule="exact"/>
        <w:ind w:firstLineChars="200" w:firstLine="683"/>
      </w:pPr>
      <w:r>
        <w:rPr>
          <w:rFonts w:ascii="宋体" w:eastAsia="宋体" w:hAnsi="宋体" w:hint="eastAsia"/>
          <w:b/>
          <w:bCs/>
        </w:rPr>
        <w:t>6</w:t>
      </w:r>
      <w:r>
        <w:rPr>
          <w:rFonts w:hint="eastAsia"/>
          <w:b/>
          <w:bCs/>
        </w:rPr>
        <w:t>.</w:t>
      </w:r>
      <w:r>
        <w:rPr>
          <w:rFonts w:hint="eastAsia"/>
          <w:b/>
          <w:bCs/>
        </w:rPr>
        <w:t>事项进驻政务大厅办理。</w:t>
      </w:r>
      <w:r>
        <w:t>本着</w:t>
      </w:r>
      <w:r>
        <w:rPr>
          <w:rFonts w:hint="eastAsia"/>
        </w:rPr>
        <w:t>方便企业办理、“</w:t>
      </w:r>
      <w:r>
        <w:t>线上</w:t>
      </w:r>
      <w:r>
        <w:rPr>
          <w:rFonts w:hint="eastAsia"/>
        </w:rPr>
        <w:t>”“</w:t>
      </w:r>
      <w:r>
        <w:t>线下</w:t>
      </w:r>
      <w:r>
        <w:rPr>
          <w:rFonts w:hint="eastAsia"/>
        </w:rPr>
        <w:t>”</w:t>
      </w:r>
      <w:r>
        <w:t>融合原则</w:t>
      </w:r>
      <w:r>
        <w:t>,</w:t>
      </w:r>
      <w:r>
        <w:rPr>
          <w:rFonts w:hint="eastAsia"/>
        </w:rPr>
        <w:t>将利</w:t>
      </w:r>
      <w:proofErr w:type="gramStart"/>
      <w:r>
        <w:rPr>
          <w:rFonts w:hint="eastAsia"/>
        </w:rPr>
        <w:t>企奖补</w:t>
      </w:r>
      <w:proofErr w:type="gramEnd"/>
      <w:r>
        <w:rPr>
          <w:rFonts w:hint="eastAsia"/>
        </w:rPr>
        <w:t>政策兑现纳入</w:t>
      </w:r>
      <w:r>
        <w:t>新区、新城</w:t>
      </w:r>
      <w:r>
        <w:rPr>
          <w:rFonts w:hint="eastAsia"/>
        </w:rPr>
        <w:t>两级政务大厅，设置专门窗口，实施“</w:t>
      </w:r>
      <w:r>
        <w:rPr>
          <w:lang w:val="zh-CN" w:bidi="zh-CN"/>
        </w:rPr>
        <w:t>前</w:t>
      </w:r>
      <w:r>
        <w:t>台</w:t>
      </w:r>
      <w:r>
        <w:rPr>
          <w:rFonts w:hint="eastAsia"/>
        </w:rPr>
        <w:t>综合</w:t>
      </w:r>
      <w:r>
        <w:t>受理、</w:t>
      </w:r>
      <w:r>
        <w:rPr>
          <w:rFonts w:hint="eastAsia"/>
        </w:rPr>
        <w:t>部门</w:t>
      </w:r>
      <w:r>
        <w:t>内部</w:t>
      </w:r>
      <w:r>
        <w:lastRenderedPageBreak/>
        <w:t>流</w:t>
      </w:r>
      <w:r>
        <w:rPr>
          <w:rFonts w:hint="eastAsia"/>
        </w:rPr>
        <w:t>转、提供集成服务</w:t>
      </w:r>
      <w:r>
        <w:t>、统一</w:t>
      </w:r>
      <w:r>
        <w:rPr>
          <w:rFonts w:hint="eastAsia"/>
        </w:rPr>
        <w:t>实施</w:t>
      </w:r>
      <w:r>
        <w:t>兑付</w:t>
      </w:r>
      <w:r>
        <w:rPr>
          <w:rFonts w:hint="eastAsia"/>
        </w:rPr>
        <w:t>”工作模式，推行</w:t>
      </w:r>
      <w:r>
        <w:t>帮办代办</w:t>
      </w:r>
      <w:r>
        <w:rPr>
          <w:rFonts w:hint="eastAsia"/>
        </w:rPr>
        <w:t>服务</w:t>
      </w:r>
      <w:r>
        <w:t>。</w:t>
      </w:r>
      <w:r>
        <w:rPr>
          <w:rFonts w:hint="eastAsia"/>
        </w:rPr>
        <w:t>已经纳入大厅办理的事项，各部门不得自行办理，不得要求企业重复申报、严禁兑现事项“体外循环”。新区、新城两级政务大厅原则上实现政策兑现事项“两级通办”。</w:t>
      </w:r>
    </w:p>
    <w:p w:rsidR="003C2B0D" w:rsidRDefault="00E133B4" w:rsidP="00797872">
      <w:pPr>
        <w:pStyle w:val="a4"/>
        <w:spacing w:line="560" w:lineRule="exact"/>
        <w:ind w:firstLineChars="200" w:firstLine="683"/>
      </w:pPr>
      <w:r>
        <w:rPr>
          <w:rFonts w:ascii="宋体" w:eastAsia="宋体" w:hAnsi="宋体" w:hint="eastAsia"/>
          <w:b/>
          <w:bCs/>
        </w:rPr>
        <w:t>7</w:t>
      </w:r>
      <w:r>
        <w:rPr>
          <w:rFonts w:hint="eastAsia"/>
          <w:b/>
          <w:bCs/>
        </w:rPr>
        <w:t>.</w:t>
      </w:r>
      <w:proofErr w:type="gramStart"/>
      <w:r>
        <w:rPr>
          <w:rFonts w:hint="eastAsia"/>
          <w:b/>
          <w:bCs/>
        </w:rPr>
        <w:t>奖补审批</w:t>
      </w:r>
      <w:proofErr w:type="gramEnd"/>
      <w:r>
        <w:rPr>
          <w:rFonts w:hint="eastAsia"/>
          <w:b/>
          <w:bCs/>
        </w:rPr>
        <w:t>限时办结。</w:t>
      </w:r>
      <w:r>
        <w:rPr>
          <w:rFonts w:hint="eastAsia"/>
        </w:rPr>
        <w:t>综合</w:t>
      </w:r>
      <w:r>
        <w:t>窗口收到申请材料进行审查</w:t>
      </w:r>
      <w:r>
        <w:rPr>
          <w:rFonts w:hint="eastAsia"/>
        </w:rPr>
        <w:t>后</w:t>
      </w:r>
      <w:r>
        <w:t>，</w:t>
      </w:r>
      <w:r>
        <w:rPr>
          <w:rFonts w:hint="eastAsia"/>
        </w:rPr>
        <w:t>当日</w:t>
      </w:r>
      <w:r>
        <w:t>推送至行业主管部门</w:t>
      </w:r>
      <w:r>
        <w:rPr>
          <w:rFonts w:hint="eastAsia"/>
        </w:rPr>
        <w:t>，需要多部门审核的，实施并联办理</w:t>
      </w:r>
      <w:r>
        <w:t>。行业主管部门在收到申请材料</w:t>
      </w:r>
      <w:r>
        <w:rPr>
          <w:rFonts w:hint="eastAsia"/>
        </w:rPr>
        <w:t>后</w:t>
      </w:r>
      <w:r>
        <w:t>进行实质审查，申请材料齐全、符合法定形式</w:t>
      </w:r>
      <w:r>
        <w:rPr>
          <w:rFonts w:hint="eastAsia"/>
        </w:rPr>
        <w:t>的</w:t>
      </w:r>
      <w:r>
        <w:t>，按规定程序办理。材料不全或不符合法定形式的，须在</w:t>
      </w:r>
      <w:r>
        <w:rPr>
          <w:rFonts w:ascii="宋体" w:eastAsia="宋体" w:hAnsi="宋体" w:hint="eastAsia"/>
        </w:rPr>
        <w:t>2</w:t>
      </w:r>
      <w:r>
        <w:t>个工作日内出具《一次性告知书》，告知全部补正内容，逾期不告知的，</w:t>
      </w:r>
      <w:r>
        <w:rPr>
          <w:rFonts w:hint="eastAsia"/>
        </w:rPr>
        <w:t>视为</w:t>
      </w:r>
      <w:r>
        <w:t>受理</w:t>
      </w:r>
      <w:r>
        <w:rPr>
          <w:rFonts w:hint="eastAsia"/>
        </w:rPr>
        <w:t>。</w:t>
      </w:r>
      <w:proofErr w:type="gramStart"/>
      <w:r>
        <w:rPr>
          <w:rFonts w:hint="eastAsia"/>
        </w:rPr>
        <w:t>奖补政策</w:t>
      </w:r>
      <w:proofErr w:type="gramEnd"/>
      <w:r>
        <w:t>文件有明确时限要求的，按要求办结</w:t>
      </w:r>
      <w:r>
        <w:rPr>
          <w:rFonts w:hint="eastAsia"/>
        </w:rPr>
        <w:t>；</w:t>
      </w:r>
      <w:r>
        <w:t>没有明确时限要求的，</w:t>
      </w:r>
      <w:r>
        <w:rPr>
          <w:rFonts w:ascii="宋体" w:eastAsia="宋体" w:hAnsi="宋体" w:hint="eastAsia"/>
        </w:rPr>
        <w:t>20</w:t>
      </w:r>
      <w:r>
        <w:t>个工作日内办结。程序复杂的，</w:t>
      </w:r>
      <w:r>
        <w:rPr>
          <w:rFonts w:hint="eastAsia"/>
        </w:rPr>
        <w:t>经本级管委会</w:t>
      </w:r>
      <w:r>
        <w:rPr>
          <w:rFonts w:hint="eastAsia"/>
        </w:rPr>
        <w:t>主要领导或</w:t>
      </w:r>
      <w:r>
        <w:rPr>
          <w:rFonts w:hint="eastAsia"/>
        </w:rPr>
        <w:t>分管领导批准，可</w:t>
      </w:r>
      <w:r>
        <w:t>延长</w:t>
      </w:r>
      <w:r>
        <w:rPr>
          <w:rFonts w:hint="eastAsia"/>
        </w:rPr>
        <w:t>至</w:t>
      </w:r>
      <w:r>
        <w:rPr>
          <w:rFonts w:ascii="宋体" w:eastAsia="宋体" w:hAnsi="宋体" w:hint="eastAsia"/>
        </w:rPr>
        <w:t>30</w:t>
      </w:r>
      <w:r>
        <w:rPr>
          <w:rFonts w:hint="eastAsia"/>
        </w:rPr>
        <w:t>个工作</w:t>
      </w:r>
      <w:r>
        <w:t>日</w:t>
      </w:r>
      <w:r>
        <w:rPr>
          <w:rFonts w:hint="eastAsia"/>
        </w:rPr>
        <w:t>内办结</w:t>
      </w:r>
      <w:r>
        <w:t>，并应当将延长期限</w:t>
      </w:r>
      <w:r>
        <w:rPr>
          <w:rFonts w:hint="eastAsia"/>
        </w:rPr>
        <w:t>及</w:t>
      </w:r>
      <w:r>
        <w:t>理由告知申请人。依法需要听证、招标、拍卖、检验、检测、检疫、鉴定和专家评审的，所需时间</w:t>
      </w:r>
      <w:r>
        <w:rPr>
          <w:rFonts w:hint="eastAsia"/>
        </w:rPr>
        <w:t>不计</w:t>
      </w:r>
      <w:proofErr w:type="gramStart"/>
      <w:r>
        <w:rPr>
          <w:rFonts w:hint="eastAsia"/>
        </w:rPr>
        <w:t>入办理</w:t>
      </w:r>
      <w:proofErr w:type="gramEnd"/>
      <w:r>
        <w:rPr>
          <w:rFonts w:hint="eastAsia"/>
        </w:rPr>
        <w:t>时限</w:t>
      </w:r>
      <w:r>
        <w:t>。</w:t>
      </w:r>
    </w:p>
    <w:p w:rsidR="003C2B0D" w:rsidRDefault="00E133B4" w:rsidP="00797872">
      <w:pPr>
        <w:spacing w:line="560" w:lineRule="exact"/>
        <w:ind w:firstLineChars="200" w:firstLine="683"/>
        <w:rPr>
          <w:rFonts w:ascii="仿宋_GB2312" w:hAnsi="仿宋_GB2312" w:cs="仿宋_GB2312"/>
          <w:szCs w:val="32"/>
        </w:rPr>
      </w:pPr>
      <w:r>
        <w:rPr>
          <w:rFonts w:ascii="宋体" w:eastAsia="宋体" w:hAnsi="宋体" w:cs="Times New Roman" w:hint="eastAsia"/>
          <w:b/>
          <w:bCs/>
          <w:szCs w:val="20"/>
        </w:rPr>
        <w:t>8</w:t>
      </w:r>
      <w:r>
        <w:rPr>
          <w:rFonts w:ascii="仿宋_GB2312" w:cs="Times New Roman" w:hint="eastAsia"/>
          <w:b/>
          <w:bCs/>
          <w:szCs w:val="20"/>
        </w:rPr>
        <w:t>.</w:t>
      </w:r>
      <w:r>
        <w:rPr>
          <w:rFonts w:ascii="仿宋_GB2312" w:hAnsi="仿宋_GB2312" w:cs="仿宋_GB2312" w:hint="eastAsia"/>
          <w:b/>
          <w:bCs/>
          <w:szCs w:val="32"/>
        </w:rPr>
        <w:t>财政做好足额兑付。</w:t>
      </w:r>
      <w:r>
        <w:rPr>
          <w:rFonts w:ascii="仿宋_GB2312" w:hAnsi="仿宋_GB2312" w:cs="仿宋_GB2312" w:hint="eastAsia"/>
          <w:szCs w:val="32"/>
        </w:rPr>
        <w:t>新区、新城财政部门根据政策主管部门提交的审核结果及兑付申请，足额做好资金保障工作。日常涉及两级分担</w:t>
      </w:r>
      <w:proofErr w:type="gramStart"/>
      <w:r>
        <w:rPr>
          <w:rFonts w:ascii="仿宋_GB2312" w:hAnsi="仿宋_GB2312" w:cs="仿宋_GB2312" w:hint="eastAsia"/>
          <w:szCs w:val="32"/>
        </w:rPr>
        <w:t>的奖补政策</w:t>
      </w:r>
      <w:proofErr w:type="gramEnd"/>
      <w:r>
        <w:rPr>
          <w:rFonts w:ascii="仿宋_GB2312" w:hAnsi="仿宋_GB2312" w:cs="仿宋_GB2312" w:hint="eastAsia"/>
          <w:szCs w:val="32"/>
        </w:rPr>
        <w:t>具体由新城财政全额垫付，年终新区财政根据政策规定的分担比例通过结算予以补助（涉及能源金融贸易区的政策兑付由新区财政全额直接兑现）。</w:t>
      </w:r>
    </w:p>
    <w:p w:rsidR="003C2B0D" w:rsidRDefault="00E133B4">
      <w:pPr>
        <w:pStyle w:val="a4"/>
        <w:spacing w:line="560" w:lineRule="exact"/>
        <w:ind w:firstLineChars="200" w:firstLine="680"/>
        <w:rPr>
          <w:rFonts w:ascii="楷体_GB2312" w:eastAsia="楷体_GB2312" w:hAnsi="楷体_GB2312" w:cs="楷体_GB2312"/>
        </w:rPr>
      </w:pPr>
      <w:r>
        <w:rPr>
          <w:rFonts w:ascii="楷体_GB2312" w:eastAsia="楷体_GB2312" w:hAnsi="楷体_GB2312" w:cs="楷体_GB2312" w:hint="eastAsia"/>
        </w:rPr>
        <w:t>（四）政策兑现纳入政务服务平台</w:t>
      </w:r>
      <w:r>
        <w:rPr>
          <w:rFonts w:ascii="楷体_GB2312" w:eastAsia="楷体_GB2312" w:hAnsi="楷体_GB2312" w:cs="楷体_GB2312" w:hint="eastAsia"/>
        </w:rPr>
        <w:t>,</w:t>
      </w:r>
      <w:r>
        <w:rPr>
          <w:rFonts w:ascii="楷体_GB2312" w:eastAsia="楷体_GB2312" w:hAnsi="楷体_GB2312" w:cs="楷体_GB2312" w:hint="eastAsia"/>
        </w:rPr>
        <w:t>实现新区、新城“一</w:t>
      </w:r>
      <w:r>
        <w:rPr>
          <w:rFonts w:ascii="楷体_GB2312" w:eastAsia="楷体_GB2312" w:hAnsi="楷体_GB2312" w:cs="楷体_GB2312" w:hint="eastAsia"/>
        </w:rPr>
        <w:lastRenderedPageBreak/>
        <w:t>网通办”</w:t>
      </w:r>
    </w:p>
    <w:p w:rsidR="003C2B0D" w:rsidRDefault="00E133B4" w:rsidP="00797872">
      <w:pPr>
        <w:pStyle w:val="a4"/>
        <w:spacing w:line="560" w:lineRule="exact"/>
        <w:ind w:firstLineChars="200" w:firstLine="683"/>
      </w:pPr>
      <w:r>
        <w:rPr>
          <w:rFonts w:ascii="宋体" w:eastAsia="宋体" w:hAnsi="宋体" w:hint="eastAsia"/>
          <w:b/>
          <w:bCs/>
        </w:rPr>
        <w:t>9</w:t>
      </w:r>
      <w:r>
        <w:rPr>
          <w:rFonts w:hint="eastAsia"/>
          <w:b/>
          <w:bCs/>
        </w:rPr>
        <w:t>.</w:t>
      </w:r>
      <w:r>
        <w:rPr>
          <w:b/>
          <w:bCs/>
        </w:rPr>
        <w:t>开发建设</w:t>
      </w:r>
      <w:r>
        <w:rPr>
          <w:rFonts w:hint="eastAsia"/>
          <w:b/>
          <w:bCs/>
        </w:rPr>
        <w:t>网上</w:t>
      </w:r>
      <w:r>
        <w:rPr>
          <w:b/>
          <w:bCs/>
        </w:rPr>
        <w:t>服务板块</w:t>
      </w:r>
      <w:r>
        <w:rPr>
          <w:rFonts w:hint="eastAsia"/>
          <w:b/>
          <w:bCs/>
        </w:rPr>
        <w:t>。</w:t>
      </w:r>
      <w:r>
        <w:rPr>
          <w:rFonts w:hint="eastAsia"/>
        </w:rPr>
        <w:t>在新区政务服务平台统一布设“惠企奖补政策兑现”板块，新区、新城两级共同使用，</w:t>
      </w:r>
      <w:r>
        <w:t>各新城不再单独建设</w:t>
      </w:r>
      <w:r>
        <w:rPr>
          <w:rFonts w:hint="eastAsia"/>
        </w:rPr>
        <w:t>兑现平台</w:t>
      </w:r>
      <w:r>
        <w:t>。在政务服务网上</w:t>
      </w:r>
      <w:r>
        <w:rPr>
          <w:rFonts w:hint="eastAsia"/>
        </w:rPr>
        <w:t>布设标准化办事指南和办理流程</w:t>
      </w:r>
      <w:r>
        <w:t>,</w:t>
      </w:r>
      <w:r>
        <w:rPr>
          <w:rFonts w:hint="eastAsia"/>
        </w:rPr>
        <w:t>实现进驻政务大厅办理的</w:t>
      </w:r>
      <w:proofErr w:type="gramStart"/>
      <w:r>
        <w:rPr>
          <w:rFonts w:hint="eastAsia"/>
        </w:rPr>
        <w:t>惠企奖补政策</w:t>
      </w:r>
      <w:proofErr w:type="gramEnd"/>
      <w:r>
        <w:rPr>
          <w:rFonts w:hint="eastAsia"/>
        </w:rPr>
        <w:t>网上可办、新区新城两级“一网通办”</w:t>
      </w:r>
      <w:r>
        <w:t>。同步开发</w:t>
      </w:r>
      <w:r>
        <w:rPr>
          <w:rFonts w:hint="eastAsia"/>
        </w:rPr>
        <w:t>“</w:t>
      </w:r>
      <w:r>
        <w:t>手机办</w:t>
      </w:r>
      <w:r>
        <w:rPr>
          <w:rFonts w:hint="eastAsia"/>
        </w:rPr>
        <w:t>”平台</w:t>
      </w:r>
      <w:r>
        <w:t>,</w:t>
      </w:r>
      <w:r>
        <w:t>在</w:t>
      </w:r>
      <w:proofErr w:type="gramStart"/>
      <w:r>
        <w:rPr>
          <w:rFonts w:hint="eastAsia"/>
        </w:rPr>
        <w:t>惠企奖补政策</w:t>
      </w:r>
      <w:proofErr w:type="gramEnd"/>
      <w:r>
        <w:t>兑现</w:t>
      </w:r>
      <w:r>
        <w:rPr>
          <w:rFonts w:hint="eastAsia"/>
        </w:rPr>
        <w:t>“</w:t>
      </w:r>
      <w:r>
        <w:t>网上办</w:t>
      </w:r>
      <w:r>
        <w:rPr>
          <w:rFonts w:hint="eastAsia"/>
        </w:rPr>
        <w:t>”“</w:t>
      </w:r>
      <w:r>
        <w:t>马上办</w:t>
      </w:r>
      <w:r>
        <w:rPr>
          <w:rFonts w:hint="eastAsia"/>
        </w:rPr>
        <w:t>”</w:t>
      </w:r>
      <w:r>
        <w:t>的基础上</w:t>
      </w:r>
      <w:r>
        <w:t>,</w:t>
      </w:r>
      <w:r>
        <w:t>逐步实现</w:t>
      </w:r>
      <w:r>
        <w:rPr>
          <w:rFonts w:hint="eastAsia"/>
        </w:rPr>
        <w:t>“</w:t>
      </w:r>
      <w:r>
        <w:t>手机办</w:t>
      </w:r>
      <w:r>
        <w:rPr>
          <w:rFonts w:hint="eastAsia"/>
        </w:rPr>
        <w:t>”“</w:t>
      </w:r>
      <w:r>
        <w:t>自助办</w:t>
      </w:r>
      <w:r>
        <w:rPr>
          <w:rFonts w:hint="eastAsia"/>
        </w:rPr>
        <w:t>”</w:t>
      </w:r>
      <w:r>
        <w:t>。</w:t>
      </w:r>
    </w:p>
    <w:p w:rsidR="003C2B0D" w:rsidRDefault="00E133B4" w:rsidP="00797872">
      <w:pPr>
        <w:pStyle w:val="a4"/>
        <w:spacing w:line="560" w:lineRule="exact"/>
        <w:ind w:firstLineChars="200" w:firstLine="683"/>
        <w:rPr>
          <w:b/>
          <w:bCs/>
        </w:rPr>
      </w:pPr>
      <w:r>
        <w:rPr>
          <w:rFonts w:ascii="宋体" w:eastAsia="宋体" w:hAnsi="宋体" w:hint="eastAsia"/>
          <w:b/>
          <w:bCs/>
        </w:rPr>
        <w:t>10</w:t>
      </w:r>
      <w:r>
        <w:rPr>
          <w:rFonts w:hint="eastAsia"/>
          <w:b/>
          <w:bCs/>
        </w:rPr>
        <w:t>.</w:t>
      </w:r>
      <w:r>
        <w:rPr>
          <w:rFonts w:hint="eastAsia"/>
          <w:b/>
          <w:bCs/>
        </w:rPr>
        <w:t>不断</w:t>
      </w:r>
      <w:r>
        <w:rPr>
          <w:b/>
          <w:bCs/>
        </w:rPr>
        <w:t>提升智能化操作水平</w:t>
      </w:r>
      <w:r>
        <w:rPr>
          <w:rFonts w:hint="eastAsia"/>
          <w:b/>
          <w:bCs/>
        </w:rPr>
        <w:t>。</w:t>
      </w:r>
      <w:r>
        <w:t>建立覆盖新区</w:t>
      </w:r>
      <w:r>
        <w:rPr>
          <w:rFonts w:hint="eastAsia"/>
        </w:rPr>
        <w:t>各类</w:t>
      </w:r>
      <w:r>
        <w:t>企业的数据库</w:t>
      </w:r>
      <w:r>
        <w:t>,</w:t>
      </w:r>
      <w:r>
        <w:t>自动筛选符合项目申报条件的企业</w:t>
      </w:r>
      <w:r>
        <w:t>,</w:t>
      </w:r>
      <w:r>
        <w:t>实现政策有序推送</w:t>
      </w:r>
      <w:r>
        <w:rPr>
          <w:rFonts w:hint="eastAsia"/>
        </w:rPr>
        <w:t>。</w:t>
      </w:r>
      <w:r>
        <w:t>对申报内容进行智能化比对</w:t>
      </w:r>
      <w:r>
        <w:t>,</w:t>
      </w:r>
      <w:r>
        <w:t>避免出现同一项目多头申报、重复兑现。</w:t>
      </w:r>
      <w:r>
        <w:rPr>
          <w:rFonts w:hint="eastAsia"/>
        </w:rPr>
        <w:t>实施“</w:t>
      </w:r>
      <w:r>
        <w:t>项目推送、申请受理、过程审批、资金拨付</w:t>
      </w:r>
      <w:r>
        <w:rPr>
          <w:rFonts w:hint="eastAsia"/>
        </w:rPr>
        <w:t>”</w:t>
      </w:r>
      <w:r>
        <w:t>全流程闭环管理</w:t>
      </w:r>
      <w:r>
        <w:t>,</w:t>
      </w:r>
      <w:r>
        <w:rPr>
          <w:rFonts w:hint="eastAsia"/>
        </w:rPr>
        <w:t>确保</w:t>
      </w:r>
      <w:r>
        <w:t>政策兑现的申报、受理、审核、资金拨付在网上系统可追溯</w:t>
      </w:r>
      <w:r>
        <w:rPr>
          <w:rFonts w:hint="eastAsia"/>
        </w:rPr>
        <w:t>留痕</w:t>
      </w:r>
      <w:r>
        <w:rPr>
          <w:rFonts w:hint="eastAsia"/>
        </w:rPr>
        <w:t>；</w:t>
      </w:r>
      <w:r>
        <w:t>自动提醒兑现申请不受理、过程审检超时限、资金拨付不及时等行为</w:t>
      </w:r>
      <w:r>
        <w:rPr>
          <w:rFonts w:hint="eastAsia"/>
        </w:rPr>
        <w:t>，实行</w:t>
      </w:r>
      <w:r>
        <w:t>过程监管</w:t>
      </w:r>
      <w:r>
        <w:t>,</w:t>
      </w:r>
      <w:r>
        <w:t>强化对政策落实责任部门的督促检查</w:t>
      </w:r>
      <w:r>
        <w:t>,</w:t>
      </w:r>
      <w:r>
        <w:t>实现对</w:t>
      </w:r>
      <w:proofErr w:type="gramStart"/>
      <w:r>
        <w:rPr>
          <w:rFonts w:hint="eastAsia"/>
        </w:rPr>
        <w:t>惠企奖补政策</w:t>
      </w:r>
      <w:proofErr w:type="gramEnd"/>
      <w:r>
        <w:t>兑现工作的全流程闭环管理</w:t>
      </w:r>
      <w:r>
        <w:rPr>
          <w:rFonts w:hint="eastAsia"/>
        </w:rPr>
        <w:t>。完善系统</w:t>
      </w:r>
      <w:r>
        <w:t>投诉建议反馈功能</w:t>
      </w:r>
      <w:r>
        <w:t>,</w:t>
      </w:r>
      <w:r>
        <w:rPr>
          <w:rFonts w:hint="eastAsia"/>
        </w:rPr>
        <w:t>自觉接受企业和社会监督。</w:t>
      </w:r>
    </w:p>
    <w:p w:rsidR="003C2B0D" w:rsidRDefault="00E133B4">
      <w:pPr>
        <w:pStyle w:val="a4"/>
        <w:spacing w:line="560" w:lineRule="exact"/>
        <w:ind w:firstLineChars="200" w:firstLine="680"/>
        <w:rPr>
          <w:rFonts w:ascii="黑体" w:eastAsia="黑体" w:hAnsi="黑体" w:cs="黑体"/>
        </w:rPr>
      </w:pPr>
      <w:r>
        <w:rPr>
          <w:rFonts w:ascii="黑体" w:eastAsia="黑体" w:hAnsi="黑体" w:cs="黑体" w:hint="eastAsia"/>
        </w:rPr>
        <w:t>三、工作要求</w:t>
      </w:r>
    </w:p>
    <w:p w:rsidR="003C2B0D" w:rsidRDefault="00E133B4">
      <w:pPr>
        <w:pStyle w:val="a4"/>
        <w:spacing w:line="560" w:lineRule="exact"/>
        <w:ind w:firstLineChars="200" w:firstLine="680"/>
      </w:pPr>
      <w:r>
        <w:rPr>
          <w:rFonts w:ascii="楷体_GB2312" w:eastAsia="楷体_GB2312" w:hAnsi="楷体_GB2312" w:cs="楷体_GB2312" w:hint="eastAsia"/>
        </w:rPr>
        <w:t>（一）提高思想认识。</w:t>
      </w:r>
      <w:proofErr w:type="gramStart"/>
      <w:r>
        <w:rPr>
          <w:rFonts w:hint="eastAsia"/>
        </w:rPr>
        <w:t>惠企奖补政策</w:t>
      </w:r>
      <w:proofErr w:type="gramEnd"/>
      <w:r>
        <w:rPr>
          <w:rFonts w:hint="eastAsia"/>
        </w:rPr>
        <w:t>兑现“进大厅、上平台”工作是新区</w:t>
      </w:r>
      <w:r>
        <w:t>深化</w:t>
      </w:r>
      <w:r>
        <w:rPr>
          <w:rFonts w:hint="eastAsia"/>
        </w:rPr>
        <w:t>“</w:t>
      </w:r>
      <w:r>
        <w:t>放管服</w:t>
      </w:r>
      <w:r>
        <w:rPr>
          <w:rFonts w:hint="eastAsia"/>
        </w:rPr>
        <w:t>”</w:t>
      </w:r>
      <w:r>
        <w:t>改革、优化提升营商环境的重要抓手，各新城、新区各部门要提高政治站位，凝聚</w:t>
      </w:r>
      <w:r>
        <w:rPr>
          <w:rFonts w:hint="eastAsia"/>
        </w:rPr>
        <w:t>思</w:t>
      </w:r>
      <w:r>
        <w:rPr>
          <w:rFonts w:hint="eastAsia"/>
        </w:rPr>
        <w:lastRenderedPageBreak/>
        <w:t>想</w:t>
      </w:r>
      <w:r>
        <w:t>共识，</w:t>
      </w:r>
      <w:r>
        <w:rPr>
          <w:rFonts w:hint="eastAsia"/>
        </w:rPr>
        <w:t>加强协作配合</w:t>
      </w:r>
      <w:r>
        <w:t>，形成</w:t>
      </w:r>
      <w:r>
        <w:rPr>
          <w:rFonts w:hint="eastAsia"/>
        </w:rPr>
        <w:t>工作</w:t>
      </w:r>
      <w:r>
        <w:t>合力，及时协调解决</w:t>
      </w:r>
      <w:r>
        <w:rPr>
          <w:rFonts w:hint="eastAsia"/>
        </w:rPr>
        <w:t>工作</w:t>
      </w:r>
      <w:r>
        <w:t>过程中的重大</w:t>
      </w:r>
      <w:r>
        <w:t>问题，</w:t>
      </w:r>
      <w:r>
        <w:rPr>
          <w:rFonts w:hint="eastAsia"/>
        </w:rPr>
        <w:t>加快</w:t>
      </w:r>
      <w:r>
        <w:t>构建标准化、规范化的</w:t>
      </w:r>
      <w:r>
        <w:rPr>
          <w:rFonts w:hint="eastAsia"/>
        </w:rPr>
        <w:t>政策</w:t>
      </w:r>
      <w:r>
        <w:t>服务体系，不断提高服务质量和服务效能，让企业切实感受到</w:t>
      </w:r>
      <w:r>
        <w:rPr>
          <w:rFonts w:hint="eastAsia"/>
        </w:rPr>
        <w:t>新区</w:t>
      </w:r>
      <w:proofErr w:type="gramStart"/>
      <w:r>
        <w:rPr>
          <w:rFonts w:hint="eastAsia"/>
        </w:rPr>
        <w:t>惠企奖补政策</w:t>
      </w:r>
      <w:proofErr w:type="gramEnd"/>
      <w:r>
        <w:rPr>
          <w:rFonts w:hint="eastAsia"/>
        </w:rPr>
        <w:t>“进大厅、上平台”工作带来的便捷和实惠。</w:t>
      </w:r>
    </w:p>
    <w:p w:rsidR="003C2B0D" w:rsidRDefault="00E133B4">
      <w:pPr>
        <w:pStyle w:val="a4"/>
        <w:spacing w:line="560" w:lineRule="exact"/>
        <w:ind w:firstLineChars="200" w:firstLine="680"/>
      </w:pPr>
      <w:r>
        <w:rPr>
          <w:rFonts w:ascii="楷体_GB2312" w:eastAsia="楷体_GB2312" w:hAnsi="楷体_GB2312" w:cs="楷体_GB2312" w:hint="eastAsia"/>
        </w:rPr>
        <w:t>（二）加强组织协调。</w:t>
      </w:r>
      <w:r>
        <w:t>成立</w:t>
      </w:r>
      <w:r>
        <w:rPr>
          <w:rFonts w:hint="eastAsia"/>
        </w:rPr>
        <w:t>新区</w:t>
      </w:r>
      <w:proofErr w:type="gramStart"/>
      <w:r>
        <w:rPr>
          <w:rFonts w:hint="eastAsia"/>
        </w:rPr>
        <w:t>惠企奖补政策</w:t>
      </w:r>
      <w:proofErr w:type="gramEnd"/>
      <w:r>
        <w:t>兑现</w:t>
      </w:r>
      <w:r>
        <w:rPr>
          <w:rFonts w:hint="eastAsia"/>
        </w:rPr>
        <w:t>“</w:t>
      </w:r>
      <w:r>
        <w:t>进大厅、上平台</w:t>
      </w:r>
      <w:r>
        <w:rPr>
          <w:rFonts w:hint="eastAsia"/>
        </w:rPr>
        <w:t>”专项</w:t>
      </w:r>
      <w:r>
        <w:t>工作领导小组</w:t>
      </w:r>
      <w:r>
        <w:rPr>
          <w:rFonts w:hint="eastAsia"/>
        </w:rPr>
        <w:t>和办公室</w:t>
      </w:r>
      <w:r>
        <w:t>，建立工作专班，实行集中办公</w:t>
      </w:r>
      <w:r>
        <w:rPr>
          <w:rFonts w:hint="eastAsia"/>
        </w:rPr>
        <w:t>。新区各相关部门要</w:t>
      </w:r>
      <w:r>
        <w:t>明确</w:t>
      </w:r>
      <w:r>
        <w:rPr>
          <w:rFonts w:ascii="宋体" w:eastAsia="宋体" w:hAnsi="宋体" w:hint="eastAsia"/>
        </w:rPr>
        <w:t>1</w:t>
      </w:r>
      <w:r>
        <w:rPr>
          <w:rFonts w:hint="eastAsia"/>
        </w:rPr>
        <w:t>名</w:t>
      </w:r>
      <w:r>
        <w:t>分管领导和</w:t>
      </w:r>
      <w:r>
        <w:rPr>
          <w:rFonts w:hint="eastAsia"/>
        </w:rPr>
        <w:t>工作</w:t>
      </w:r>
      <w:r>
        <w:t>联络员</w:t>
      </w:r>
      <w:r>
        <w:rPr>
          <w:rFonts w:hint="eastAsia"/>
        </w:rPr>
        <w:t>专门负责此项工作</w:t>
      </w:r>
      <w:r>
        <w:t>，确保</w:t>
      </w:r>
      <w:proofErr w:type="gramStart"/>
      <w:r>
        <w:rPr>
          <w:rFonts w:hint="eastAsia"/>
        </w:rPr>
        <w:t>惠企奖补政策</w:t>
      </w:r>
      <w:proofErr w:type="gramEnd"/>
      <w:r>
        <w:t>兑现高效有序开展。每月至少召开一次</w:t>
      </w:r>
      <w:r>
        <w:rPr>
          <w:rFonts w:hint="eastAsia"/>
        </w:rPr>
        <w:t>部门</w:t>
      </w:r>
      <w:r>
        <w:t>联席会，研究解决相关问题。各业务部门要及时配备人员力量，加强业务培训和指导，</w:t>
      </w:r>
      <w:r>
        <w:rPr>
          <w:rFonts w:hint="eastAsia"/>
        </w:rPr>
        <w:t>不断优化</w:t>
      </w:r>
      <w:r>
        <w:t>办事指南</w:t>
      </w:r>
      <w:r>
        <w:rPr>
          <w:rFonts w:hint="eastAsia"/>
        </w:rPr>
        <w:t>和</w:t>
      </w:r>
      <w:r>
        <w:t>办理流程，确保改革顺利推进，落地见效。</w:t>
      </w:r>
    </w:p>
    <w:p w:rsidR="003C2B0D" w:rsidRDefault="00E133B4">
      <w:pPr>
        <w:pStyle w:val="a4"/>
        <w:spacing w:line="560" w:lineRule="exact"/>
        <w:ind w:firstLineChars="200" w:firstLine="680"/>
      </w:pPr>
      <w:r>
        <w:rPr>
          <w:rFonts w:ascii="楷体_GB2312" w:eastAsia="楷体_GB2312" w:hAnsi="楷体_GB2312" w:cs="楷体_GB2312" w:hint="eastAsia"/>
        </w:rPr>
        <w:t>（三）强化宣传引导。</w:t>
      </w:r>
      <w:r>
        <w:t>各</w:t>
      </w:r>
      <w:r>
        <w:rPr>
          <w:rFonts w:hint="eastAsia"/>
        </w:rPr>
        <w:t>牵头</w:t>
      </w:r>
      <w:r>
        <w:t>部门应及时整理有关政策资料并通过官方网站、</w:t>
      </w:r>
      <w:proofErr w:type="gramStart"/>
      <w:r>
        <w:t>微信公众号</w:t>
      </w:r>
      <w:proofErr w:type="gramEnd"/>
      <w:r>
        <w:t>等渠道公示公开，及时印制有关宣传手册和政策业务办事指南二维码在各级政务服务中心、招商中心进行发放、展示，切实提高</w:t>
      </w:r>
      <w:proofErr w:type="gramStart"/>
      <w:r>
        <w:rPr>
          <w:rFonts w:hint="eastAsia"/>
        </w:rPr>
        <w:t>惠企奖补政策</w:t>
      </w:r>
      <w:proofErr w:type="gramEnd"/>
      <w:r>
        <w:t>兑现</w:t>
      </w:r>
      <w:r>
        <w:rPr>
          <w:rFonts w:hint="eastAsia"/>
        </w:rPr>
        <w:t>工作的</w:t>
      </w:r>
      <w:r>
        <w:t>知晓度，努力营造惠企、</w:t>
      </w:r>
      <w:proofErr w:type="gramStart"/>
      <w:r>
        <w:t>亲企良好</w:t>
      </w:r>
      <w:proofErr w:type="gramEnd"/>
      <w:r>
        <w:t>氛围。</w:t>
      </w:r>
    </w:p>
    <w:p w:rsidR="003C2B0D" w:rsidRDefault="00E133B4">
      <w:pPr>
        <w:pStyle w:val="a4"/>
        <w:spacing w:line="560" w:lineRule="exact"/>
        <w:ind w:firstLineChars="200" w:firstLine="680"/>
      </w:pPr>
      <w:r>
        <w:rPr>
          <w:rFonts w:ascii="楷体_GB2312" w:eastAsia="楷体_GB2312" w:hAnsi="楷体_GB2312" w:cs="楷体_GB2312" w:hint="eastAsia"/>
        </w:rPr>
        <w:t>（四）严格督查考核。</w:t>
      </w:r>
      <w:r>
        <w:rPr>
          <w:rFonts w:hint="eastAsia"/>
        </w:rPr>
        <w:t>新区</w:t>
      </w:r>
      <w:proofErr w:type="gramStart"/>
      <w:r>
        <w:rPr>
          <w:rFonts w:hint="eastAsia"/>
        </w:rPr>
        <w:t>惠企奖补政策</w:t>
      </w:r>
      <w:proofErr w:type="gramEnd"/>
      <w:r>
        <w:t>兑现服务事项</w:t>
      </w:r>
      <w:r>
        <w:rPr>
          <w:rFonts w:hint="eastAsia"/>
        </w:rPr>
        <w:t>全部</w:t>
      </w:r>
      <w:r>
        <w:t>纳入电子监察</w:t>
      </w:r>
      <w:r>
        <w:rPr>
          <w:rFonts w:hint="eastAsia"/>
        </w:rPr>
        <w:t>，</w:t>
      </w:r>
      <w:r>
        <w:t>实行</w:t>
      </w:r>
      <w:r>
        <w:rPr>
          <w:rFonts w:hint="eastAsia"/>
        </w:rPr>
        <w:t>“</w:t>
      </w:r>
      <w:r>
        <w:t>好差评</w:t>
      </w:r>
      <w:r>
        <w:rPr>
          <w:rFonts w:hint="eastAsia"/>
        </w:rPr>
        <w:t>”</w:t>
      </w:r>
      <w:r>
        <w:t>评价</w:t>
      </w:r>
      <w:r>
        <w:t>,</w:t>
      </w:r>
      <w:r>
        <w:t>做到</w:t>
      </w:r>
      <w:r>
        <w:rPr>
          <w:rFonts w:hint="eastAsia"/>
        </w:rPr>
        <w:t>“</w:t>
      </w:r>
      <w:r>
        <w:t>凡办事必评价、凡不满意必回访、凡问题必整改、凡失职必追责</w:t>
      </w:r>
      <w:r>
        <w:rPr>
          <w:rFonts w:hint="eastAsia"/>
        </w:rPr>
        <w:t>”</w:t>
      </w:r>
      <w:r>
        <w:t>。定期对</w:t>
      </w:r>
      <w:proofErr w:type="gramStart"/>
      <w:r>
        <w:rPr>
          <w:rFonts w:hint="eastAsia"/>
        </w:rPr>
        <w:t>惠企奖补政策</w:t>
      </w:r>
      <w:proofErr w:type="gramEnd"/>
      <w:r>
        <w:t>兑现绩效进行评估</w:t>
      </w:r>
      <w:r>
        <w:t>,</w:t>
      </w:r>
      <w:r>
        <w:t>将各级各部门</w:t>
      </w:r>
      <w:proofErr w:type="gramStart"/>
      <w:r>
        <w:rPr>
          <w:rFonts w:hint="eastAsia"/>
        </w:rPr>
        <w:t>惠企奖补政策</w:t>
      </w:r>
      <w:proofErr w:type="gramEnd"/>
      <w:r>
        <w:t>落实情况纳入年度</w:t>
      </w:r>
      <w:r>
        <w:rPr>
          <w:rFonts w:hint="eastAsia"/>
        </w:rPr>
        <w:t>目标责任</w:t>
      </w:r>
      <w:r>
        <w:t>考核。在服务过程中，因不履</w:t>
      </w:r>
      <w:r>
        <w:t>行或不按规定履行政策兑现的，依据《西咸新区实体政</w:t>
      </w:r>
      <w:r>
        <w:lastRenderedPageBreak/>
        <w:t>务大厅和网上政务大厅效能监督问责办法（试行）》所列条款处理。</w:t>
      </w:r>
    </w:p>
    <w:p w:rsidR="003C2B0D" w:rsidRDefault="003C2B0D">
      <w:pPr>
        <w:pStyle w:val="a4"/>
        <w:spacing w:line="560" w:lineRule="exact"/>
      </w:pPr>
    </w:p>
    <w:p w:rsidR="003C2B0D" w:rsidRDefault="003C2B0D">
      <w:pPr>
        <w:pStyle w:val="a4"/>
        <w:ind w:firstLineChars="200" w:firstLine="680"/>
      </w:pPr>
      <w:bookmarkStart w:id="0" w:name="_GoBack"/>
      <w:bookmarkEnd w:id="0"/>
    </w:p>
    <w:p w:rsidR="003C2B0D" w:rsidRDefault="003C2B0D">
      <w:pPr>
        <w:pStyle w:val="a4"/>
        <w:ind w:firstLineChars="200" w:firstLine="680"/>
      </w:pPr>
    </w:p>
    <w:p w:rsidR="003C2B0D" w:rsidRDefault="003C2B0D">
      <w:pPr>
        <w:pStyle w:val="a4"/>
        <w:ind w:firstLineChars="200" w:firstLine="680"/>
      </w:pPr>
    </w:p>
    <w:p w:rsidR="003C2B0D" w:rsidRDefault="003C2B0D">
      <w:pPr>
        <w:pStyle w:val="a4"/>
        <w:ind w:firstLineChars="200" w:firstLine="680"/>
      </w:pPr>
    </w:p>
    <w:p w:rsidR="003C2B0D" w:rsidRDefault="003C2B0D">
      <w:pPr>
        <w:pStyle w:val="a4"/>
      </w:pPr>
    </w:p>
    <w:p w:rsidR="003C2B0D" w:rsidRDefault="003C2B0D">
      <w:pPr>
        <w:pStyle w:val="a4"/>
        <w:sectPr w:rsidR="003C2B0D">
          <w:footerReference w:type="default" r:id="rId8"/>
          <w:pgSz w:w="11906" w:h="16838"/>
          <w:pgMar w:top="2098" w:right="1474" w:bottom="1984" w:left="1587" w:header="851" w:footer="992" w:gutter="0"/>
          <w:pgNumType w:fmt="numberInDash"/>
          <w:cols w:space="0"/>
          <w:docGrid w:type="linesAndChars" w:linePitch="579" w:charSpace="4135"/>
        </w:sectPr>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3C2B0D">
      <w:pPr>
        <w:pStyle w:val="a4"/>
      </w:pPr>
    </w:p>
    <w:p w:rsidR="003C2B0D" w:rsidRDefault="00E133B4">
      <w:pPr>
        <w:pBdr>
          <w:top w:val="single" w:sz="4" w:space="1" w:color="auto"/>
          <w:bottom w:val="single" w:sz="4" w:space="1" w:color="auto"/>
        </w:pBdr>
        <w:ind w:firstLineChars="100" w:firstLine="288"/>
        <w:jc w:val="left"/>
        <w:rPr>
          <w:rFonts w:ascii="方正小标宋简体" w:eastAsia="方正小标宋简体"/>
          <w:spacing w:val="-6"/>
          <w:sz w:val="44"/>
          <w:szCs w:val="44"/>
        </w:rPr>
      </w:pPr>
      <w:r>
        <w:rPr>
          <w:rFonts w:ascii="仿宋_GB2312" w:hAnsi="Arial" w:cs="Arial" w:hint="eastAsia"/>
          <w:spacing w:val="-6"/>
          <w:sz w:val="28"/>
          <w:szCs w:val="28"/>
        </w:rPr>
        <w:t>陕西省西咸新区开发建设管理委员会办公室</w:t>
      </w:r>
      <w:r>
        <w:rPr>
          <w:rFonts w:ascii="仿宋_GB2312" w:hAnsi="Arial" w:cs="Arial" w:hint="eastAsia"/>
          <w:spacing w:val="-6"/>
          <w:sz w:val="28"/>
          <w:szCs w:val="28"/>
        </w:rPr>
        <w:t xml:space="preserve"> </w:t>
      </w:r>
      <w:r>
        <w:rPr>
          <w:rFonts w:ascii="仿宋_GB2312" w:hAnsi="Arial" w:cs="Arial" w:hint="eastAsia"/>
          <w:spacing w:val="-6"/>
          <w:sz w:val="28"/>
          <w:szCs w:val="28"/>
        </w:rPr>
        <w:t xml:space="preserve"> </w:t>
      </w:r>
      <w:r>
        <w:rPr>
          <w:rFonts w:ascii="宋体" w:eastAsia="宋体" w:hAnsi="宋体" w:cs="Arial" w:hint="eastAsia"/>
          <w:spacing w:val="-6"/>
          <w:sz w:val="28"/>
          <w:szCs w:val="28"/>
        </w:rPr>
        <w:t>20</w:t>
      </w:r>
      <w:r>
        <w:rPr>
          <w:rFonts w:ascii="宋体" w:eastAsia="宋体" w:hAnsi="宋体" w:cs="Arial" w:hint="eastAsia"/>
          <w:spacing w:val="-6"/>
          <w:sz w:val="28"/>
          <w:szCs w:val="28"/>
        </w:rPr>
        <w:t>20</w:t>
      </w:r>
      <w:r>
        <w:rPr>
          <w:rFonts w:ascii="仿宋_GB2312" w:hAnsi="Arial" w:cs="Arial" w:hint="eastAsia"/>
          <w:spacing w:val="-6"/>
          <w:sz w:val="28"/>
          <w:szCs w:val="28"/>
        </w:rPr>
        <w:t>年</w:t>
      </w:r>
      <w:r>
        <w:rPr>
          <w:rFonts w:ascii="宋体" w:eastAsia="宋体" w:hAnsi="宋体" w:cs="Arial" w:hint="eastAsia"/>
          <w:spacing w:val="-6"/>
          <w:sz w:val="28"/>
          <w:szCs w:val="28"/>
        </w:rPr>
        <w:t>7</w:t>
      </w:r>
      <w:r>
        <w:rPr>
          <w:rFonts w:ascii="仿宋_GB2312" w:hAnsi="Arial" w:cs="Arial" w:hint="eastAsia"/>
          <w:spacing w:val="-6"/>
          <w:sz w:val="28"/>
          <w:szCs w:val="28"/>
        </w:rPr>
        <w:t>月</w:t>
      </w:r>
      <w:r>
        <w:rPr>
          <w:rFonts w:ascii="宋体" w:eastAsia="宋体" w:hAnsi="宋体" w:cs="Arial" w:hint="eastAsia"/>
          <w:spacing w:val="-6"/>
          <w:sz w:val="28"/>
          <w:szCs w:val="28"/>
        </w:rPr>
        <w:t>3</w:t>
      </w:r>
      <w:r>
        <w:rPr>
          <w:rFonts w:ascii="仿宋_GB2312" w:hAnsi="Arial" w:cs="Arial" w:hint="eastAsia"/>
          <w:spacing w:val="-6"/>
          <w:sz w:val="28"/>
          <w:szCs w:val="28"/>
        </w:rPr>
        <w:t>日印发</w:t>
      </w:r>
      <w:r>
        <w:rPr>
          <w:rFonts w:ascii="仿宋_GB2312" w:hAnsi="Arial" w:cs="Arial" w:hint="eastAsia"/>
          <w:spacing w:val="-6"/>
          <w:sz w:val="28"/>
          <w:szCs w:val="28"/>
        </w:rPr>
        <w:t xml:space="preserve"> </w:t>
      </w:r>
    </w:p>
    <w:sectPr w:rsidR="003C2B0D">
      <w:footerReference w:type="default" r:id="rId9"/>
      <w:pgSz w:w="11906" w:h="16838"/>
      <w:pgMar w:top="2098" w:right="1474" w:bottom="1984" w:left="1587" w:header="851" w:footer="992" w:gutter="0"/>
      <w:pgNumType w:fmt="numberInDash"/>
      <w:cols w:space="0"/>
      <w:docGrid w:type="linesAndChars" w:linePitch="579" w:charSpace="41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B4" w:rsidRDefault="00E133B4">
      <w:r>
        <w:separator/>
      </w:r>
    </w:p>
  </w:endnote>
  <w:endnote w:type="continuationSeparator" w:id="0">
    <w:p w:rsidR="00E133B4" w:rsidRDefault="00E1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modern"/>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0D" w:rsidRDefault="00E133B4">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C2B0D" w:rsidRDefault="00E133B4">
                          <w:pPr>
                            <w:pStyle w:val="a5"/>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B38B2">
                            <w:rPr>
                              <w:rFonts w:asciiTheme="minorEastAsia" w:hAnsiTheme="minorEastAsia" w:cstheme="minorEastAsia"/>
                              <w:noProof/>
                              <w:sz w:val="28"/>
                              <w:szCs w:val="28"/>
                            </w:rPr>
                            <w:t>- 7 -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3C2B0D" w:rsidRDefault="00E133B4">
                    <w:pPr>
                      <w:pStyle w:val="a5"/>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B38B2">
                      <w:rPr>
                        <w:rFonts w:asciiTheme="minorEastAsia" w:hAnsiTheme="minorEastAsia" w:cstheme="minorEastAsia"/>
                        <w:noProof/>
                        <w:sz w:val="28"/>
                        <w:szCs w:val="28"/>
                      </w:rPr>
                      <w:t>- 7 -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0D" w:rsidRDefault="003C2B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B4" w:rsidRDefault="00E133B4">
      <w:r>
        <w:separator/>
      </w:r>
    </w:p>
  </w:footnote>
  <w:footnote w:type="continuationSeparator" w:id="0">
    <w:p w:rsidR="00E133B4" w:rsidRDefault="00E13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70"/>
  <w:drawingGridVerticalSpacing w:val="290"/>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60"/>
    <w:rsid w:val="00330C56"/>
    <w:rsid w:val="003C2B0D"/>
    <w:rsid w:val="0041360B"/>
    <w:rsid w:val="00650760"/>
    <w:rsid w:val="00797872"/>
    <w:rsid w:val="009B38B2"/>
    <w:rsid w:val="009C4CB1"/>
    <w:rsid w:val="009C54C3"/>
    <w:rsid w:val="00E133B4"/>
    <w:rsid w:val="028E7B27"/>
    <w:rsid w:val="03B92399"/>
    <w:rsid w:val="049409AD"/>
    <w:rsid w:val="04A816FB"/>
    <w:rsid w:val="04AB094D"/>
    <w:rsid w:val="05866A7A"/>
    <w:rsid w:val="06C35D29"/>
    <w:rsid w:val="06FA30FB"/>
    <w:rsid w:val="0A974ABB"/>
    <w:rsid w:val="0B681E70"/>
    <w:rsid w:val="0C461852"/>
    <w:rsid w:val="0EF5335C"/>
    <w:rsid w:val="0F3B71E1"/>
    <w:rsid w:val="10710E85"/>
    <w:rsid w:val="11A536E9"/>
    <w:rsid w:val="12DC103E"/>
    <w:rsid w:val="1684080A"/>
    <w:rsid w:val="168B647D"/>
    <w:rsid w:val="173532F6"/>
    <w:rsid w:val="19C83A3C"/>
    <w:rsid w:val="1C08220D"/>
    <w:rsid w:val="1EEB15C0"/>
    <w:rsid w:val="212A4203"/>
    <w:rsid w:val="22B479B2"/>
    <w:rsid w:val="232C1021"/>
    <w:rsid w:val="250E193F"/>
    <w:rsid w:val="25D84A2C"/>
    <w:rsid w:val="25FA7413"/>
    <w:rsid w:val="26392333"/>
    <w:rsid w:val="2C611DF4"/>
    <w:rsid w:val="2CDF3899"/>
    <w:rsid w:val="343232B7"/>
    <w:rsid w:val="37BB3D27"/>
    <w:rsid w:val="37DB1B1C"/>
    <w:rsid w:val="39576AE2"/>
    <w:rsid w:val="3AD45571"/>
    <w:rsid w:val="3B9A7659"/>
    <w:rsid w:val="3C9919D2"/>
    <w:rsid w:val="3D301096"/>
    <w:rsid w:val="3F6B2E6C"/>
    <w:rsid w:val="40411C37"/>
    <w:rsid w:val="41501255"/>
    <w:rsid w:val="43A76B7A"/>
    <w:rsid w:val="446D24EE"/>
    <w:rsid w:val="46D14F3D"/>
    <w:rsid w:val="499A319D"/>
    <w:rsid w:val="4A8972A9"/>
    <w:rsid w:val="4B2F17C2"/>
    <w:rsid w:val="4B517F35"/>
    <w:rsid w:val="4B7E5590"/>
    <w:rsid w:val="4BEF4759"/>
    <w:rsid w:val="4DC34A91"/>
    <w:rsid w:val="4E2216E2"/>
    <w:rsid w:val="4F702A49"/>
    <w:rsid w:val="522C6FBE"/>
    <w:rsid w:val="536C0A29"/>
    <w:rsid w:val="56790AE6"/>
    <w:rsid w:val="56CF1384"/>
    <w:rsid w:val="579B2FB9"/>
    <w:rsid w:val="588A45DC"/>
    <w:rsid w:val="5B2A12ED"/>
    <w:rsid w:val="5B35775A"/>
    <w:rsid w:val="5BB105F6"/>
    <w:rsid w:val="5C0577A9"/>
    <w:rsid w:val="5EBD3C99"/>
    <w:rsid w:val="626636A5"/>
    <w:rsid w:val="62ED4FA9"/>
    <w:rsid w:val="64F54854"/>
    <w:rsid w:val="65DC45EE"/>
    <w:rsid w:val="665F49FA"/>
    <w:rsid w:val="673E4ECD"/>
    <w:rsid w:val="67451648"/>
    <w:rsid w:val="67FE5288"/>
    <w:rsid w:val="680A07B0"/>
    <w:rsid w:val="69F72884"/>
    <w:rsid w:val="6B230315"/>
    <w:rsid w:val="6C5E0863"/>
    <w:rsid w:val="70A8476B"/>
    <w:rsid w:val="714459DC"/>
    <w:rsid w:val="74445137"/>
    <w:rsid w:val="781A72EA"/>
    <w:rsid w:val="79CF1599"/>
    <w:rsid w:val="7A187F84"/>
    <w:rsid w:val="7A7B0A28"/>
    <w:rsid w:val="7AAB3E00"/>
    <w:rsid w:val="7C194266"/>
    <w:rsid w:val="7F9E3A76"/>
    <w:rsid w:val="7FD2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仿宋_GB2312" w:hAnsiTheme="minorHAnsi" w:cstheme="minorBidi"/>
      <w:kern w:val="2"/>
      <w:sz w:val="32"/>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420"/>
    </w:pPr>
  </w:style>
  <w:style w:type="paragraph" w:styleId="a3">
    <w:name w:val="Body Text Indent"/>
    <w:basedOn w:val="a"/>
    <w:qFormat/>
    <w:pPr>
      <w:ind w:firstLineChars="200" w:firstLine="624"/>
    </w:pPr>
    <w:rPr>
      <w:rFonts w:ascii="方正仿宋简体"/>
      <w:spacing w:val="30"/>
      <w:w w:val="80"/>
    </w:rPr>
  </w:style>
  <w:style w:type="paragraph" w:styleId="a4">
    <w:name w:val="Body Text"/>
    <w:basedOn w:val="a"/>
    <w:qFormat/>
    <w:rPr>
      <w:rFonts w:ascii="仿宋_GB2312" w:cs="Times New Roman"/>
      <w:szCs w:val="2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FollowedHyperlink"/>
    <w:basedOn w:val="a0"/>
    <w:qFormat/>
    <w:rPr>
      <w:color w:val="333333"/>
      <w:u w:val="none"/>
    </w:rPr>
  </w:style>
  <w:style w:type="character" w:styleId="ab">
    <w:name w:val="Emphasis"/>
    <w:basedOn w:val="a0"/>
    <w:qFormat/>
  </w:style>
  <w:style w:type="character" w:styleId="ac">
    <w:name w:val="Hyperlink"/>
    <w:basedOn w:val="a0"/>
    <w:qFormat/>
    <w:rPr>
      <w:color w:val="333333"/>
      <w:u w:val="none"/>
    </w:rPr>
  </w:style>
  <w:style w:type="character" w:styleId="HTML">
    <w:name w:val="HTML Cit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仿宋_GB2312" w:hAnsiTheme="minorHAnsi" w:cstheme="minorBidi"/>
      <w:kern w:val="2"/>
      <w:sz w:val="32"/>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420"/>
    </w:pPr>
  </w:style>
  <w:style w:type="paragraph" w:styleId="a3">
    <w:name w:val="Body Text Indent"/>
    <w:basedOn w:val="a"/>
    <w:qFormat/>
    <w:pPr>
      <w:ind w:firstLineChars="200" w:firstLine="624"/>
    </w:pPr>
    <w:rPr>
      <w:rFonts w:ascii="方正仿宋简体"/>
      <w:spacing w:val="30"/>
      <w:w w:val="80"/>
    </w:rPr>
  </w:style>
  <w:style w:type="paragraph" w:styleId="a4">
    <w:name w:val="Body Text"/>
    <w:basedOn w:val="a"/>
    <w:qFormat/>
    <w:rPr>
      <w:rFonts w:ascii="仿宋_GB2312" w:cs="Times New Roman"/>
      <w:szCs w:val="2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FollowedHyperlink"/>
    <w:basedOn w:val="a0"/>
    <w:qFormat/>
    <w:rPr>
      <w:color w:val="333333"/>
      <w:u w:val="none"/>
    </w:rPr>
  </w:style>
  <w:style w:type="character" w:styleId="ab">
    <w:name w:val="Emphasis"/>
    <w:basedOn w:val="a0"/>
    <w:qFormat/>
  </w:style>
  <w:style w:type="character" w:styleId="ac">
    <w:name w:val="Hyperlink"/>
    <w:basedOn w:val="a0"/>
    <w:qFormat/>
    <w:rPr>
      <w:color w:val="333333"/>
      <w:u w:val="none"/>
    </w:rPr>
  </w:style>
  <w:style w:type="character" w:styleId="HTML">
    <w:name w:val="HTML Cit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493</Words>
  <Characters>2813</Characters>
  <Application>Microsoft Office Word</Application>
  <DocSecurity>0</DocSecurity>
  <Lines>23</Lines>
  <Paragraphs>6</Paragraphs>
  <ScaleCrop>false</ScaleCrop>
  <Company>CHINA</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何伟</cp:lastModifiedBy>
  <cp:revision>3</cp:revision>
  <cp:lastPrinted>2020-07-03T02:24:00Z</cp:lastPrinted>
  <dcterms:created xsi:type="dcterms:W3CDTF">2020-08-26T02:47:00Z</dcterms:created>
  <dcterms:modified xsi:type="dcterms:W3CDTF">2020-08-26T02:48:00Z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