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380" w:rsidRPr="000557F5" w:rsidRDefault="000557F5" w:rsidP="004F7229">
      <w:pPr>
        <w:spacing w:line="240" w:lineRule="auto"/>
        <w:ind w:firstLineChars="0" w:firstLine="0"/>
        <w:rPr>
          <w:rFonts w:ascii="仿宋_GB2312" w:hAnsi="Times New Roman" w:cs="Times New Roman"/>
          <w:color w:val="000000" w:themeColor="text1"/>
          <w:kern w:val="0"/>
          <w:szCs w:val="32"/>
        </w:rPr>
      </w:pPr>
      <w:r w:rsidRPr="000557F5">
        <w:rPr>
          <w:rFonts w:ascii="仿宋_GB2312" w:hAnsi="Times New Roman" w:cs="Times New Roman" w:hint="eastAsia"/>
          <w:color w:val="000000" w:themeColor="text1"/>
          <w:kern w:val="0"/>
          <w:szCs w:val="32"/>
        </w:rPr>
        <w:t>附件</w:t>
      </w:r>
      <w:r w:rsidR="00A90256">
        <w:rPr>
          <w:rFonts w:ascii="仿宋_GB2312" w:hAnsi="Times New Roman" w:cs="Times New Roman" w:hint="eastAsia"/>
          <w:color w:val="000000" w:themeColor="text1"/>
          <w:kern w:val="0"/>
          <w:szCs w:val="32"/>
        </w:rPr>
        <w:t>1</w:t>
      </w:r>
      <w:r w:rsidRPr="000557F5">
        <w:rPr>
          <w:rFonts w:ascii="仿宋_GB2312" w:hAnsi="Times New Roman" w:cs="Times New Roman" w:hint="eastAsia"/>
          <w:color w:val="000000" w:themeColor="text1"/>
          <w:kern w:val="0"/>
          <w:szCs w:val="32"/>
        </w:rPr>
        <w:t>：</w:t>
      </w:r>
    </w:p>
    <w:p w:rsidR="00D336B3" w:rsidRDefault="000557F5" w:rsidP="00463E6D">
      <w:pPr>
        <w:spacing w:beforeLines="50" w:line="240" w:lineRule="auto"/>
        <w:ind w:firstLineChars="0" w:firstLine="0"/>
        <w:jc w:val="center"/>
        <w:rPr>
          <w:rFonts w:ascii="Times New Roman" w:eastAsia="华文中宋" w:hAnsi="华文中宋" w:cs="Times New Roman"/>
          <w:sz w:val="36"/>
          <w:szCs w:val="36"/>
        </w:rPr>
      </w:pPr>
      <w:r w:rsidRPr="000557F5">
        <w:rPr>
          <w:rFonts w:ascii="Times New Roman" w:eastAsia="华文中宋" w:hAnsi="华文中宋" w:cs="Times New Roman" w:hint="eastAsia"/>
          <w:sz w:val="36"/>
          <w:szCs w:val="36"/>
        </w:rPr>
        <w:t>关于</w:t>
      </w:r>
      <w:r w:rsidR="005A78EA" w:rsidRPr="000557F5">
        <w:rPr>
          <w:rFonts w:ascii="Times New Roman" w:eastAsia="华文中宋" w:hAnsi="华文中宋" w:cs="Times New Roman"/>
          <w:sz w:val="36"/>
          <w:szCs w:val="36"/>
        </w:rPr>
        <w:t>中小学校执行《政府会计制度——行政事业单位会计科目和报表》的补充规定</w:t>
      </w:r>
    </w:p>
    <w:p w:rsidR="003F4DDA" w:rsidRDefault="003F4DDA">
      <w:pPr>
        <w:spacing w:line="580" w:lineRule="exact"/>
        <w:ind w:firstLine="640"/>
        <w:rPr>
          <w:rFonts w:ascii="仿宋_GB2312" w:hAnsi="Times New Roman" w:cs="Times New Roman"/>
          <w:color w:val="000000" w:themeColor="text1"/>
          <w:kern w:val="0"/>
          <w:szCs w:val="32"/>
        </w:rPr>
      </w:pPr>
    </w:p>
    <w:p w:rsidR="00150DA9" w:rsidRDefault="005A78EA">
      <w:pPr>
        <w:spacing w:line="580" w:lineRule="exact"/>
        <w:ind w:firstLine="640"/>
        <w:rPr>
          <w:rFonts w:ascii="仿宋_GB2312" w:hAnsi="Times New Roman" w:cs="Times New Roman"/>
          <w:color w:val="000000" w:themeColor="text1"/>
          <w:kern w:val="0"/>
          <w:szCs w:val="32"/>
        </w:rPr>
      </w:pPr>
      <w:r w:rsidRPr="000557F5">
        <w:rPr>
          <w:rFonts w:ascii="仿宋_GB2312" w:hAnsi="Times New Roman" w:cs="Times New Roman" w:hint="eastAsia"/>
          <w:color w:val="000000" w:themeColor="text1"/>
          <w:kern w:val="0"/>
          <w:szCs w:val="32"/>
        </w:rPr>
        <w:t>根据《政府会计准则——基本准则》，结合</w:t>
      </w:r>
      <w:r w:rsidR="000557F5">
        <w:rPr>
          <w:rFonts w:ascii="仿宋_GB2312" w:hAnsi="Times New Roman" w:cs="Times New Roman" w:hint="eastAsia"/>
          <w:color w:val="000000" w:themeColor="text1"/>
          <w:kern w:val="0"/>
          <w:szCs w:val="32"/>
        </w:rPr>
        <w:t>行业</w:t>
      </w:r>
      <w:r w:rsidRPr="000557F5">
        <w:rPr>
          <w:rFonts w:ascii="仿宋_GB2312" w:hAnsi="Times New Roman" w:cs="Times New Roman" w:hint="eastAsia"/>
          <w:color w:val="000000" w:themeColor="text1"/>
          <w:kern w:val="0"/>
          <w:szCs w:val="32"/>
        </w:rPr>
        <w:t>实际情况，现就中小学校</w:t>
      </w:r>
      <w:r w:rsidR="00BC2172">
        <w:rPr>
          <w:rStyle w:val="af2"/>
          <w:rFonts w:ascii="仿宋_GB2312" w:hAnsi="Times New Roman" w:cs="Times New Roman"/>
          <w:color w:val="000000" w:themeColor="text1"/>
          <w:kern w:val="0"/>
          <w:szCs w:val="32"/>
        </w:rPr>
        <w:footnoteReference w:id="1"/>
      </w:r>
      <w:r w:rsidRPr="000557F5">
        <w:rPr>
          <w:rFonts w:ascii="仿宋_GB2312" w:hAnsi="Times New Roman" w:cs="Times New Roman" w:hint="eastAsia"/>
          <w:color w:val="000000" w:themeColor="text1"/>
          <w:kern w:val="0"/>
          <w:szCs w:val="32"/>
        </w:rPr>
        <w:t>执行《政府会计制度——行政事业单位会计科目和报表》（以下简称新制度）做出如下补充规定：</w:t>
      </w:r>
    </w:p>
    <w:p w:rsidR="00150DA9" w:rsidRDefault="00510AA3">
      <w:pPr>
        <w:spacing w:line="580" w:lineRule="exact"/>
        <w:ind w:firstLine="640"/>
        <w:rPr>
          <w:rFonts w:ascii="黑体" w:eastAsia="黑体" w:hAnsi="黑体"/>
        </w:rPr>
      </w:pPr>
      <w:r>
        <w:rPr>
          <w:rFonts w:ascii="黑体" w:eastAsia="黑体" w:hAnsi="黑体" w:hint="eastAsia"/>
        </w:rPr>
        <w:t>一、关于“事业支出”科目的明细核算要求</w:t>
      </w:r>
    </w:p>
    <w:p w:rsidR="00150DA9" w:rsidRDefault="00510AA3">
      <w:pPr>
        <w:spacing w:line="580" w:lineRule="exact"/>
        <w:ind w:firstLine="640"/>
        <w:rPr>
          <w:rFonts w:ascii="仿宋_GB2312" w:hAnsi="Times New Roman" w:cs="Times New Roman"/>
          <w:color w:val="000000" w:themeColor="text1"/>
          <w:kern w:val="0"/>
          <w:szCs w:val="32"/>
        </w:rPr>
      </w:pPr>
      <w:r w:rsidRPr="00BF1943">
        <w:rPr>
          <w:rFonts w:ascii="仿宋_GB2312" w:hAnsi="Times New Roman" w:cs="Times New Roman" w:hint="eastAsia"/>
          <w:color w:val="000000" w:themeColor="text1"/>
          <w:kern w:val="0"/>
          <w:szCs w:val="32"/>
        </w:rPr>
        <w:t>中小学校</w:t>
      </w:r>
      <w:r w:rsidR="00F670EE" w:rsidRPr="00BF1943">
        <w:rPr>
          <w:rFonts w:ascii="仿宋_GB2312" w:hAnsi="Times New Roman" w:cs="Times New Roman" w:hint="eastAsia"/>
          <w:color w:val="000000" w:themeColor="text1"/>
          <w:kern w:val="0"/>
          <w:szCs w:val="32"/>
        </w:rPr>
        <w:t>对“事业支出”科目</w:t>
      </w:r>
      <w:r w:rsidR="00F670EE">
        <w:rPr>
          <w:rFonts w:ascii="仿宋_GB2312" w:hAnsi="Times New Roman" w:cs="Times New Roman" w:hint="eastAsia"/>
          <w:color w:val="000000" w:themeColor="text1"/>
          <w:kern w:val="0"/>
          <w:szCs w:val="32"/>
        </w:rPr>
        <w:t>的</w:t>
      </w:r>
      <w:r w:rsidR="00F670EE" w:rsidRPr="00BF1943">
        <w:rPr>
          <w:rFonts w:ascii="仿宋_GB2312" w:hAnsi="Times New Roman" w:cs="Times New Roman" w:hint="eastAsia"/>
          <w:color w:val="000000" w:themeColor="text1"/>
          <w:kern w:val="0"/>
          <w:szCs w:val="32"/>
        </w:rPr>
        <w:t>明细核算</w:t>
      </w:r>
      <w:r w:rsidRPr="00BF1943">
        <w:rPr>
          <w:rFonts w:ascii="仿宋_GB2312" w:hAnsi="Times New Roman" w:cs="Times New Roman" w:hint="eastAsia"/>
          <w:color w:val="000000" w:themeColor="text1"/>
          <w:kern w:val="0"/>
          <w:szCs w:val="32"/>
        </w:rPr>
        <w:t>除了</w:t>
      </w:r>
      <w:r w:rsidR="00F670EE">
        <w:rPr>
          <w:rFonts w:ascii="仿宋_GB2312" w:hAnsi="Times New Roman" w:cs="Times New Roman" w:hint="eastAsia"/>
          <w:color w:val="000000" w:themeColor="text1"/>
          <w:kern w:val="0"/>
          <w:szCs w:val="32"/>
        </w:rPr>
        <w:t>遵循</w:t>
      </w:r>
      <w:r w:rsidRPr="00BF1943">
        <w:rPr>
          <w:rFonts w:ascii="仿宋_GB2312" w:hAnsi="Times New Roman" w:cs="Times New Roman" w:hint="eastAsia"/>
          <w:color w:val="000000" w:themeColor="text1"/>
          <w:kern w:val="0"/>
          <w:szCs w:val="32"/>
        </w:rPr>
        <w:t>新制度规定外，还</w:t>
      </w:r>
      <w:r>
        <w:rPr>
          <w:rFonts w:ascii="仿宋_GB2312" w:hAnsi="Times New Roman" w:cs="Times New Roman" w:hint="eastAsia"/>
          <w:color w:val="000000" w:themeColor="text1"/>
          <w:kern w:val="0"/>
          <w:szCs w:val="32"/>
        </w:rPr>
        <w:t>应</w:t>
      </w:r>
      <w:r w:rsidR="00F670EE">
        <w:rPr>
          <w:rFonts w:ascii="仿宋_GB2312" w:hAnsi="Times New Roman" w:cs="Times New Roman" w:hint="eastAsia"/>
          <w:color w:val="000000" w:themeColor="text1"/>
          <w:kern w:val="0"/>
          <w:szCs w:val="32"/>
        </w:rPr>
        <w:t>当</w:t>
      </w:r>
      <w:r w:rsidRPr="00BF1943">
        <w:rPr>
          <w:rFonts w:ascii="仿宋_GB2312" w:hAnsi="Times New Roman" w:cs="Times New Roman" w:hint="eastAsia"/>
          <w:color w:val="000000" w:themeColor="text1"/>
          <w:kern w:val="0"/>
          <w:szCs w:val="32"/>
        </w:rPr>
        <w:t>参照本规定附表</w:t>
      </w:r>
      <w:r>
        <w:rPr>
          <w:rFonts w:ascii="仿宋_GB2312" w:hAnsi="Times New Roman" w:cs="Times New Roman" w:hint="eastAsia"/>
          <w:color w:val="000000" w:themeColor="text1"/>
          <w:kern w:val="0"/>
          <w:szCs w:val="32"/>
        </w:rPr>
        <w:t>1</w:t>
      </w:r>
      <w:r w:rsidRPr="00BF1943">
        <w:rPr>
          <w:rFonts w:ascii="仿宋_GB2312" w:hAnsi="Times New Roman" w:cs="Times New Roman" w:hint="eastAsia"/>
          <w:color w:val="000000" w:themeColor="text1"/>
          <w:kern w:val="0"/>
          <w:szCs w:val="32"/>
        </w:rPr>
        <w:t>。</w:t>
      </w:r>
    </w:p>
    <w:p w:rsidR="00150DA9" w:rsidRDefault="00510AA3">
      <w:pPr>
        <w:spacing w:line="580" w:lineRule="exact"/>
        <w:ind w:firstLine="640"/>
        <w:rPr>
          <w:rFonts w:ascii="黑体" w:eastAsia="黑体" w:hAnsi="黑体"/>
        </w:rPr>
      </w:pPr>
      <w:r>
        <w:rPr>
          <w:rFonts w:ascii="黑体" w:eastAsia="黑体" w:hAnsi="黑体" w:hint="eastAsia"/>
        </w:rPr>
        <w:t>二</w:t>
      </w:r>
      <w:r w:rsidR="005A78EA" w:rsidRPr="006D707B">
        <w:rPr>
          <w:rFonts w:ascii="黑体" w:eastAsia="黑体" w:hAnsi="黑体" w:hint="eastAsia"/>
        </w:rPr>
        <w:t>、关于</w:t>
      </w:r>
      <w:r w:rsidR="00964C0D" w:rsidRPr="00964C0D">
        <w:rPr>
          <w:rFonts w:ascii="Times New Roman" w:eastAsia="黑体" w:hAnsi="Times New Roman" w:hint="eastAsia"/>
          <w:bCs/>
        </w:rPr>
        <w:t>报表及编制说明</w:t>
      </w:r>
    </w:p>
    <w:p w:rsidR="00150DA9" w:rsidRDefault="001E20F7">
      <w:pPr>
        <w:spacing w:line="580" w:lineRule="exact"/>
        <w:ind w:firstLine="640"/>
        <w:rPr>
          <w:rFonts w:ascii="仿宋_GB2312" w:hAnsi="Times New Roman" w:cs="Times New Roman"/>
          <w:color w:val="000000" w:themeColor="text1"/>
          <w:kern w:val="0"/>
          <w:szCs w:val="32"/>
        </w:rPr>
      </w:pPr>
      <w:r>
        <w:rPr>
          <w:rFonts w:ascii="仿宋_GB2312" w:hAnsi="Times New Roman" w:cs="Times New Roman" w:hint="eastAsia"/>
          <w:color w:val="000000" w:themeColor="text1"/>
          <w:kern w:val="0"/>
          <w:szCs w:val="32"/>
        </w:rPr>
        <w:t>（</w:t>
      </w:r>
      <w:r w:rsidR="006D707B">
        <w:rPr>
          <w:rFonts w:ascii="仿宋_GB2312" w:hAnsi="Times New Roman" w:cs="Times New Roman" w:hint="eastAsia"/>
          <w:color w:val="000000" w:themeColor="text1"/>
          <w:kern w:val="0"/>
          <w:szCs w:val="32"/>
        </w:rPr>
        <w:t>一</w:t>
      </w:r>
      <w:r>
        <w:rPr>
          <w:rFonts w:ascii="仿宋_GB2312" w:hAnsi="Times New Roman" w:cs="Times New Roman" w:hint="eastAsia"/>
          <w:color w:val="000000" w:themeColor="text1"/>
          <w:kern w:val="0"/>
          <w:szCs w:val="32"/>
        </w:rPr>
        <w:t>）</w:t>
      </w:r>
      <w:r w:rsidR="006D707B">
        <w:rPr>
          <w:rFonts w:ascii="仿宋_GB2312" w:hAnsi="Times New Roman" w:cs="Times New Roman" w:hint="eastAsia"/>
          <w:color w:val="000000" w:themeColor="text1"/>
          <w:kern w:val="0"/>
          <w:szCs w:val="32"/>
        </w:rPr>
        <w:t>新增项目及填列方法</w:t>
      </w:r>
    </w:p>
    <w:p w:rsidR="00150DA9" w:rsidRDefault="00510AA3">
      <w:pPr>
        <w:spacing w:line="580" w:lineRule="exact"/>
        <w:ind w:firstLine="640"/>
        <w:rPr>
          <w:rFonts w:ascii="仿宋_GB2312" w:hAnsi="Times New Roman" w:cs="Times New Roman"/>
          <w:color w:val="000000" w:themeColor="text1"/>
          <w:kern w:val="0"/>
          <w:szCs w:val="32"/>
        </w:rPr>
      </w:pPr>
      <w:r>
        <w:rPr>
          <w:rFonts w:ascii="Times New Roman" w:cs="Times New Roman" w:hint="eastAsia"/>
          <w:szCs w:val="32"/>
        </w:rPr>
        <w:t>中小学校</w:t>
      </w:r>
      <w:r w:rsidR="00870542">
        <w:rPr>
          <w:rFonts w:ascii="Times New Roman" w:cs="Times New Roman" w:hint="eastAsia"/>
          <w:szCs w:val="32"/>
        </w:rPr>
        <w:t>应当在收入费用表的</w:t>
      </w:r>
      <w:r w:rsidR="001E20F7">
        <w:rPr>
          <w:rFonts w:ascii="Times New Roman" w:cs="Times New Roman" w:hint="eastAsia"/>
          <w:szCs w:val="32"/>
        </w:rPr>
        <w:t>“（十一）其他收入”项目下增加“其中：</w:t>
      </w:r>
      <w:r w:rsidR="00870542">
        <w:rPr>
          <w:rFonts w:ascii="Times New Roman" w:cs="Times New Roman" w:hint="eastAsia"/>
          <w:szCs w:val="32"/>
        </w:rPr>
        <w:t>食堂</w:t>
      </w:r>
      <w:r w:rsidR="001E20F7">
        <w:rPr>
          <w:rFonts w:ascii="Times New Roman" w:cs="Times New Roman" w:hint="eastAsia"/>
          <w:szCs w:val="32"/>
        </w:rPr>
        <w:t>净收入”项目</w:t>
      </w:r>
      <w:r w:rsidR="00870542">
        <w:rPr>
          <w:rFonts w:ascii="Times New Roman" w:cs="Times New Roman" w:hint="eastAsia"/>
          <w:szCs w:val="32"/>
        </w:rPr>
        <w:t>；应当在</w:t>
      </w:r>
      <w:r w:rsidR="00000259">
        <w:rPr>
          <w:rFonts w:ascii="Times New Roman" w:cs="Times New Roman" w:hint="eastAsia"/>
          <w:szCs w:val="32"/>
        </w:rPr>
        <w:t>预算</w:t>
      </w:r>
      <w:r w:rsidR="00870542">
        <w:rPr>
          <w:rFonts w:ascii="Times New Roman" w:cs="Times New Roman" w:hint="eastAsia"/>
          <w:szCs w:val="32"/>
        </w:rPr>
        <w:t>收入支出表的“（九）其他预算收入”项目下“其中：”后所列项目中增加“食堂净预算收入”项目。</w:t>
      </w:r>
    </w:p>
    <w:p w:rsidR="00150DA9" w:rsidRDefault="00870542">
      <w:pPr>
        <w:spacing w:line="580" w:lineRule="exact"/>
        <w:ind w:firstLine="640"/>
        <w:rPr>
          <w:rFonts w:ascii="Times New Roman" w:cs="Times New Roman"/>
          <w:szCs w:val="32"/>
        </w:rPr>
      </w:pPr>
      <w:r>
        <w:rPr>
          <w:rFonts w:ascii="Times New Roman" w:cs="Times New Roman" w:hint="eastAsia"/>
          <w:szCs w:val="32"/>
        </w:rPr>
        <w:t>“其中：食堂净收入”</w:t>
      </w:r>
      <w:r w:rsidRPr="00870542">
        <w:rPr>
          <w:rFonts w:ascii="Times New Roman" w:cs="Times New Roman" w:hint="eastAsia"/>
          <w:szCs w:val="32"/>
        </w:rPr>
        <w:t xml:space="preserve"> </w:t>
      </w:r>
      <w:r>
        <w:rPr>
          <w:rFonts w:ascii="Times New Roman" w:cs="Times New Roman" w:hint="eastAsia"/>
          <w:szCs w:val="32"/>
        </w:rPr>
        <w:t>和“食堂净预算收入”两个项目</w:t>
      </w:r>
      <w:r w:rsidR="00A9231C">
        <w:rPr>
          <w:rFonts w:ascii="Times New Roman" w:cs="Times New Roman" w:hint="eastAsia"/>
          <w:szCs w:val="32"/>
        </w:rPr>
        <w:t>的内容及填列方法详见本规定“</w:t>
      </w:r>
      <w:r w:rsidR="00510AA3">
        <w:rPr>
          <w:rFonts w:ascii="Times New Roman" w:cs="Times New Roman" w:hint="eastAsia"/>
          <w:szCs w:val="32"/>
        </w:rPr>
        <w:t>三</w:t>
      </w:r>
      <w:r w:rsidR="00A9231C">
        <w:rPr>
          <w:rFonts w:ascii="Times New Roman" w:cs="Times New Roman" w:hint="eastAsia"/>
          <w:szCs w:val="32"/>
        </w:rPr>
        <w:t>、</w:t>
      </w:r>
      <w:r w:rsidR="00964C0D" w:rsidRPr="00964C0D">
        <w:rPr>
          <w:rFonts w:ascii="Times New Roman" w:cs="Times New Roman" w:hint="eastAsia"/>
          <w:szCs w:val="32"/>
        </w:rPr>
        <w:t>关于中小学校食堂业务的会计处理</w:t>
      </w:r>
      <w:r w:rsidR="00A9231C">
        <w:rPr>
          <w:rFonts w:ascii="Times New Roman" w:cs="Times New Roman" w:hint="eastAsia"/>
          <w:szCs w:val="32"/>
        </w:rPr>
        <w:t>”。</w:t>
      </w:r>
    </w:p>
    <w:p w:rsidR="00150DA9" w:rsidRDefault="00333E88">
      <w:pPr>
        <w:spacing w:line="580" w:lineRule="exact"/>
        <w:ind w:firstLine="640"/>
        <w:rPr>
          <w:rFonts w:ascii="仿宋_GB2312" w:hAnsi="Times New Roman" w:cs="Times New Roman"/>
          <w:color w:val="000000" w:themeColor="text1"/>
          <w:kern w:val="0"/>
          <w:szCs w:val="32"/>
        </w:rPr>
      </w:pPr>
      <w:r w:rsidDel="00510AA3">
        <w:rPr>
          <w:rFonts w:ascii="仿宋_GB2312" w:hAnsi="Times New Roman" w:cs="Times New Roman" w:hint="eastAsia"/>
          <w:color w:val="000000" w:themeColor="text1"/>
          <w:kern w:val="0"/>
          <w:szCs w:val="32"/>
        </w:rPr>
        <w:t>（</w:t>
      </w:r>
      <w:r w:rsidR="00A9231C" w:rsidDel="00510AA3">
        <w:rPr>
          <w:rFonts w:ascii="仿宋_GB2312" w:hAnsi="Times New Roman" w:cs="Times New Roman" w:hint="eastAsia"/>
          <w:color w:val="000000" w:themeColor="text1"/>
          <w:kern w:val="0"/>
          <w:szCs w:val="32"/>
        </w:rPr>
        <w:t>二</w:t>
      </w:r>
      <w:r w:rsidDel="00510AA3">
        <w:rPr>
          <w:rFonts w:ascii="仿宋_GB2312" w:hAnsi="Times New Roman" w:cs="Times New Roman" w:hint="eastAsia"/>
          <w:color w:val="000000" w:themeColor="text1"/>
          <w:kern w:val="0"/>
          <w:szCs w:val="32"/>
        </w:rPr>
        <w:t>）</w:t>
      </w:r>
      <w:r w:rsidR="00A9231C" w:rsidDel="00510AA3">
        <w:rPr>
          <w:rFonts w:ascii="仿宋_GB2312" w:hAnsi="Times New Roman" w:cs="Times New Roman" w:hint="eastAsia"/>
          <w:color w:val="000000" w:themeColor="text1"/>
          <w:kern w:val="0"/>
          <w:szCs w:val="32"/>
        </w:rPr>
        <w:t>关于报表附注</w:t>
      </w:r>
    </w:p>
    <w:p w:rsidR="00150DA9" w:rsidRDefault="0098582C">
      <w:pPr>
        <w:spacing w:line="580" w:lineRule="exact"/>
        <w:ind w:firstLine="640"/>
        <w:rPr>
          <w:rFonts w:ascii="仿宋_GB2312" w:hAnsi="Times New Roman" w:cs="Times New Roman"/>
          <w:color w:val="000000" w:themeColor="text1"/>
          <w:kern w:val="0"/>
          <w:szCs w:val="32"/>
        </w:rPr>
      </w:pPr>
      <w:r w:rsidRPr="000557F5" w:rsidDel="00510AA3">
        <w:rPr>
          <w:rFonts w:ascii="仿宋_GB2312" w:hAnsi="Times New Roman" w:cs="Times New Roman" w:hint="eastAsia"/>
          <w:color w:val="000000" w:themeColor="text1"/>
          <w:kern w:val="0"/>
          <w:szCs w:val="32"/>
        </w:rPr>
        <w:lastRenderedPageBreak/>
        <w:t>中小学校应当在</w:t>
      </w:r>
      <w:r w:rsidR="001E20F7" w:rsidDel="00510AA3">
        <w:rPr>
          <w:rFonts w:ascii="仿宋_GB2312" w:hAnsi="Times New Roman" w:cs="Times New Roman" w:hint="eastAsia"/>
          <w:color w:val="000000" w:themeColor="text1"/>
          <w:kern w:val="0"/>
          <w:szCs w:val="32"/>
        </w:rPr>
        <w:t>财务报表</w:t>
      </w:r>
      <w:r w:rsidRPr="000557F5" w:rsidDel="00510AA3">
        <w:rPr>
          <w:rFonts w:ascii="仿宋_GB2312" w:hAnsi="Times New Roman" w:cs="Times New Roman" w:hint="eastAsia"/>
          <w:color w:val="000000" w:themeColor="text1"/>
          <w:kern w:val="0"/>
          <w:szCs w:val="32"/>
        </w:rPr>
        <w:t>附注中</w:t>
      </w:r>
      <w:r w:rsidR="00333E88" w:rsidDel="00510AA3">
        <w:rPr>
          <w:rFonts w:ascii="仿宋_GB2312" w:hAnsi="Times New Roman" w:cs="Times New Roman" w:hint="eastAsia"/>
          <w:color w:val="000000" w:themeColor="text1"/>
          <w:kern w:val="0"/>
          <w:szCs w:val="32"/>
        </w:rPr>
        <w:t>按照本规定附表</w:t>
      </w:r>
      <w:r w:rsidR="001E20F7" w:rsidDel="00510AA3">
        <w:rPr>
          <w:rFonts w:ascii="仿宋_GB2312" w:hAnsi="Times New Roman" w:cs="Times New Roman" w:hint="eastAsia"/>
          <w:color w:val="000000" w:themeColor="text1"/>
          <w:kern w:val="0"/>
          <w:szCs w:val="32"/>
        </w:rPr>
        <w:t>1</w:t>
      </w:r>
      <w:r w:rsidR="00333E88" w:rsidDel="00510AA3">
        <w:rPr>
          <w:rFonts w:ascii="仿宋_GB2312" w:hAnsi="Times New Roman" w:cs="Times New Roman" w:hint="eastAsia"/>
          <w:color w:val="000000" w:themeColor="text1"/>
          <w:kern w:val="0"/>
          <w:szCs w:val="32"/>
        </w:rPr>
        <w:t>的格式</w:t>
      </w:r>
      <w:r w:rsidRPr="000557F5" w:rsidDel="00510AA3">
        <w:rPr>
          <w:rFonts w:ascii="仿宋_GB2312" w:hAnsi="Times New Roman" w:cs="Times New Roman" w:hint="eastAsia"/>
          <w:color w:val="000000" w:themeColor="text1"/>
          <w:kern w:val="0"/>
          <w:szCs w:val="32"/>
        </w:rPr>
        <w:t>披露事业支出的</w:t>
      </w:r>
      <w:r w:rsidR="00333E88" w:rsidDel="00510AA3">
        <w:rPr>
          <w:rFonts w:ascii="仿宋_GB2312" w:hAnsi="Times New Roman" w:cs="Times New Roman" w:hint="eastAsia"/>
          <w:color w:val="000000" w:themeColor="text1"/>
          <w:kern w:val="0"/>
          <w:szCs w:val="32"/>
        </w:rPr>
        <w:t>基本情况</w:t>
      </w:r>
      <w:r w:rsidRPr="000557F5" w:rsidDel="00510AA3">
        <w:rPr>
          <w:rFonts w:ascii="仿宋_GB2312" w:hAnsi="Times New Roman" w:cs="Times New Roman" w:hint="eastAsia"/>
          <w:color w:val="000000" w:themeColor="text1"/>
          <w:kern w:val="0"/>
          <w:szCs w:val="32"/>
        </w:rPr>
        <w:t>。</w:t>
      </w:r>
    </w:p>
    <w:p w:rsidR="00150DA9" w:rsidRDefault="00510AA3">
      <w:pPr>
        <w:spacing w:line="580" w:lineRule="exact"/>
        <w:ind w:firstLine="640"/>
        <w:rPr>
          <w:rFonts w:ascii="黑体" w:eastAsia="黑体" w:hAnsi="黑体"/>
        </w:rPr>
      </w:pPr>
      <w:r>
        <w:rPr>
          <w:rFonts w:ascii="黑体" w:eastAsia="黑体" w:hAnsi="黑体" w:hint="eastAsia"/>
        </w:rPr>
        <w:t>三</w:t>
      </w:r>
      <w:r w:rsidR="005A78EA" w:rsidRPr="000557F5">
        <w:rPr>
          <w:rFonts w:ascii="黑体" w:eastAsia="黑体" w:hAnsi="黑体" w:hint="eastAsia"/>
        </w:rPr>
        <w:t>、关于</w:t>
      </w:r>
      <w:r w:rsidR="000557F5" w:rsidRPr="000557F5">
        <w:rPr>
          <w:rFonts w:ascii="黑体" w:eastAsia="黑体" w:hAnsi="黑体" w:hint="eastAsia"/>
        </w:rPr>
        <w:t>中小</w:t>
      </w:r>
      <w:r w:rsidR="005A78EA" w:rsidRPr="000557F5">
        <w:rPr>
          <w:rFonts w:ascii="黑体" w:eastAsia="黑体" w:hAnsi="黑体" w:hint="eastAsia"/>
        </w:rPr>
        <w:t>学校食堂业务的</w:t>
      </w:r>
      <w:r w:rsidR="000557F5" w:rsidRPr="000557F5">
        <w:rPr>
          <w:rFonts w:ascii="黑体" w:eastAsia="黑体" w:hAnsi="黑体" w:hint="eastAsia"/>
        </w:rPr>
        <w:t>会计处理</w:t>
      </w:r>
    </w:p>
    <w:p w:rsidR="00150DA9" w:rsidRDefault="005A78EA">
      <w:pPr>
        <w:spacing w:line="580" w:lineRule="exact"/>
        <w:ind w:firstLine="640"/>
        <w:rPr>
          <w:rFonts w:ascii="仿宋_GB2312" w:hAnsi="Times New Roman" w:cs="Times New Roman"/>
          <w:color w:val="000000" w:themeColor="text1"/>
          <w:kern w:val="0"/>
          <w:szCs w:val="32"/>
        </w:rPr>
      </w:pPr>
      <w:r w:rsidRPr="000557F5">
        <w:rPr>
          <w:rFonts w:ascii="仿宋_GB2312" w:hAnsi="Times New Roman" w:cs="Times New Roman" w:hint="eastAsia"/>
          <w:color w:val="000000" w:themeColor="text1"/>
          <w:kern w:val="0"/>
          <w:szCs w:val="32"/>
        </w:rPr>
        <w:t>中小学校食堂实行</w:t>
      </w:r>
      <w:r w:rsidR="00946528">
        <w:rPr>
          <w:rFonts w:ascii="仿宋_GB2312" w:hAnsi="Times New Roman" w:cs="Times New Roman" w:hint="eastAsia"/>
          <w:color w:val="000000" w:themeColor="text1"/>
          <w:kern w:val="0"/>
          <w:szCs w:val="32"/>
        </w:rPr>
        <w:t>独立</w:t>
      </w:r>
      <w:r w:rsidRPr="000557F5">
        <w:rPr>
          <w:rFonts w:ascii="仿宋_GB2312" w:hAnsi="Times New Roman" w:cs="Times New Roman" w:hint="eastAsia"/>
          <w:color w:val="000000" w:themeColor="text1"/>
          <w:kern w:val="0"/>
          <w:szCs w:val="32"/>
        </w:rPr>
        <w:t>核算或对食堂收支等主要业务实行</w:t>
      </w:r>
      <w:r w:rsidR="00946528">
        <w:rPr>
          <w:rFonts w:ascii="仿宋_GB2312" w:hAnsi="Times New Roman" w:cs="Times New Roman" w:hint="eastAsia"/>
          <w:color w:val="000000" w:themeColor="text1"/>
          <w:kern w:val="0"/>
          <w:szCs w:val="32"/>
        </w:rPr>
        <w:t>独立</w:t>
      </w:r>
      <w:r w:rsidRPr="000557F5">
        <w:rPr>
          <w:rFonts w:ascii="仿宋_GB2312" w:hAnsi="Times New Roman" w:cs="Times New Roman" w:hint="eastAsia"/>
          <w:color w:val="000000" w:themeColor="text1"/>
          <w:kern w:val="0"/>
          <w:szCs w:val="32"/>
        </w:rPr>
        <w:t>核算</w:t>
      </w:r>
      <w:r w:rsidR="00827EE7">
        <w:rPr>
          <w:rFonts w:ascii="仿宋_GB2312" w:hAnsi="Times New Roman" w:cs="Times New Roman" w:hint="eastAsia"/>
          <w:color w:val="000000" w:themeColor="text1"/>
          <w:kern w:val="0"/>
          <w:szCs w:val="32"/>
        </w:rPr>
        <w:t>的</w:t>
      </w:r>
      <w:r w:rsidRPr="000557F5">
        <w:rPr>
          <w:rFonts w:ascii="仿宋_GB2312" w:hAnsi="Times New Roman" w:cs="Times New Roman" w:hint="eastAsia"/>
          <w:color w:val="000000" w:themeColor="text1"/>
          <w:kern w:val="0"/>
          <w:szCs w:val="32"/>
        </w:rPr>
        <w:t>，</w:t>
      </w:r>
      <w:r w:rsidR="00B50569">
        <w:rPr>
          <w:rFonts w:ascii="仿宋_GB2312" w:hAnsi="Times New Roman" w:cs="Times New Roman" w:hint="eastAsia"/>
          <w:color w:val="000000" w:themeColor="text1"/>
          <w:kern w:val="0"/>
          <w:szCs w:val="32"/>
        </w:rPr>
        <w:t>年末</w:t>
      </w:r>
      <w:r w:rsidR="00AF4822">
        <w:rPr>
          <w:rFonts w:ascii="仿宋_GB2312" w:hAnsi="Times New Roman" w:cs="Times New Roman" w:hint="eastAsia"/>
          <w:color w:val="000000" w:themeColor="text1"/>
          <w:kern w:val="0"/>
          <w:szCs w:val="32"/>
        </w:rPr>
        <w:t>应当将</w:t>
      </w:r>
      <w:r w:rsidR="00AF4822">
        <w:rPr>
          <w:rFonts w:ascii="Times New Roman" w:cs="Times New Roman" w:hint="eastAsia"/>
          <w:szCs w:val="32"/>
        </w:rPr>
        <w:t>食堂的报表信息并入学校相关报表的相应项目，并</w:t>
      </w:r>
      <w:proofErr w:type="gramStart"/>
      <w:r w:rsidR="00AF4822">
        <w:rPr>
          <w:rFonts w:ascii="Times New Roman" w:cs="Times New Roman" w:hint="eastAsia"/>
          <w:szCs w:val="32"/>
        </w:rPr>
        <w:t>抵销</w:t>
      </w:r>
      <w:proofErr w:type="gramEnd"/>
      <w:r w:rsidR="00AF4822">
        <w:rPr>
          <w:rFonts w:ascii="Times New Roman" w:cs="Times New Roman" w:hint="eastAsia"/>
          <w:szCs w:val="32"/>
        </w:rPr>
        <w:t>中小学校与食堂的内部业务或事项对中小学校报表的影响。</w:t>
      </w:r>
    </w:p>
    <w:p w:rsidR="00150DA9" w:rsidRDefault="00AF4822">
      <w:pPr>
        <w:spacing w:line="580" w:lineRule="exact"/>
        <w:ind w:firstLine="640"/>
        <w:rPr>
          <w:rFonts w:ascii="仿宋_GB2312" w:hAnsi="Times New Roman" w:cs="Times New Roman"/>
          <w:color w:val="000000" w:themeColor="text1"/>
          <w:kern w:val="0"/>
          <w:szCs w:val="32"/>
        </w:rPr>
      </w:pPr>
      <w:r>
        <w:rPr>
          <w:rFonts w:ascii="仿宋_GB2312" w:hAnsi="Times New Roman" w:cs="Times New Roman" w:hint="eastAsia"/>
          <w:color w:val="000000" w:themeColor="text1"/>
          <w:kern w:val="0"/>
          <w:szCs w:val="32"/>
        </w:rPr>
        <w:t>但是，</w:t>
      </w:r>
      <w:r w:rsidR="00F90A00">
        <w:rPr>
          <w:rFonts w:ascii="仿宋_GB2312" w:hAnsi="Times New Roman" w:cs="Times New Roman" w:hint="eastAsia"/>
          <w:color w:val="000000" w:themeColor="text1"/>
          <w:kern w:val="0"/>
          <w:szCs w:val="32"/>
        </w:rPr>
        <w:t>中小学校在编制收入费用表时，</w:t>
      </w:r>
      <w:r>
        <w:rPr>
          <w:rFonts w:ascii="仿宋_GB2312" w:hAnsi="Times New Roman" w:cs="Times New Roman" w:hint="eastAsia"/>
          <w:color w:val="000000" w:themeColor="text1"/>
          <w:kern w:val="0"/>
          <w:szCs w:val="32"/>
        </w:rPr>
        <w:t>应当将食堂</w:t>
      </w:r>
      <w:r w:rsidR="00E878A6">
        <w:rPr>
          <w:rFonts w:ascii="仿宋_GB2312" w:hAnsi="Times New Roman" w:cs="Times New Roman" w:hint="eastAsia"/>
          <w:color w:val="000000" w:themeColor="text1"/>
          <w:kern w:val="0"/>
          <w:szCs w:val="32"/>
        </w:rPr>
        <w:t>本年</w:t>
      </w:r>
      <w:r>
        <w:rPr>
          <w:rFonts w:ascii="仿宋_GB2312" w:hAnsi="Times New Roman" w:cs="Times New Roman" w:hint="eastAsia"/>
          <w:color w:val="000000" w:themeColor="text1"/>
          <w:kern w:val="0"/>
          <w:szCs w:val="32"/>
        </w:rPr>
        <w:t>收入和费用相抵后的净额并入</w:t>
      </w:r>
      <w:r w:rsidR="00F90A00">
        <w:rPr>
          <w:rFonts w:ascii="Times New Roman" w:cs="Times New Roman" w:hint="eastAsia"/>
          <w:szCs w:val="32"/>
        </w:rPr>
        <w:t>本</w:t>
      </w:r>
      <w:r>
        <w:rPr>
          <w:rFonts w:ascii="Times New Roman" w:cs="Times New Roman" w:hint="eastAsia"/>
          <w:szCs w:val="32"/>
        </w:rPr>
        <w:t>表</w:t>
      </w:r>
      <w:r w:rsidRPr="00895733">
        <w:rPr>
          <w:rFonts w:ascii="Times New Roman" w:hAnsi="Times New Roman" w:cs="Times New Roman"/>
          <w:szCs w:val="32"/>
        </w:rPr>
        <w:t>“</w:t>
      </w:r>
      <w:r w:rsidRPr="00895733">
        <w:rPr>
          <w:rFonts w:ascii="Times New Roman" w:cs="Times New Roman"/>
          <w:szCs w:val="32"/>
        </w:rPr>
        <w:t>其他收入</w:t>
      </w:r>
      <w:r w:rsidRPr="00895733">
        <w:rPr>
          <w:rFonts w:ascii="Times New Roman" w:hAnsi="Times New Roman" w:cs="Times New Roman"/>
          <w:szCs w:val="32"/>
        </w:rPr>
        <w:t>”</w:t>
      </w:r>
      <w:r w:rsidRPr="00895733">
        <w:rPr>
          <w:rFonts w:ascii="Times New Roman" w:cs="Times New Roman"/>
          <w:szCs w:val="32"/>
        </w:rPr>
        <w:t>项目金额，并</w:t>
      </w:r>
      <w:r>
        <w:rPr>
          <w:rFonts w:ascii="Times New Roman" w:cs="Times New Roman" w:hint="eastAsia"/>
          <w:szCs w:val="32"/>
        </w:rPr>
        <w:t>单独填列于该</w:t>
      </w:r>
      <w:r w:rsidRPr="00895733">
        <w:rPr>
          <w:rFonts w:ascii="Times New Roman" w:cs="Times New Roman"/>
          <w:szCs w:val="32"/>
        </w:rPr>
        <w:t>项目下的</w:t>
      </w:r>
      <w:r w:rsidRPr="00895733">
        <w:rPr>
          <w:rFonts w:ascii="Times New Roman" w:hAnsi="Times New Roman" w:cs="Times New Roman"/>
          <w:szCs w:val="32"/>
        </w:rPr>
        <w:t>“</w:t>
      </w:r>
      <w:r>
        <w:rPr>
          <w:rFonts w:ascii="Times New Roman" w:cs="Times New Roman" w:hint="eastAsia"/>
          <w:szCs w:val="32"/>
        </w:rPr>
        <w:t>食堂</w:t>
      </w:r>
      <w:r w:rsidRPr="00895733">
        <w:rPr>
          <w:rFonts w:ascii="Times New Roman" w:cs="Times New Roman"/>
          <w:szCs w:val="32"/>
        </w:rPr>
        <w:t>净收入</w:t>
      </w:r>
      <w:r w:rsidRPr="00895733">
        <w:rPr>
          <w:rFonts w:ascii="Times New Roman" w:hAnsi="Times New Roman" w:cs="Times New Roman"/>
          <w:szCs w:val="32"/>
        </w:rPr>
        <w:t>”</w:t>
      </w:r>
      <w:r>
        <w:rPr>
          <w:rFonts w:ascii="Times New Roman" w:cs="Times New Roman" w:hint="eastAsia"/>
          <w:szCs w:val="32"/>
        </w:rPr>
        <w:t>项目</w:t>
      </w:r>
      <w:r w:rsidRPr="00895733">
        <w:rPr>
          <w:rFonts w:ascii="Times New Roman" w:cs="Times New Roman"/>
          <w:szCs w:val="32"/>
        </w:rPr>
        <w:t>。</w:t>
      </w:r>
      <w:r w:rsidR="00F90A00">
        <w:rPr>
          <w:rFonts w:ascii="Times New Roman" w:cs="Times New Roman" w:hint="eastAsia"/>
          <w:szCs w:val="32"/>
        </w:rPr>
        <w:t>如果食堂收入和费用相抵后的净额合计数为负数，则以“</w:t>
      </w:r>
      <w:r w:rsidR="00F90A00">
        <w:rPr>
          <w:rFonts w:ascii="Times New Roman" w:cs="Times New Roman" w:hint="eastAsia"/>
          <w:szCs w:val="32"/>
        </w:rPr>
        <w:t>-</w:t>
      </w:r>
      <w:r w:rsidR="00F90A00">
        <w:rPr>
          <w:rFonts w:ascii="Times New Roman" w:cs="Times New Roman" w:hint="eastAsia"/>
          <w:szCs w:val="32"/>
        </w:rPr>
        <w:t>”号填列。中小学校在编制</w:t>
      </w:r>
      <w:r w:rsidR="00000259">
        <w:rPr>
          <w:rFonts w:ascii="Times New Roman" w:cs="Times New Roman" w:hint="eastAsia"/>
          <w:szCs w:val="32"/>
        </w:rPr>
        <w:t>预算</w:t>
      </w:r>
      <w:r w:rsidR="00F90A00">
        <w:rPr>
          <w:rFonts w:ascii="Times New Roman" w:cs="Times New Roman" w:hint="eastAsia"/>
          <w:szCs w:val="32"/>
        </w:rPr>
        <w:t>收入支出表时，</w:t>
      </w:r>
      <w:r w:rsidR="00F90A00">
        <w:rPr>
          <w:rFonts w:ascii="仿宋_GB2312" w:hAnsi="Times New Roman" w:cs="Times New Roman" w:hint="eastAsia"/>
          <w:color w:val="000000" w:themeColor="text1"/>
          <w:kern w:val="0"/>
          <w:szCs w:val="32"/>
        </w:rPr>
        <w:t>应当将食堂</w:t>
      </w:r>
      <w:r w:rsidR="00E878A6">
        <w:rPr>
          <w:rFonts w:ascii="仿宋_GB2312" w:hAnsi="Times New Roman" w:cs="Times New Roman" w:hint="eastAsia"/>
          <w:color w:val="000000" w:themeColor="text1"/>
          <w:kern w:val="0"/>
          <w:szCs w:val="32"/>
        </w:rPr>
        <w:t>本年</w:t>
      </w:r>
      <w:r w:rsidR="00000259">
        <w:rPr>
          <w:rFonts w:ascii="仿宋_GB2312" w:hAnsi="Times New Roman" w:cs="Times New Roman" w:hint="eastAsia"/>
          <w:color w:val="000000" w:themeColor="text1"/>
          <w:kern w:val="0"/>
          <w:szCs w:val="32"/>
        </w:rPr>
        <w:t>预算</w:t>
      </w:r>
      <w:r w:rsidR="00E878A6">
        <w:rPr>
          <w:rFonts w:ascii="仿宋_GB2312" w:hAnsi="Times New Roman" w:cs="Times New Roman" w:hint="eastAsia"/>
          <w:color w:val="000000" w:themeColor="text1"/>
          <w:kern w:val="0"/>
          <w:szCs w:val="32"/>
        </w:rPr>
        <w:t>收支</w:t>
      </w:r>
      <w:r w:rsidR="00F90A00">
        <w:rPr>
          <w:rFonts w:ascii="仿宋_GB2312" w:hAnsi="Times New Roman" w:cs="Times New Roman" w:hint="eastAsia"/>
          <w:color w:val="000000" w:themeColor="text1"/>
          <w:kern w:val="0"/>
          <w:szCs w:val="32"/>
        </w:rPr>
        <w:t>相抵后的净额并入</w:t>
      </w:r>
      <w:r w:rsidR="00F90A00">
        <w:rPr>
          <w:rFonts w:ascii="Times New Roman" w:cs="Times New Roman" w:hint="eastAsia"/>
          <w:szCs w:val="32"/>
        </w:rPr>
        <w:t>本表</w:t>
      </w:r>
      <w:r w:rsidR="00F90A00" w:rsidRPr="00895733">
        <w:rPr>
          <w:rFonts w:ascii="Times New Roman" w:hAnsi="Times New Roman" w:cs="Times New Roman"/>
          <w:szCs w:val="32"/>
        </w:rPr>
        <w:t>“</w:t>
      </w:r>
      <w:r w:rsidR="00F90A00" w:rsidRPr="00895733">
        <w:rPr>
          <w:rFonts w:ascii="Times New Roman" w:cs="Times New Roman"/>
          <w:szCs w:val="32"/>
        </w:rPr>
        <w:t>其他</w:t>
      </w:r>
      <w:r w:rsidR="00E878A6">
        <w:rPr>
          <w:rFonts w:ascii="Times New Roman" w:cs="Times New Roman" w:hint="eastAsia"/>
          <w:szCs w:val="32"/>
        </w:rPr>
        <w:t>预算</w:t>
      </w:r>
      <w:r w:rsidR="00F90A00" w:rsidRPr="00895733">
        <w:rPr>
          <w:rFonts w:ascii="Times New Roman" w:cs="Times New Roman"/>
          <w:szCs w:val="32"/>
        </w:rPr>
        <w:t>收入</w:t>
      </w:r>
      <w:r w:rsidR="00F90A00" w:rsidRPr="00895733">
        <w:rPr>
          <w:rFonts w:ascii="Times New Roman" w:hAnsi="Times New Roman" w:cs="Times New Roman"/>
          <w:szCs w:val="32"/>
        </w:rPr>
        <w:t>”</w:t>
      </w:r>
      <w:r w:rsidR="00F90A00" w:rsidRPr="00895733">
        <w:rPr>
          <w:rFonts w:ascii="Times New Roman" w:cs="Times New Roman"/>
          <w:szCs w:val="32"/>
        </w:rPr>
        <w:t>项目金额，并</w:t>
      </w:r>
      <w:r w:rsidR="00F90A00">
        <w:rPr>
          <w:rFonts w:ascii="Times New Roman" w:cs="Times New Roman" w:hint="eastAsia"/>
          <w:szCs w:val="32"/>
        </w:rPr>
        <w:t>单独填列于该</w:t>
      </w:r>
      <w:r w:rsidR="00F90A00" w:rsidRPr="00895733">
        <w:rPr>
          <w:rFonts w:ascii="Times New Roman" w:cs="Times New Roman"/>
          <w:szCs w:val="32"/>
        </w:rPr>
        <w:t>项目下的</w:t>
      </w:r>
      <w:r w:rsidR="00F90A00" w:rsidRPr="00895733">
        <w:rPr>
          <w:rFonts w:ascii="Times New Roman" w:hAnsi="Times New Roman" w:cs="Times New Roman"/>
          <w:szCs w:val="32"/>
        </w:rPr>
        <w:t>“</w:t>
      </w:r>
      <w:r w:rsidR="00F90A00">
        <w:rPr>
          <w:rFonts w:ascii="Times New Roman" w:cs="Times New Roman" w:hint="eastAsia"/>
          <w:szCs w:val="32"/>
        </w:rPr>
        <w:t>食堂</w:t>
      </w:r>
      <w:r w:rsidR="00F90A00" w:rsidRPr="00895733">
        <w:rPr>
          <w:rFonts w:ascii="Times New Roman" w:cs="Times New Roman"/>
          <w:szCs w:val="32"/>
        </w:rPr>
        <w:t>净</w:t>
      </w:r>
      <w:r w:rsidR="00E878A6">
        <w:rPr>
          <w:rFonts w:ascii="Times New Roman" w:cs="Times New Roman" w:hint="eastAsia"/>
          <w:szCs w:val="32"/>
        </w:rPr>
        <w:t>预算</w:t>
      </w:r>
      <w:r w:rsidR="00F90A00" w:rsidRPr="00895733">
        <w:rPr>
          <w:rFonts w:ascii="Times New Roman" w:cs="Times New Roman"/>
          <w:szCs w:val="32"/>
        </w:rPr>
        <w:t>收入</w:t>
      </w:r>
      <w:r w:rsidR="00F90A00" w:rsidRPr="00895733">
        <w:rPr>
          <w:rFonts w:ascii="Times New Roman" w:hAnsi="Times New Roman" w:cs="Times New Roman"/>
          <w:szCs w:val="32"/>
        </w:rPr>
        <w:t>”</w:t>
      </w:r>
      <w:r w:rsidR="00F90A00">
        <w:rPr>
          <w:rFonts w:ascii="Times New Roman" w:cs="Times New Roman" w:hint="eastAsia"/>
          <w:szCs w:val="32"/>
        </w:rPr>
        <w:t>项目</w:t>
      </w:r>
      <w:r w:rsidR="00F90A00" w:rsidRPr="00895733">
        <w:rPr>
          <w:rFonts w:ascii="Times New Roman" w:cs="Times New Roman"/>
          <w:szCs w:val="32"/>
        </w:rPr>
        <w:t>。</w:t>
      </w:r>
      <w:r w:rsidR="00F90A00">
        <w:rPr>
          <w:rFonts w:ascii="Times New Roman" w:cs="Times New Roman" w:hint="eastAsia"/>
          <w:szCs w:val="32"/>
        </w:rPr>
        <w:t>如果食堂</w:t>
      </w:r>
      <w:r w:rsidR="00000259">
        <w:rPr>
          <w:rFonts w:ascii="Times New Roman" w:cs="Times New Roman" w:hint="eastAsia"/>
          <w:szCs w:val="32"/>
        </w:rPr>
        <w:t>预算</w:t>
      </w:r>
      <w:r w:rsidR="00F90A00">
        <w:rPr>
          <w:rFonts w:ascii="Times New Roman" w:cs="Times New Roman" w:hint="eastAsia"/>
          <w:szCs w:val="32"/>
        </w:rPr>
        <w:t>收入和</w:t>
      </w:r>
      <w:r w:rsidR="00000259">
        <w:rPr>
          <w:rFonts w:ascii="Times New Roman" w:cs="Times New Roman" w:hint="eastAsia"/>
          <w:szCs w:val="32"/>
        </w:rPr>
        <w:t>支出</w:t>
      </w:r>
      <w:r w:rsidR="00F90A00">
        <w:rPr>
          <w:rFonts w:ascii="Times New Roman" w:cs="Times New Roman" w:hint="eastAsia"/>
          <w:szCs w:val="32"/>
        </w:rPr>
        <w:t>相抵后的净额合计数为负数，则以“</w:t>
      </w:r>
      <w:r w:rsidR="00F90A00">
        <w:rPr>
          <w:rFonts w:ascii="Times New Roman" w:cs="Times New Roman" w:hint="eastAsia"/>
          <w:szCs w:val="32"/>
        </w:rPr>
        <w:t>-</w:t>
      </w:r>
      <w:r w:rsidR="00F90A00">
        <w:rPr>
          <w:rFonts w:ascii="Times New Roman" w:cs="Times New Roman" w:hint="eastAsia"/>
          <w:szCs w:val="32"/>
        </w:rPr>
        <w:t>”号填列。</w:t>
      </w:r>
    </w:p>
    <w:p w:rsidR="00150DA9" w:rsidRDefault="00A74474">
      <w:pPr>
        <w:spacing w:line="580" w:lineRule="exact"/>
        <w:ind w:firstLine="640"/>
        <w:rPr>
          <w:rFonts w:ascii="Times New Roman" w:cs="Times New Roman"/>
          <w:szCs w:val="32"/>
        </w:rPr>
      </w:pPr>
      <w:r>
        <w:rPr>
          <w:rFonts w:ascii="Times New Roman" w:cs="Times New Roman" w:hint="eastAsia"/>
          <w:szCs w:val="32"/>
        </w:rPr>
        <w:t>中小学校应当在年度财务报表附注中提供将食堂财务会计信息纳入学校财务报表情况的说明，</w:t>
      </w:r>
      <w:r w:rsidRPr="00AB0752">
        <w:rPr>
          <w:rFonts w:ascii="Times New Roman" w:cs="Times New Roman" w:hint="eastAsia"/>
          <w:szCs w:val="32"/>
        </w:rPr>
        <w:t>包括内部业务或事项</w:t>
      </w:r>
      <w:proofErr w:type="gramStart"/>
      <w:r w:rsidRPr="00AB0752">
        <w:rPr>
          <w:rFonts w:ascii="Times New Roman" w:cs="Times New Roman" w:hint="eastAsia"/>
          <w:szCs w:val="32"/>
        </w:rPr>
        <w:t>抵销</w:t>
      </w:r>
      <w:proofErr w:type="gramEnd"/>
      <w:r w:rsidRPr="00AB0752">
        <w:rPr>
          <w:rFonts w:ascii="Times New Roman" w:cs="Times New Roman" w:hint="eastAsia"/>
          <w:szCs w:val="32"/>
        </w:rPr>
        <w:t>处理的情况，</w:t>
      </w:r>
      <w:r>
        <w:rPr>
          <w:rFonts w:ascii="Times New Roman" w:cs="Times New Roman" w:hint="eastAsia"/>
          <w:szCs w:val="32"/>
        </w:rPr>
        <w:t>食堂</w:t>
      </w:r>
      <w:r w:rsidRPr="00AB0752">
        <w:rPr>
          <w:rFonts w:ascii="Times New Roman" w:cs="Times New Roman" w:hint="eastAsia"/>
          <w:szCs w:val="32"/>
        </w:rPr>
        <w:t>本年收入、费用情况。</w:t>
      </w:r>
    </w:p>
    <w:p w:rsidR="00150DA9" w:rsidRDefault="00DF107B">
      <w:pPr>
        <w:spacing w:line="580" w:lineRule="exact"/>
        <w:ind w:firstLine="640"/>
        <w:rPr>
          <w:rFonts w:ascii="黑体" w:eastAsia="黑体" w:hAnsi="黑体" w:cs="Times New Roman"/>
          <w:szCs w:val="32"/>
        </w:rPr>
      </w:pPr>
      <w:r>
        <w:rPr>
          <w:rFonts w:ascii="黑体" w:eastAsia="黑体" w:hAnsi="黑体" w:cs="Times New Roman" w:hint="eastAsia"/>
          <w:szCs w:val="32"/>
        </w:rPr>
        <w:t>四</w:t>
      </w:r>
      <w:r w:rsidR="00333E88" w:rsidRPr="00F521B8">
        <w:rPr>
          <w:rFonts w:ascii="黑体" w:eastAsia="黑体" w:hAnsi="黑体" w:cs="Times New Roman"/>
          <w:szCs w:val="32"/>
        </w:rPr>
        <w:t>、固定资产折旧年限</w:t>
      </w:r>
    </w:p>
    <w:p w:rsidR="00150DA9" w:rsidRDefault="00333E88">
      <w:pPr>
        <w:spacing w:line="580" w:lineRule="exact"/>
        <w:ind w:firstLine="640"/>
        <w:rPr>
          <w:rFonts w:ascii="Times New Roman" w:cs="Times New Roman"/>
          <w:szCs w:val="32"/>
        </w:rPr>
      </w:pPr>
      <w:r w:rsidRPr="00895733">
        <w:rPr>
          <w:rFonts w:ascii="Times New Roman" w:cs="Times New Roman"/>
          <w:szCs w:val="32"/>
        </w:rPr>
        <w:t>通常情况下，</w:t>
      </w:r>
      <w:r>
        <w:rPr>
          <w:rFonts w:ascii="Times New Roman" w:cs="Times New Roman" w:hint="eastAsia"/>
          <w:szCs w:val="32"/>
        </w:rPr>
        <w:t>中小</w:t>
      </w:r>
      <w:r w:rsidRPr="00895733">
        <w:rPr>
          <w:rFonts w:ascii="Times New Roman" w:cs="Times New Roman"/>
          <w:szCs w:val="32"/>
        </w:rPr>
        <w:t>学校应当按照附表</w:t>
      </w:r>
      <w:r>
        <w:rPr>
          <w:rFonts w:ascii="Times New Roman" w:hAnsi="Times New Roman" w:cs="Times New Roman" w:hint="eastAsia"/>
          <w:szCs w:val="32"/>
        </w:rPr>
        <w:t>2</w:t>
      </w:r>
      <w:r w:rsidRPr="00895733">
        <w:rPr>
          <w:rFonts w:ascii="Times New Roman" w:cs="Times New Roman"/>
          <w:szCs w:val="32"/>
        </w:rPr>
        <w:t>规定确定各类应计提折旧的固定资产的折旧年限。</w:t>
      </w:r>
    </w:p>
    <w:p w:rsidR="00150DA9" w:rsidRDefault="00DF107B">
      <w:pPr>
        <w:spacing w:line="580" w:lineRule="exact"/>
        <w:ind w:firstLine="640"/>
        <w:rPr>
          <w:rFonts w:ascii="黑体" w:eastAsia="黑体" w:hAnsi="黑体" w:cs="Times New Roman"/>
          <w:szCs w:val="32"/>
        </w:rPr>
      </w:pPr>
      <w:r>
        <w:rPr>
          <w:rFonts w:ascii="黑体" w:eastAsia="黑体" w:hAnsi="黑体" w:cs="Times New Roman" w:hint="eastAsia"/>
          <w:szCs w:val="32"/>
        </w:rPr>
        <w:t>五</w:t>
      </w:r>
      <w:r w:rsidR="00333E88" w:rsidRPr="00A3698D">
        <w:rPr>
          <w:rFonts w:ascii="黑体" w:eastAsia="黑体" w:hAnsi="黑体" w:cs="Times New Roman" w:hint="eastAsia"/>
          <w:szCs w:val="32"/>
        </w:rPr>
        <w:t>、生效日期</w:t>
      </w:r>
    </w:p>
    <w:p w:rsidR="00150DA9" w:rsidRDefault="00333E88">
      <w:pPr>
        <w:spacing w:line="580" w:lineRule="exact"/>
        <w:ind w:firstLine="640"/>
        <w:rPr>
          <w:rFonts w:ascii="Times New Roman" w:hAnsi="Times New Roman" w:cs="Times New Roman"/>
          <w:szCs w:val="32"/>
        </w:rPr>
      </w:pPr>
      <w:r>
        <w:rPr>
          <w:rFonts w:ascii="Times New Roman" w:cs="Times New Roman" w:hint="eastAsia"/>
          <w:szCs w:val="32"/>
        </w:rPr>
        <w:t>本规定自</w:t>
      </w:r>
      <w:r>
        <w:rPr>
          <w:rFonts w:ascii="Times New Roman" w:cs="Times New Roman" w:hint="eastAsia"/>
          <w:szCs w:val="32"/>
        </w:rPr>
        <w:t>2019</w:t>
      </w:r>
      <w:r>
        <w:rPr>
          <w:rFonts w:ascii="Times New Roman" w:cs="Times New Roman" w:hint="eastAsia"/>
          <w:szCs w:val="32"/>
        </w:rPr>
        <w:t>年</w:t>
      </w:r>
      <w:r>
        <w:rPr>
          <w:rFonts w:ascii="Times New Roman" w:cs="Times New Roman" w:hint="eastAsia"/>
          <w:szCs w:val="32"/>
        </w:rPr>
        <w:t>1</w:t>
      </w:r>
      <w:r>
        <w:rPr>
          <w:rFonts w:ascii="Times New Roman" w:cs="Times New Roman" w:hint="eastAsia"/>
          <w:szCs w:val="32"/>
        </w:rPr>
        <w:t>月</w:t>
      </w:r>
      <w:r>
        <w:rPr>
          <w:rFonts w:ascii="Times New Roman" w:cs="Times New Roman" w:hint="eastAsia"/>
          <w:szCs w:val="32"/>
        </w:rPr>
        <w:t>1</w:t>
      </w:r>
      <w:r>
        <w:rPr>
          <w:rFonts w:ascii="Times New Roman" w:cs="Times New Roman" w:hint="eastAsia"/>
          <w:szCs w:val="32"/>
        </w:rPr>
        <w:t>日起施行。</w:t>
      </w:r>
    </w:p>
    <w:p w:rsidR="00A24380" w:rsidRDefault="00A24380" w:rsidP="000557F5">
      <w:pPr>
        <w:ind w:firstLine="640"/>
        <w:rPr>
          <w:rFonts w:ascii="Times New Roman" w:hAnsi="Times New Roman" w:cs="Times New Roman"/>
          <w:color w:val="000000" w:themeColor="text1"/>
          <w:kern w:val="0"/>
          <w:szCs w:val="32"/>
        </w:rPr>
        <w:sectPr w:rsidR="00A24380" w:rsidSect="000557F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0"/>
          <w:docGrid w:type="lines" w:linePitch="435"/>
        </w:sectPr>
      </w:pPr>
    </w:p>
    <w:p w:rsidR="00A24380" w:rsidRPr="0029603C" w:rsidRDefault="00964C0D">
      <w:pPr>
        <w:pStyle w:val="4"/>
        <w:ind w:firstLineChars="0" w:firstLine="0"/>
        <w:jc w:val="both"/>
        <w:rPr>
          <w:rFonts w:ascii="仿宋_GB2312" w:hAnsi="Times New Roman" w:cs="Times New Roman"/>
          <w:color w:val="000000" w:themeColor="text1"/>
          <w:sz w:val="28"/>
        </w:rPr>
      </w:pPr>
      <w:r w:rsidRPr="00964C0D">
        <w:rPr>
          <w:rFonts w:ascii="仿宋_GB2312" w:hAnsi="Times New Roman" w:cs="Times New Roman" w:hint="eastAsia"/>
          <w:color w:val="000000" w:themeColor="text1"/>
          <w:sz w:val="28"/>
        </w:rPr>
        <w:lastRenderedPageBreak/>
        <w:t>附表</w:t>
      </w:r>
      <w:r w:rsidRPr="00964C0D">
        <w:rPr>
          <w:rFonts w:ascii="仿宋_GB2312" w:hAnsi="Times New Roman" w:cs="Times New Roman"/>
          <w:color w:val="000000" w:themeColor="text1"/>
          <w:sz w:val="28"/>
        </w:rPr>
        <w:t>1</w:t>
      </w:r>
      <w:r w:rsidRPr="00964C0D">
        <w:rPr>
          <w:rFonts w:ascii="仿宋_GB2312" w:hAnsi="Times New Roman" w:cs="Times New Roman" w:hint="eastAsia"/>
          <w:color w:val="000000" w:themeColor="text1"/>
          <w:sz w:val="28"/>
        </w:rPr>
        <w:t>：</w:t>
      </w:r>
    </w:p>
    <w:p w:rsidR="00D336B3" w:rsidRDefault="00964C0D" w:rsidP="00530F89">
      <w:pPr>
        <w:pStyle w:val="4"/>
        <w:ind w:firstLine="562"/>
        <w:rPr>
          <w:rFonts w:ascii="Times New Roman" w:hAnsi="Times New Roman" w:cs="Times New Roman"/>
          <w:color w:val="000000" w:themeColor="text1"/>
          <w:sz w:val="28"/>
        </w:rPr>
      </w:pPr>
      <w:r w:rsidRPr="00964C0D">
        <w:rPr>
          <w:rFonts w:ascii="Times New Roman" w:hAnsi="Times New Roman" w:cs="Times New Roman" w:hint="eastAsia"/>
          <w:color w:val="000000" w:themeColor="text1"/>
          <w:sz w:val="28"/>
        </w:rPr>
        <w:t>中小学校事业支出明细表</w:t>
      </w:r>
    </w:p>
    <w:tbl>
      <w:tblPr>
        <w:tblStyle w:val="ae"/>
        <w:tblW w:w="14174" w:type="dxa"/>
        <w:tblBorders>
          <w:left w:val="none" w:sz="0" w:space="0" w:color="auto"/>
          <w:right w:val="none" w:sz="0" w:space="0" w:color="auto"/>
        </w:tblBorders>
        <w:tblLayout w:type="fixed"/>
        <w:tblLook w:val="04A0"/>
      </w:tblPr>
      <w:tblGrid>
        <w:gridCol w:w="3058"/>
        <w:gridCol w:w="738"/>
        <w:gridCol w:w="863"/>
        <w:gridCol w:w="862"/>
        <w:gridCol w:w="865"/>
        <w:gridCol w:w="863"/>
        <w:gridCol w:w="864"/>
        <w:gridCol w:w="866"/>
        <w:gridCol w:w="864"/>
        <w:gridCol w:w="863"/>
        <w:gridCol w:w="866"/>
        <w:gridCol w:w="863"/>
        <w:gridCol w:w="864"/>
        <w:gridCol w:w="875"/>
      </w:tblGrid>
      <w:tr w:rsidR="00A24380" w:rsidRPr="009B568D" w:rsidTr="0029603C">
        <w:trPr>
          <w:trHeight w:val="460"/>
          <w:tblHeader/>
        </w:trPr>
        <w:tc>
          <w:tcPr>
            <w:tcW w:w="3061" w:type="dxa"/>
            <w:vMerge w:val="restart"/>
            <w:shd w:val="clear" w:color="auto" w:fill="auto"/>
            <w:vAlign w:val="center"/>
          </w:tcPr>
          <w:p w:rsidR="00A24380" w:rsidRPr="009B568D" w:rsidRDefault="00964C0D">
            <w:pPr>
              <w:pStyle w:val="af"/>
              <w:jc w:val="center"/>
              <w:rPr>
                <w:rFonts w:ascii="仿宋_GB2312" w:eastAsia="仿宋_GB2312" w:hAnsi="仿宋" w:cs="仿宋"/>
              </w:rPr>
            </w:pPr>
            <w:r w:rsidRPr="009B568D">
              <w:rPr>
                <w:rFonts w:ascii="仿宋_GB2312" w:eastAsia="仿宋_GB2312" w:hAnsi="仿宋" w:cs="仿宋" w:hint="eastAsia"/>
              </w:rPr>
              <w:t>项目</w:t>
            </w:r>
          </w:p>
          <w:p w:rsidR="00A24380" w:rsidRPr="009B568D" w:rsidRDefault="00A24380">
            <w:pPr>
              <w:pStyle w:val="af"/>
              <w:jc w:val="right"/>
              <w:rPr>
                <w:rFonts w:ascii="仿宋_GB2312" w:eastAsia="仿宋_GB2312" w:hAnsi="仿宋" w:cs="仿宋"/>
              </w:rPr>
            </w:pPr>
          </w:p>
        </w:tc>
        <w:tc>
          <w:tcPr>
            <w:tcW w:w="11113" w:type="dxa"/>
            <w:gridSpan w:val="13"/>
            <w:shd w:val="clear" w:color="auto" w:fill="auto"/>
            <w:vAlign w:val="center"/>
          </w:tcPr>
          <w:p w:rsidR="00A24380" w:rsidRPr="009B568D" w:rsidRDefault="00964C0D">
            <w:pPr>
              <w:pStyle w:val="af"/>
              <w:jc w:val="center"/>
              <w:rPr>
                <w:rFonts w:ascii="仿宋_GB2312" w:eastAsia="仿宋_GB2312" w:hAnsi="仿宋" w:cs="仿宋"/>
              </w:rPr>
            </w:pPr>
            <w:r w:rsidRPr="009B568D">
              <w:rPr>
                <w:rFonts w:ascii="仿宋_GB2312" w:eastAsia="仿宋_GB2312" w:hAnsi="仿宋" w:cs="仿宋" w:hint="eastAsia"/>
              </w:rPr>
              <w:t>事业支出（按照经费来源划分）</w:t>
            </w:r>
          </w:p>
        </w:tc>
      </w:tr>
      <w:tr w:rsidR="00A24380" w:rsidRPr="009B568D" w:rsidTr="0029603C">
        <w:trPr>
          <w:trHeight w:val="460"/>
          <w:tblHeader/>
        </w:trPr>
        <w:tc>
          <w:tcPr>
            <w:tcW w:w="3061" w:type="dxa"/>
            <w:vMerge/>
            <w:shd w:val="clear" w:color="auto" w:fill="auto"/>
            <w:vAlign w:val="center"/>
          </w:tcPr>
          <w:p w:rsidR="00A24380" w:rsidRPr="009B568D" w:rsidRDefault="00A24380">
            <w:pPr>
              <w:pStyle w:val="af"/>
              <w:rPr>
                <w:rFonts w:ascii="仿宋_GB2312" w:eastAsia="仿宋_GB2312" w:hAnsi="仿宋" w:cs="仿宋"/>
              </w:rPr>
            </w:pPr>
          </w:p>
        </w:tc>
        <w:tc>
          <w:tcPr>
            <w:tcW w:w="739" w:type="dxa"/>
            <w:vMerge w:val="restart"/>
            <w:shd w:val="clear" w:color="auto" w:fill="auto"/>
            <w:vAlign w:val="center"/>
          </w:tcPr>
          <w:p w:rsidR="00A24380" w:rsidRPr="009B568D" w:rsidRDefault="00964C0D">
            <w:pPr>
              <w:pStyle w:val="af"/>
              <w:jc w:val="center"/>
              <w:rPr>
                <w:rFonts w:ascii="仿宋_GB2312" w:eastAsia="仿宋_GB2312" w:hAnsi="仿宋" w:cs="仿宋"/>
              </w:rPr>
            </w:pPr>
            <w:r w:rsidRPr="009B568D">
              <w:rPr>
                <w:rFonts w:ascii="仿宋_GB2312" w:eastAsia="仿宋_GB2312" w:hAnsi="仿宋" w:cs="仿宋" w:hint="eastAsia"/>
              </w:rPr>
              <w:t>合计</w:t>
            </w:r>
          </w:p>
        </w:tc>
        <w:tc>
          <w:tcPr>
            <w:tcW w:w="2592" w:type="dxa"/>
            <w:gridSpan w:val="3"/>
            <w:shd w:val="clear" w:color="auto" w:fill="auto"/>
            <w:vAlign w:val="center"/>
          </w:tcPr>
          <w:p w:rsidR="00A24380" w:rsidRPr="009B568D" w:rsidRDefault="00964C0D">
            <w:pPr>
              <w:pStyle w:val="af"/>
              <w:jc w:val="center"/>
              <w:rPr>
                <w:rFonts w:ascii="仿宋_GB2312" w:eastAsia="仿宋_GB2312" w:hAnsi="仿宋" w:cs="仿宋"/>
              </w:rPr>
            </w:pPr>
            <w:r w:rsidRPr="009B568D">
              <w:rPr>
                <w:rFonts w:ascii="仿宋_GB2312" w:eastAsia="仿宋_GB2312" w:hAnsi="仿宋" w:cs="仿宋" w:hint="eastAsia"/>
              </w:rPr>
              <w:t>同级财政拨款</w:t>
            </w:r>
          </w:p>
        </w:tc>
        <w:tc>
          <w:tcPr>
            <w:tcW w:w="2593" w:type="dxa"/>
            <w:gridSpan w:val="3"/>
            <w:shd w:val="clear" w:color="auto" w:fill="auto"/>
            <w:vAlign w:val="center"/>
          </w:tcPr>
          <w:p w:rsidR="00A24380" w:rsidRPr="009B568D" w:rsidRDefault="00964C0D">
            <w:pPr>
              <w:pStyle w:val="af"/>
              <w:ind w:leftChars="-30" w:left="-96" w:rightChars="-30" w:right="-96"/>
              <w:jc w:val="center"/>
              <w:rPr>
                <w:rFonts w:ascii="仿宋_GB2312" w:eastAsia="仿宋_GB2312" w:hAnsi="仿宋" w:cs="仿宋"/>
              </w:rPr>
            </w:pPr>
            <w:r w:rsidRPr="009B568D">
              <w:rPr>
                <w:rFonts w:ascii="仿宋_GB2312" w:eastAsia="仿宋_GB2312" w:hAnsi="仿宋" w:cs="仿宋" w:hint="eastAsia"/>
              </w:rPr>
              <w:t>事业收入</w:t>
            </w:r>
          </w:p>
        </w:tc>
        <w:tc>
          <w:tcPr>
            <w:tcW w:w="2593" w:type="dxa"/>
            <w:gridSpan w:val="3"/>
            <w:shd w:val="clear" w:color="auto" w:fill="auto"/>
            <w:vAlign w:val="center"/>
          </w:tcPr>
          <w:p w:rsidR="00A24380" w:rsidRPr="009B568D" w:rsidRDefault="00964C0D">
            <w:pPr>
              <w:pStyle w:val="af"/>
              <w:ind w:leftChars="-30" w:left="-96" w:rightChars="-30" w:right="-96"/>
              <w:jc w:val="center"/>
              <w:rPr>
                <w:rFonts w:ascii="仿宋_GB2312" w:eastAsia="仿宋_GB2312" w:hAnsi="仿宋" w:cs="仿宋"/>
              </w:rPr>
            </w:pPr>
            <w:r w:rsidRPr="009B568D">
              <w:rPr>
                <w:rFonts w:ascii="仿宋_GB2312" w:eastAsia="仿宋_GB2312" w:hAnsi="仿宋" w:cs="仿宋" w:hint="eastAsia"/>
              </w:rPr>
              <w:t>非同级财政拨款</w:t>
            </w:r>
          </w:p>
        </w:tc>
        <w:tc>
          <w:tcPr>
            <w:tcW w:w="2596" w:type="dxa"/>
            <w:gridSpan w:val="3"/>
            <w:shd w:val="clear" w:color="auto" w:fill="auto"/>
            <w:vAlign w:val="center"/>
          </w:tcPr>
          <w:p w:rsidR="00A24380" w:rsidRPr="009B568D" w:rsidRDefault="00964C0D">
            <w:pPr>
              <w:pStyle w:val="af"/>
              <w:ind w:leftChars="-30" w:left="-96" w:rightChars="-30" w:right="-96"/>
              <w:jc w:val="center"/>
              <w:rPr>
                <w:rFonts w:ascii="仿宋_GB2312" w:eastAsia="仿宋_GB2312" w:hAnsi="仿宋" w:cs="仿宋"/>
              </w:rPr>
            </w:pPr>
            <w:r w:rsidRPr="009B568D">
              <w:rPr>
                <w:rFonts w:ascii="仿宋_GB2312" w:eastAsia="仿宋_GB2312" w:hAnsi="仿宋" w:cs="仿宋" w:hint="eastAsia"/>
              </w:rPr>
              <w:t>其他资金</w:t>
            </w:r>
          </w:p>
        </w:tc>
      </w:tr>
      <w:tr w:rsidR="00A24380" w:rsidRPr="009B568D" w:rsidTr="0029603C">
        <w:trPr>
          <w:trHeight w:val="90"/>
          <w:tblHeader/>
        </w:trPr>
        <w:tc>
          <w:tcPr>
            <w:tcW w:w="3061" w:type="dxa"/>
            <w:vMerge/>
            <w:shd w:val="clear" w:color="auto" w:fill="auto"/>
            <w:vAlign w:val="center"/>
          </w:tcPr>
          <w:p w:rsidR="00A24380" w:rsidRPr="009B568D" w:rsidRDefault="00A24380">
            <w:pPr>
              <w:pStyle w:val="af"/>
              <w:rPr>
                <w:rFonts w:ascii="仿宋_GB2312" w:eastAsia="仿宋_GB2312" w:hAnsi="仿宋" w:cs="仿宋"/>
              </w:rPr>
            </w:pPr>
          </w:p>
        </w:tc>
        <w:tc>
          <w:tcPr>
            <w:tcW w:w="739" w:type="dxa"/>
            <w:vMerge/>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vAlign w:val="center"/>
          </w:tcPr>
          <w:p w:rsidR="00A24380" w:rsidRPr="009B568D" w:rsidRDefault="00964C0D">
            <w:pPr>
              <w:pStyle w:val="af"/>
              <w:jc w:val="center"/>
              <w:rPr>
                <w:rFonts w:ascii="仿宋_GB2312" w:eastAsia="仿宋_GB2312" w:hAnsi="仿宋" w:cs="仿宋"/>
              </w:rPr>
            </w:pPr>
            <w:r w:rsidRPr="009B568D">
              <w:rPr>
                <w:rFonts w:ascii="仿宋_GB2312" w:eastAsia="仿宋_GB2312" w:hAnsi="仿宋" w:cs="仿宋" w:hint="eastAsia"/>
              </w:rPr>
              <w:t>小计</w:t>
            </w:r>
          </w:p>
        </w:tc>
        <w:tc>
          <w:tcPr>
            <w:tcW w:w="863" w:type="dxa"/>
            <w:shd w:val="clear" w:color="auto" w:fill="auto"/>
          </w:tcPr>
          <w:p w:rsidR="00A24380" w:rsidRPr="009B568D" w:rsidRDefault="00964C0D">
            <w:pPr>
              <w:pStyle w:val="af"/>
              <w:jc w:val="center"/>
              <w:rPr>
                <w:rFonts w:ascii="仿宋_GB2312" w:eastAsia="仿宋_GB2312" w:hAnsi="仿宋" w:cs="仿宋"/>
              </w:rPr>
            </w:pPr>
            <w:r w:rsidRPr="009B568D">
              <w:rPr>
                <w:rFonts w:ascii="仿宋_GB2312" w:eastAsia="仿宋_GB2312" w:hAnsi="仿宋" w:cs="仿宋" w:hint="eastAsia"/>
              </w:rPr>
              <w:t>基本</w:t>
            </w:r>
          </w:p>
          <w:p w:rsidR="00A24380" w:rsidRPr="009B568D" w:rsidRDefault="00964C0D">
            <w:pPr>
              <w:pStyle w:val="af"/>
              <w:jc w:val="center"/>
              <w:rPr>
                <w:rFonts w:ascii="仿宋_GB2312" w:eastAsia="仿宋_GB2312" w:hAnsi="仿宋" w:cs="仿宋"/>
              </w:rPr>
            </w:pPr>
            <w:r w:rsidRPr="009B568D">
              <w:rPr>
                <w:rFonts w:ascii="仿宋_GB2312" w:eastAsia="仿宋_GB2312" w:hAnsi="仿宋" w:cs="仿宋" w:hint="eastAsia"/>
              </w:rPr>
              <w:t>支出</w:t>
            </w:r>
          </w:p>
        </w:tc>
        <w:tc>
          <w:tcPr>
            <w:tcW w:w="864" w:type="dxa"/>
            <w:shd w:val="clear" w:color="auto" w:fill="auto"/>
          </w:tcPr>
          <w:p w:rsidR="00A24380" w:rsidRPr="009B568D" w:rsidRDefault="00964C0D">
            <w:pPr>
              <w:pStyle w:val="af"/>
              <w:jc w:val="center"/>
              <w:rPr>
                <w:rFonts w:ascii="仿宋_GB2312" w:eastAsia="仿宋_GB2312" w:hAnsi="仿宋" w:cs="仿宋"/>
              </w:rPr>
            </w:pPr>
            <w:r w:rsidRPr="009B568D">
              <w:rPr>
                <w:rFonts w:ascii="仿宋_GB2312" w:eastAsia="仿宋_GB2312" w:hAnsi="仿宋" w:cs="仿宋" w:hint="eastAsia"/>
              </w:rPr>
              <w:t>项目</w:t>
            </w:r>
          </w:p>
          <w:p w:rsidR="00A24380" w:rsidRPr="009B568D" w:rsidRDefault="00964C0D">
            <w:pPr>
              <w:pStyle w:val="af"/>
              <w:jc w:val="center"/>
              <w:rPr>
                <w:rFonts w:ascii="仿宋_GB2312" w:eastAsia="仿宋_GB2312" w:hAnsi="仿宋" w:cs="仿宋"/>
              </w:rPr>
            </w:pPr>
            <w:r w:rsidRPr="009B568D">
              <w:rPr>
                <w:rFonts w:ascii="仿宋_GB2312" w:eastAsia="仿宋_GB2312" w:hAnsi="仿宋" w:cs="仿宋" w:hint="eastAsia"/>
              </w:rPr>
              <w:t>支出</w:t>
            </w:r>
          </w:p>
        </w:tc>
        <w:tc>
          <w:tcPr>
            <w:tcW w:w="863" w:type="dxa"/>
            <w:shd w:val="clear" w:color="auto" w:fill="auto"/>
            <w:vAlign w:val="center"/>
          </w:tcPr>
          <w:p w:rsidR="00A24380" w:rsidRPr="009B568D" w:rsidRDefault="00964C0D">
            <w:pPr>
              <w:pStyle w:val="af"/>
              <w:jc w:val="center"/>
              <w:rPr>
                <w:rFonts w:ascii="仿宋_GB2312" w:eastAsia="仿宋_GB2312" w:hAnsi="仿宋" w:cs="仿宋"/>
              </w:rPr>
            </w:pPr>
            <w:r w:rsidRPr="009B568D">
              <w:rPr>
                <w:rFonts w:ascii="仿宋_GB2312" w:eastAsia="仿宋_GB2312" w:hAnsi="仿宋" w:cs="仿宋" w:hint="eastAsia"/>
              </w:rPr>
              <w:t>小计</w:t>
            </w:r>
          </w:p>
        </w:tc>
        <w:tc>
          <w:tcPr>
            <w:tcW w:w="864" w:type="dxa"/>
            <w:shd w:val="clear" w:color="auto" w:fill="auto"/>
          </w:tcPr>
          <w:p w:rsidR="00A24380" w:rsidRPr="009B568D" w:rsidRDefault="00964C0D">
            <w:pPr>
              <w:pStyle w:val="af"/>
              <w:jc w:val="center"/>
              <w:rPr>
                <w:rFonts w:ascii="仿宋_GB2312" w:eastAsia="仿宋_GB2312" w:hAnsi="仿宋" w:cs="仿宋"/>
              </w:rPr>
            </w:pPr>
            <w:r w:rsidRPr="009B568D">
              <w:rPr>
                <w:rFonts w:ascii="仿宋_GB2312" w:eastAsia="仿宋_GB2312" w:hAnsi="仿宋" w:cs="仿宋" w:hint="eastAsia"/>
              </w:rPr>
              <w:t>基本</w:t>
            </w:r>
          </w:p>
          <w:p w:rsidR="00A24380" w:rsidRPr="009B568D" w:rsidRDefault="00964C0D">
            <w:pPr>
              <w:pStyle w:val="af"/>
              <w:jc w:val="center"/>
              <w:rPr>
                <w:rFonts w:ascii="仿宋_GB2312" w:eastAsia="仿宋_GB2312" w:hAnsi="仿宋" w:cs="仿宋"/>
              </w:rPr>
            </w:pPr>
            <w:r w:rsidRPr="009B568D">
              <w:rPr>
                <w:rFonts w:ascii="仿宋_GB2312" w:eastAsia="仿宋_GB2312" w:hAnsi="仿宋" w:cs="仿宋" w:hint="eastAsia"/>
              </w:rPr>
              <w:t>支出</w:t>
            </w:r>
          </w:p>
        </w:tc>
        <w:tc>
          <w:tcPr>
            <w:tcW w:w="863" w:type="dxa"/>
            <w:shd w:val="clear" w:color="auto" w:fill="auto"/>
          </w:tcPr>
          <w:p w:rsidR="00A24380" w:rsidRPr="009B568D" w:rsidRDefault="00964C0D">
            <w:pPr>
              <w:pStyle w:val="af"/>
              <w:jc w:val="center"/>
              <w:rPr>
                <w:rFonts w:ascii="仿宋_GB2312" w:eastAsia="仿宋_GB2312" w:hAnsi="仿宋" w:cs="仿宋"/>
              </w:rPr>
            </w:pPr>
            <w:r w:rsidRPr="009B568D">
              <w:rPr>
                <w:rFonts w:ascii="仿宋_GB2312" w:eastAsia="仿宋_GB2312" w:hAnsi="仿宋" w:cs="仿宋" w:hint="eastAsia"/>
              </w:rPr>
              <w:t>项目</w:t>
            </w:r>
          </w:p>
          <w:p w:rsidR="00A24380" w:rsidRPr="009B568D" w:rsidRDefault="00964C0D">
            <w:pPr>
              <w:pStyle w:val="af"/>
              <w:jc w:val="center"/>
              <w:rPr>
                <w:rFonts w:ascii="仿宋_GB2312" w:eastAsia="仿宋_GB2312" w:hAnsi="仿宋" w:cs="仿宋"/>
              </w:rPr>
            </w:pPr>
            <w:r w:rsidRPr="009B568D">
              <w:rPr>
                <w:rFonts w:ascii="仿宋_GB2312" w:eastAsia="仿宋_GB2312" w:hAnsi="仿宋" w:cs="仿宋" w:hint="eastAsia"/>
              </w:rPr>
              <w:t>支出</w:t>
            </w:r>
          </w:p>
        </w:tc>
        <w:tc>
          <w:tcPr>
            <w:tcW w:w="864" w:type="dxa"/>
            <w:shd w:val="clear" w:color="auto" w:fill="auto"/>
            <w:vAlign w:val="center"/>
          </w:tcPr>
          <w:p w:rsidR="00A24380" w:rsidRPr="009B568D" w:rsidRDefault="00964C0D">
            <w:pPr>
              <w:pStyle w:val="af"/>
              <w:jc w:val="center"/>
              <w:rPr>
                <w:rFonts w:ascii="仿宋_GB2312" w:eastAsia="仿宋_GB2312" w:hAnsi="仿宋" w:cs="仿宋"/>
              </w:rPr>
            </w:pPr>
            <w:r w:rsidRPr="009B568D">
              <w:rPr>
                <w:rFonts w:ascii="仿宋_GB2312" w:eastAsia="仿宋_GB2312" w:hAnsi="仿宋" w:cs="仿宋" w:hint="eastAsia"/>
              </w:rPr>
              <w:t>小计</w:t>
            </w:r>
          </w:p>
        </w:tc>
        <w:tc>
          <w:tcPr>
            <w:tcW w:w="863" w:type="dxa"/>
            <w:shd w:val="clear" w:color="auto" w:fill="auto"/>
          </w:tcPr>
          <w:p w:rsidR="00A24380" w:rsidRPr="009B568D" w:rsidRDefault="00964C0D">
            <w:pPr>
              <w:pStyle w:val="af"/>
              <w:jc w:val="center"/>
              <w:rPr>
                <w:rFonts w:ascii="仿宋_GB2312" w:eastAsia="仿宋_GB2312" w:hAnsi="仿宋" w:cs="仿宋"/>
              </w:rPr>
            </w:pPr>
            <w:r w:rsidRPr="009B568D">
              <w:rPr>
                <w:rFonts w:ascii="仿宋_GB2312" w:eastAsia="仿宋_GB2312" w:hAnsi="仿宋" w:cs="仿宋" w:hint="eastAsia"/>
              </w:rPr>
              <w:t>基本</w:t>
            </w:r>
          </w:p>
          <w:p w:rsidR="00A24380" w:rsidRPr="009B568D" w:rsidRDefault="00964C0D">
            <w:pPr>
              <w:pStyle w:val="af"/>
              <w:jc w:val="center"/>
              <w:rPr>
                <w:rFonts w:ascii="仿宋_GB2312" w:eastAsia="仿宋_GB2312" w:hAnsi="仿宋" w:cs="仿宋"/>
              </w:rPr>
            </w:pPr>
            <w:r w:rsidRPr="009B568D">
              <w:rPr>
                <w:rFonts w:ascii="仿宋_GB2312" w:eastAsia="仿宋_GB2312" w:hAnsi="仿宋" w:cs="仿宋" w:hint="eastAsia"/>
              </w:rPr>
              <w:t>支出</w:t>
            </w:r>
          </w:p>
        </w:tc>
        <w:tc>
          <w:tcPr>
            <w:tcW w:w="864" w:type="dxa"/>
            <w:shd w:val="clear" w:color="auto" w:fill="auto"/>
          </w:tcPr>
          <w:p w:rsidR="00A24380" w:rsidRPr="009B568D" w:rsidRDefault="00964C0D">
            <w:pPr>
              <w:pStyle w:val="af"/>
              <w:jc w:val="center"/>
              <w:rPr>
                <w:rFonts w:ascii="仿宋_GB2312" w:eastAsia="仿宋_GB2312" w:hAnsi="仿宋" w:cs="仿宋"/>
              </w:rPr>
            </w:pPr>
            <w:r w:rsidRPr="009B568D">
              <w:rPr>
                <w:rFonts w:ascii="仿宋_GB2312" w:eastAsia="仿宋_GB2312" w:hAnsi="仿宋" w:cs="仿宋" w:hint="eastAsia"/>
              </w:rPr>
              <w:t>项目</w:t>
            </w:r>
          </w:p>
          <w:p w:rsidR="00A24380" w:rsidRPr="009B568D" w:rsidRDefault="00964C0D">
            <w:pPr>
              <w:pStyle w:val="af"/>
              <w:jc w:val="center"/>
              <w:rPr>
                <w:rFonts w:ascii="仿宋_GB2312" w:eastAsia="仿宋_GB2312" w:hAnsi="仿宋" w:cs="仿宋"/>
              </w:rPr>
            </w:pPr>
            <w:r w:rsidRPr="009B568D">
              <w:rPr>
                <w:rFonts w:ascii="仿宋_GB2312" w:eastAsia="仿宋_GB2312" w:hAnsi="仿宋" w:cs="仿宋" w:hint="eastAsia"/>
              </w:rPr>
              <w:t>支出</w:t>
            </w:r>
          </w:p>
        </w:tc>
        <w:tc>
          <w:tcPr>
            <w:tcW w:w="863" w:type="dxa"/>
            <w:shd w:val="clear" w:color="auto" w:fill="auto"/>
            <w:vAlign w:val="center"/>
          </w:tcPr>
          <w:p w:rsidR="00A24380" w:rsidRPr="009B568D" w:rsidRDefault="00964C0D">
            <w:pPr>
              <w:pStyle w:val="af"/>
              <w:jc w:val="center"/>
              <w:rPr>
                <w:rFonts w:ascii="仿宋_GB2312" w:eastAsia="仿宋_GB2312" w:hAnsi="仿宋" w:cs="仿宋"/>
              </w:rPr>
            </w:pPr>
            <w:r w:rsidRPr="009B568D">
              <w:rPr>
                <w:rFonts w:ascii="仿宋_GB2312" w:eastAsia="仿宋_GB2312" w:hAnsi="仿宋" w:cs="仿宋" w:hint="eastAsia"/>
              </w:rPr>
              <w:t>小计</w:t>
            </w:r>
          </w:p>
        </w:tc>
        <w:tc>
          <w:tcPr>
            <w:tcW w:w="864" w:type="dxa"/>
            <w:shd w:val="clear" w:color="auto" w:fill="auto"/>
          </w:tcPr>
          <w:p w:rsidR="00A24380" w:rsidRPr="009B568D" w:rsidRDefault="00964C0D">
            <w:pPr>
              <w:pStyle w:val="af"/>
              <w:jc w:val="center"/>
              <w:rPr>
                <w:rFonts w:ascii="仿宋_GB2312" w:eastAsia="仿宋_GB2312" w:hAnsi="仿宋" w:cs="仿宋"/>
              </w:rPr>
            </w:pPr>
            <w:r w:rsidRPr="009B568D">
              <w:rPr>
                <w:rFonts w:ascii="仿宋_GB2312" w:eastAsia="仿宋_GB2312" w:hAnsi="仿宋" w:cs="仿宋" w:hint="eastAsia"/>
              </w:rPr>
              <w:t>基本</w:t>
            </w:r>
          </w:p>
          <w:p w:rsidR="00A24380" w:rsidRPr="009B568D" w:rsidRDefault="00964C0D">
            <w:pPr>
              <w:pStyle w:val="af"/>
              <w:jc w:val="center"/>
              <w:rPr>
                <w:rFonts w:ascii="仿宋_GB2312" w:eastAsia="仿宋_GB2312" w:hAnsi="仿宋" w:cs="仿宋"/>
              </w:rPr>
            </w:pPr>
            <w:r w:rsidRPr="009B568D">
              <w:rPr>
                <w:rFonts w:ascii="仿宋_GB2312" w:eastAsia="仿宋_GB2312" w:hAnsi="仿宋" w:cs="仿宋" w:hint="eastAsia"/>
              </w:rPr>
              <w:t>支出</w:t>
            </w:r>
          </w:p>
        </w:tc>
        <w:tc>
          <w:tcPr>
            <w:tcW w:w="875" w:type="dxa"/>
            <w:shd w:val="clear" w:color="auto" w:fill="auto"/>
          </w:tcPr>
          <w:p w:rsidR="00A24380" w:rsidRPr="009B568D" w:rsidRDefault="00964C0D">
            <w:pPr>
              <w:pStyle w:val="af"/>
              <w:jc w:val="center"/>
              <w:rPr>
                <w:rFonts w:ascii="仿宋_GB2312" w:eastAsia="仿宋_GB2312" w:hAnsi="仿宋" w:cs="仿宋"/>
              </w:rPr>
            </w:pPr>
            <w:r w:rsidRPr="009B568D">
              <w:rPr>
                <w:rFonts w:ascii="仿宋_GB2312" w:eastAsia="仿宋_GB2312" w:hAnsi="仿宋" w:cs="仿宋" w:hint="eastAsia"/>
              </w:rPr>
              <w:t>项目</w:t>
            </w:r>
          </w:p>
          <w:p w:rsidR="00A24380" w:rsidRPr="009B568D" w:rsidRDefault="00964C0D">
            <w:pPr>
              <w:pStyle w:val="af"/>
              <w:jc w:val="center"/>
              <w:rPr>
                <w:rFonts w:ascii="仿宋_GB2312" w:eastAsia="仿宋_GB2312" w:hAnsi="仿宋" w:cs="仿宋"/>
              </w:rPr>
            </w:pPr>
            <w:r w:rsidRPr="009B568D">
              <w:rPr>
                <w:rFonts w:ascii="仿宋_GB2312" w:eastAsia="仿宋_GB2312" w:hAnsi="仿宋" w:cs="仿宋" w:hint="eastAsia"/>
              </w:rPr>
              <w:t>支出</w:t>
            </w: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一、工资福利支出</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基本工资</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津贴补贴</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奖金</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伙食补助费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绩效工资</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基本养老保险缴费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职业年金缴费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基本医疗保险缴费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其他社会保障缴费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 xml:space="preserve">住房公积金 </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lastRenderedPageBreak/>
              <w:t>医疗费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外聘教职工工资</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外聘教职工社会保障缴费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其他工资福利支出</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二、商品和服务支出</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办公费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印刷费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 xml:space="preserve">咨询费 </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手续费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水费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电费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邮电费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取暖费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学校安保费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lastRenderedPageBreak/>
              <w:t>校园保洁费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校园绿化费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其他物业管理费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市内差旅费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国内差旅费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教师出国(境)培训费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其他教职工出国(境)培训费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33"/>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教职工出国(境)考察费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仪器设备维修(护)费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信息系统维修(护)费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房屋建筑物维修(护)费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其他维修(护)费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租赁费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会议费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lastRenderedPageBreak/>
              <w:t>教师培训费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其他培训费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公务接待费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实验</w:t>
            </w:r>
            <w:proofErr w:type="gramStart"/>
            <w:r w:rsidRPr="009B568D">
              <w:rPr>
                <w:rFonts w:ascii="仿宋_GB2312" w:eastAsia="仿宋_GB2312" w:hAnsi="仿宋" w:cs="仿宋" w:hint="eastAsia"/>
              </w:rPr>
              <w:t>耗材费</w:t>
            </w:r>
            <w:proofErr w:type="gramEnd"/>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体育</w:t>
            </w:r>
            <w:proofErr w:type="gramStart"/>
            <w:r w:rsidRPr="009B568D">
              <w:rPr>
                <w:rFonts w:ascii="仿宋_GB2312" w:eastAsia="仿宋_GB2312" w:hAnsi="仿宋" w:cs="仿宋" w:hint="eastAsia"/>
              </w:rPr>
              <w:t>耗材费</w:t>
            </w:r>
            <w:proofErr w:type="gramEnd"/>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其他材料费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劳务费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委托业务费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工会经费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福利费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校车运行维护费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公务用车运行维护费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其他交通费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学生活动费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lastRenderedPageBreak/>
              <w:t>学生出国(境)活动费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教师工会和党团活动</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学校财产和责任保险费用</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税费和附加费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财务及审计费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诉讼费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其他商品和服务支出</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三、对个人和家庭补助支出</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离休费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退休费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退职费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抚恤金</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生活补助</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医疗费补助</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rsidP="00CD2199">
            <w:pPr>
              <w:pStyle w:val="af"/>
              <w:rPr>
                <w:rFonts w:ascii="仿宋_GB2312" w:eastAsia="仿宋_GB2312" w:hAnsi="仿宋" w:cs="仿宋"/>
              </w:rPr>
            </w:pPr>
            <w:r w:rsidRPr="009B568D">
              <w:rPr>
                <w:rFonts w:ascii="仿宋_GB2312" w:eastAsia="仿宋_GB2312" w:hAnsi="仿宋" w:cs="仿宋" w:hint="eastAsia"/>
              </w:rPr>
              <w:lastRenderedPageBreak/>
              <w:t>其中：(1)学生医疗费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rsidP="00CD2199">
            <w:pPr>
              <w:pStyle w:val="af"/>
              <w:rPr>
                <w:rFonts w:ascii="仿宋_GB2312" w:eastAsia="仿宋_GB2312" w:hAnsi="仿宋" w:cs="仿宋"/>
              </w:rPr>
            </w:pPr>
            <w:r w:rsidRPr="009B568D">
              <w:rPr>
                <w:rFonts w:ascii="仿宋_GB2312" w:eastAsia="仿宋_GB2312" w:hAnsi="仿宋" w:cs="仿宋" w:hint="eastAsia"/>
              </w:rPr>
              <w:t xml:space="preserve"> </w:t>
            </w:r>
            <w:r w:rsidR="00CD2199">
              <w:rPr>
                <w:rFonts w:ascii="仿宋_GB2312" w:eastAsia="仿宋_GB2312" w:hAnsi="仿宋" w:cs="仿宋" w:hint="eastAsia"/>
              </w:rPr>
              <w:t xml:space="preserve">     </w:t>
            </w:r>
            <w:r w:rsidRPr="009B568D">
              <w:rPr>
                <w:rFonts w:ascii="仿宋_GB2312" w:eastAsia="仿宋_GB2312" w:hAnsi="仿宋" w:cs="仿宋" w:hint="eastAsia"/>
              </w:rPr>
              <w:t>(2)教职工医疗费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助学金</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rsidP="00CD2199">
            <w:pPr>
              <w:pStyle w:val="af"/>
              <w:rPr>
                <w:rFonts w:ascii="仿宋_GB2312" w:eastAsia="仿宋_GB2312" w:hAnsi="仿宋" w:cs="仿宋"/>
              </w:rPr>
            </w:pPr>
            <w:r w:rsidRPr="009B568D">
              <w:rPr>
                <w:rFonts w:ascii="仿宋_GB2312" w:eastAsia="仿宋_GB2312" w:hAnsi="仿宋" w:cs="仿宋" w:hint="eastAsia"/>
              </w:rPr>
              <w:t>其中：(1)助学金</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rsidP="00CD2199">
            <w:pPr>
              <w:pStyle w:val="af"/>
              <w:ind w:firstLineChars="300" w:firstLine="630"/>
              <w:rPr>
                <w:rFonts w:ascii="仿宋_GB2312" w:eastAsia="仿宋_GB2312" w:hAnsi="仿宋" w:cs="仿宋"/>
              </w:rPr>
            </w:pPr>
            <w:r w:rsidRPr="009B568D">
              <w:rPr>
                <w:rFonts w:ascii="仿宋_GB2312" w:eastAsia="仿宋_GB2312" w:hAnsi="仿宋" w:cs="仿宋" w:hint="eastAsia"/>
              </w:rPr>
              <w:t>(2)奖学金</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rsidP="00CD2199">
            <w:pPr>
              <w:pStyle w:val="af"/>
              <w:ind w:firstLineChars="300" w:firstLine="630"/>
              <w:rPr>
                <w:rFonts w:ascii="仿宋_GB2312" w:eastAsia="仿宋_GB2312" w:hAnsi="仿宋" w:cs="仿宋"/>
              </w:rPr>
            </w:pPr>
            <w:r w:rsidRPr="009B568D">
              <w:rPr>
                <w:rFonts w:ascii="仿宋_GB2312" w:eastAsia="仿宋_GB2312" w:hAnsi="仿宋" w:cs="仿宋" w:hint="eastAsia"/>
              </w:rPr>
              <w:t>(3)书本费</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rsidP="00CD2199">
            <w:pPr>
              <w:pStyle w:val="af"/>
              <w:ind w:firstLineChars="300" w:firstLine="630"/>
              <w:rPr>
                <w:rFonts w:ascii="仿宋_GB2312" w:eastAsia="仿宋_GB2312" w:hAnsi="仿宋" w:cs="仿宋"/>
              </w:rPr>
            </w:pPr>
            <w:r w:rsidRPr="009B568D">
              <w:rPr>
                <w:rFonts w:ascii="仿宋_GB2312" w:eastAsia="仿宋_GB2312" w:hAnsi="仿宋" w:cs="仿宋" w:hint="eastAsia"/>
              </w:rPr>
              <w:t>(4)伙食补贴</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rsidP="00CD2199">
            <w:pPr>
              <w:pStyle w:val="af"/>
              <w:ind w:firstLineChars="300" w:firstLine="630"/>
              <w:rPr>
                <w:rFonts w:ascii="仿宋_GB2312" w:eastAsia="仿宋_GB2312" w:hAnsi="仿宋" w:cs="仿宋"/>
              </w:rPr>
            </w:pPr>
            <w:r w:rsidRPr="009B568D">
              <w:rPr>
                <w:rFonts w:ascii="仿宋_GB2312" w:eastAsia="仿宋_GB2312" w:hAnsi="仿宋" w:cs="仿宋" w:hint="eastAsia"/>
              </w:rPr>
              <w:t>(5)学生校外</w:t>
            </w:r>
            <w:proofErr w:type="gramStart"/>
            <w:r w:rsidRPr="009B568D">
              <w:rPr>
                <w:rFonts w:ascii="仿宋_GB2312" w:eastAsia="仿宋_GB2312" w:hAnsi="仿宋" w:cs="仿宋" w:hint="eastAsia"/>
              </w:rPr>
              <w:t>践</w:t>
            </w:r>
            <w:proofErr w:type="gramEnd"/>
            <w:r w:rsidRPr="009B568D">
              <w:rPr>
                <w:rFonts w:ascii="仿宋_GB2312" w:eastAsia="仿宋_GB2312" w:hAnsi="仿宋" w:cs="仿宋" w:hint="eastAsia"/>
              </w:rPr>
              <w:t>习津贴</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奖励金</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其他对个人和家庭补助支出</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四、资本性支出</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房屋建筑物购建</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办公设备购置</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专用设备购置</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lastRenderedPageBreak/>
              <w:t>仪器设备大型修缮</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房屋建筑物大型修缮</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信息网络及软件购置更新</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文物和陈列品购置</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图书购置</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无形资产购置</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rPr>
                <w:rFonts w:ascii="仿宋_GB2312" w:eastAsia="仿宋_GB2312" w:hAnsi="仿宋" w:cs="仿宋"/>
              </w:rPr>
            </w:pPr>
            <w:r w:rsidRPr="009B568D">
              <w:rPr>
                <w:rFonts w:ascii="仿宋_GB2312" w:eastAsia="仿宋_GB2312" w:hAnsi="仿宋" w:cs="仿宋" w:hint="eastAsia"/>
              </w:rPr>
              <w:t>其他资本性支出</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r w:rsidR="00A24380" w:rsidRPr="009B568D" w:rsidTr="0029603C">
        <w:trPr>
          <w:trHeight w:val="454"/>
        </w:trPr>
        <w:tc>
          <w:tcPr>
            <w:tcW w:w="3061" w:type="dxa"/>
            <w:shd w:val="clear" w:color="auto" w:fill="auto"/>
            <w:vAlign w:val="center"/>
          </w:tcPr>
          <w:p w:rsidR="00A24380" w:rsidRPr="009B568D" w:rsidRDefault="00964C0D">
            <w:pPr>
              <w:pStyle w:val="af"/>
              <w:jc w:val="center"/>
              <w:rPr>
                <w:rFonts w:ascii="仿宋_GB2312" w:eastAsia="仿宋_GB2312" w:hAnsi="仿宋" w:cs="仿宋"/>
              </w:rPr>
            </w:pPr>
            <w:r w:rsidRPr="009B568D">
              <w:rPr>
                <w:rFonts w:ascii="仿宋_GB2312" w:eastAsia="仿宋_GB2312" w:hAnsi="仿宋" w:cs="仿宋" w:hint="eastAsia"/>
              </w:rPr>
              <w:t>合计</w:t>
            </w:r>
          </w:p>
        </w:tc>
        <w:tc>
          <w:tcPr>
            <w:tcW w:w="739"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63" w:type="dxa"/>
            <w:shd w:val="clear" w:color="auto" w:fill="auto"/>
          </w:tcPr>
          <w:p w:rsidR="00A24380" w:rsidRPr="009B568D" w:rsidRDefault="00A24380">
            <w:pPr>
              <w:pStyle w:val="af"/>
              <w:jc w:val="center"/>
              <w:rPr>
                <w:rFonts w:ascii="仿宋_GB2312" w:eastAsia="仿宋_GB2312" w:hAnsi="仿宋" w:cs="仿宋"/>
              </w:rPr>
            </w:pPr>
          </w:p>
        </w:tc>
        <w:tc>
          <w:tcPr>
            <w:tcW w:w="864" w:type="dxa"/>
            <w:shd w:val="clear" w:color="auto" w:fill="auto"/>
          </w:tcPr>
          <w:p w:rsidR="00A24380" w:rsidRPr="009B568D" w:rsidRDefault="00A24380">
            <w:pPr>
              <w:pStyle w:val="af"/>
              <w:jc w:val="center"/>
              <w:rPr>
                <w:rFonts w:ascii="仿宋_GB2312" w:eastAsia="仿宋_GB2312" w:hAnsi="仿宋" w:cs="仿宋"/>
              </w:rPr>
            </w:pPr>
          </w:p>
        </w:tc>
        <w:tc>
          <w:tcPr>
            <w:tcW w:w="875" w:type="dxa"/>
            <w:shd w:val="clear" w:color="auto" w:fill="auto"/>
          </w:tcPr>
          <w:p w:rsidR="00A24380" w:rsidRPr="009B568D" w:rsidRDefault="00A24380">
            <w:pPr>
              <w:pStyle w:val="af"/>
              <w:jc w:val="center"/>
              <w:rPr>
                <w:rFonts w:ascii="仿宋_GB2312" w:eastAsia="仿宋_GB2312" w:hAnsi="仿宋" w:cs="仿宋"/>
              </w:rPr>
            </w:pPr>
          </w:p>
        </w:tc>
      </w:tr>
    </w:tbl>
    <w:p w:rsidR="003D2E18" w:rsidRDefault="003D2E18">
      <w:pPr>
        <w:widowControl/>
        <w:spacing w:line="240" w:lineRule="auto"/>
        <w:ind w:firstLineChars="0" w:firstLine="0"/>
        <w:jc w:val="left"/>
        <w:rPr>
          <w:rFonts w:ascii="Times New Roman" w:hAnsi="Times New Roman" w:cs="Times New Roman"/>
          <w:color w:val="000000" w:themeColor="text1"/>
        </w:rPr>
      </w:pPr>
    </w:p>
    <w:p w:rsidR="003D2E18" w:rsidRDefault="003D2E18">
      <w:pPr>
        <w:widowControl/>
        <w:spacing w:line="240" w:lineRule="auto"/>
        <w:ind w:firstLineChars="0" w:firstLine="0"/>
        <w:jc w:val="left"/>
        <w:rPr>
          <w:rFonts w:ascii="Times New Roman" w:hAnsi="Times New Roman" w:cs="Times New Roman"/>
          <w:color w:val="000000" w:themeColor="text1"/>
        </w:rPr>
      </w:pPr>
      <w:r>
        <w:rPr>
          <w:rFonts w:ascii="Times New Roman" w:hAnsi="Times New Roman" w:cs="Times New Roman"/>
          <w:color w:val="000000" w:themeColor="text1"/>
        </w:rPr>
        <w:br w:type="page"/>
      </w:r>
    </w:p>
    <w:p w:rsidR="003D2E18" w:rsidRDefault="003D2E18">
      <w:pPr>
        <w:widowControl/>
        <w:spacing w:line="240" w:lineRule="auto"/>
        <w:ind w:firstLineChars="0" w:firstLine="0"/>
        <w:jc w:val="left"/>
        <w:rPr>
          <w:rFonts w:ascii="Times New Roman" w:hAnsi="Times New Roman" w:cs="Times New Roman"/>
          <w:color w:val="000000" w:themeColor="text1"/>
        </w:rPr>
        <w:sectPr w:rsidR="003D2E18" w:rsidSect="00A9231C">
          <w:pgSz w:w="16838" w:h="11906" w:orient="landscape"/>
          <w:pgMar w:top="1800" w:right="1440" w:bottom="1800" w:left="1440" w:header="851" w:footer="992" w:gutter="0"/>
          <w:cols w:space="425"/>
          <w:docGrid w:type="lines" w:linePitch="435"/>
        </w:sectPr>
      </w:pPr>
    </w:p>
    <w:p w:rsidR="00D336B3" w:rsidRDefault="00F053A4">
      <w:pPr>
        <w:pStyle w:val="4"/>
        <w:spacing w:before="0" w:after="0"/>
        <w:ind w:firstLineChars="0" w:firstLine="0"/>
        <w:jc w:val="both"/>
        <w:rPr>
          <w:rFonts w:ascii="Times New Roman" w:eastAsia="仿宋" w:hAnsi="Times New Roman" w:cs="Times New Roman"/>
          <w:color w:val="000000" w:themeColor="text1"/>
          <w:sz w:val="28"/>
          <w:szCs w:val="24"/>
        </w:rPr>
      </w:pPr>
      <w:r>
        <w:rPr>
          <w:rFonts w:ascii="Times New Roman" w:eastAsia="仿宋" w:hAnsi="Times New Roman" w:cs="Times New Roman" w:hint="eastAsia"/>
          <w:color w:val="000000" w:themeColor="text1"/>
          <w:sz w:val="28"/>
          <w:szCs w:val="24"/>
        </w:rPr>
        <w:lastRenderedPageBreak/>
        <w:t>附</w:t>
      </w:r>
      <w:r w:rsidR="00A9231C">
        <w:rPr>
          <w:rFonts w:ascii="Times New Roman" w:eastAsia="仿宋" w:hAnsi="Times New Roman" w:cs="Times New Roman"/>
          <w:color w:val="000000" w:themeColor="text1"/>
          <w:sz w:val="28"/>
          <w:szCs w:val="24"/>
        </w:rPr>
        <w:t>表</w:t>
      </w:r>
      <w:r w:rsidR="00A9231C">
        <w:rPr>
          <w:rFonts w:ascii="Times New Roman" w:eastAsia="仿宋" w:hAnsi="Times New Roman" w:cs="Times New Roman"/>
          <w:color w:val="000000" w:themeColor="text1"/>
          <w:sz w:val="28"/>
          <w:szCs w:val="24"/>
        </w:rPr>
        <w:t xml:space="preserve"> </w:t>
      </w:r>
      <w:r w:rsidR="00A9231C">
        <w:rPr>
          <w:rFonts w:ascii="Times New Roman" w:eastAsia="仿宋" w:hAnsi="Times New Roman" w:cs="Times New Roman" w:hint="eastAsia"/>
          <w:color w:val="000000" w:themeColor="text1"/>
          <w:sz w:val="28"/>
          <w:szCs w:val="24"/>
        </w:rPr>
        <w:t>2</w:t>
      </w:r>
      <w:r w:rsidR="00A9231C">
        <w:rPr>
          <w:rFonts w:ascii="Times New Roman" w:eastAsia="仿宋" w:hAnsi="Times New Roman" w:cs="Times New Roman"/>
          <w:color w:val="000000" w:themeColor="text1"/>
          <w:sz w:val="28"/>
          <w:szCs w:val="24"/>
        </w:rPr>
        <w:t>：</w:t>
      </w:r>
    </w:p>
    <w:p w:rsidR="00D336B3" w:rsidRDefault="00A9231C">
      <w:pPr>
        <w:pStyle w:val="4"/>
        <w:spacing w:before="0" w:after="0"/>
        <w:ind w:firstLine="562"/>
        <w:rPr>
          <w:rFonts w:ascii="Times New Roman" w:eastAsia="仿宋" w:hAnsi="Times New Roman" w:cs="Times New Roman"/>
          <w:color w:val="000000" w:themeColor="text1"/>
          <w:sz w:val="28"/>
          <w:szCs w:val="24"/>
        </w:rPr>
      </w:pPr>
      <w:r>
        <w:rPr>
          <w:rFonts w:ascii="Times New Roman" w:eastAsia="仿宋" w:hAnsi="Times New Roman" w:cs="Times New Roman"/>
          <w:color w:val="000000" w:themeColor="text1"/>
          <w:sz w:val="28"/>
          <w:szCs w:val="24"/>
        </w:rPr>
        <w:t>中小学校固定资产折旧年限表</w:t>
      </w:r>
    </w:p>
    <w:tbl>
      <w:tblPr>
        <w:tblW w:w="5000" w:type="pct"/>
        <w:jc w:val="center"/>
        <w:tblBorders>
          <w:top w:val="single" w:sz="4" w:space="0" w:color="auto"/>
          <w:bottom w:val="single" w:sz="4" w:space="0" w:color="auto"/>
          <w:insideH w:val="single" w:sz="4" w:space="0" w:color="auto"/>
          <w:insideV w:val="single" w:sz="4" w:space="0" w:color="auto"/>
        </w:tblBorders>
        <w:tblLayout w:type="fixed"/>
        <w:tblLook w:val="04A0"/>
      </w:tblPr>
      <w:tblGrid>
        <w:gridCol w:w="3223"/>
        <w:gridCol w:w="1597"/>
        <w:gridCol w:w="3702"/>
      </w:tblGrid>
      <w:tr w:rsidR="00A9231C" w:rsidRPr="009B568D" w:rsidTr="0029603C">
        <w:trPr>
          <w:jc w:val="center"/>
        </w:trPr>
        <w:tc>
          <w:tcPr>
            <w:tcW w:w="1891" w:type="pct"/>
            <w:vAlign w:val="center"/>
          </w:tcPr>
          <w:p w:rsidR="00D336B3" w:rsidRPr="009B568D" w:rsidRDefault="00A9231C">
            <w:pPr>
              <w:spacing w:line="600" w:lineRule="exact"/>
              <w:ind w:firstLine="482"/>
              <w:rPr>
                <w:rFonts w:ascii="仿宋_GB2312" w:hAnsi="Times New Roman" w:cs="Times New Roman"/>
                <w:b/>
                <w:color w:val="000000" w:themeColor="text1"/>
                <w:sz w:val="24"/>
              </w:rPr>
            </w:pPr>
            <w:r w:rsidRPr="009B568D">
              <w:rPr>
                <w:rFonts w:ascii="仿宋_GB2312" w:hAnsi="Times New Roman" w:cs="Times New Roman" w:hint="eastAsia"/>
                <w:b/>
                <w:color w:val="000000" w:themeColor="text1"/>
                <w:sz w:val="24"/>
              </w:rPr>
              <w:t>固定资产类别</w:t>
            </w:r>
          </w:p>
        </w:tc>
        <w:tc>
          <w:tcPr>
            <w:tcW w:w="937" w:type="pct"/>
            <w:vAlign w:val="center"/>
          </w:tcPr>
          <w:p w:rsidR="00150DA9" w:rsidRDefault="00A9231C">
            <w:pPr>
              <w:spacing w:line="600" w:lineRule="exact"/>
              <w:ind w:firstLineChars="50" w:firstLine="120"/>
              <w:rPr>
                <w:rFonts w:ascii="仿宋_GB2312" w:hAnsi="Times New Roman" w:cs="Times New Roman"/>
                <w:b/>
                <w:color w:val="000000" w:themeColor="text1"/>
                <w:sz w:val="24"/>
              </w:rPr>
            </w:pPr>
            <w:r w:rsidRPr="009B568D">
              <w:rPr>
                <w:rFonts w:ascii="仿宋_GB2312" w:hAnsi="Times New Roman" w:cs="Times New Roman" w:hint="eastAsia"/>
                <w:b/>
                <w:color w:val="000000" w:themeColor="text1"/>
                <w:sz w:val="24"/>
              </w:rPr>
              <w:t>折旧年限</w:t>
            </w:r>
          </w:p>
        </w:tc>
        <w:tc>
          <w:tcPr>
            <w:tcW w:w="2172" w:type="pct"/>
            <w:vAlign w:val="center"/>
          </w:tcPr>
          <w:p w:rsidR="00D336B3" w:rsidRPr="009B568D" w:rsidRDefault="00A9231C">
            <w:pPr>
              <w:spacing w:line="600" w:lineRule="exact"/>
              <w:ind w:firstLine="482"/>
              <w:jc w:val="center"/>
              <w:rPr>
                <w:rFonts w:ascii="仿宋_GB2312" w:hAnsi="Times New Roman" w:cs="Times New Roman"/>
                <w:b/>
                <w:color w:val="000000" w:themeColor="text1"/>
                <w:sz w:val="24"/>
              </w:rPr>
            </w:pPr>
            <w:r w:rsidRPr="009B568D">
              <w:rPr>
                <w:rFonts w:ascii="仿宋_GB2312" w:hAnsi="Times New Roman" w:cs="Times New Roman" w:hint="eastAsia"/>
                <w:b/>
                <w:color w:val="000000" w:themeColor="text1"/>
                <w:sz w:val="24"/>
              </w:rPr>
              <w:t>备注</w:t>
            </w:r>
          </w:p>
        </w:tc>
      </w:tr>
      <w:tr w:rsidR="00A9231C" w:rsidRPr="009B568D" w:rsidTr="0029603C">
        <w:trPr>
          <w:jc w:val="center"/>
        </w:trPr>
        <w:tc>
          <w:tcPr>
            <w:tcW w:w="1891" w:type="pct"/>
          </w:tcPr>
          <w:p w:rsidR="00D336B3" w:rsidRPr="009B568D" w:rsidRDefault="00A9231C">
            <w:pPr>
              <w:spacing w:line="600" w:lineRule="exact"/>
              <w:ind w:firstLineChars="0" w:firstLine="0"/>
              <w:rPr>
                <w:rFonts w:ascii="仿宋_GB2312" w:hAnsi="Times New Roman" w:cs="Times New Roman"/>
                <w:b/>
                <w:color w:val="000000" w:themeColor="text1"/>
                <w:sz w:val="24"/>
              </w:rPr>
            </w:pPr>
            <w:r w:rsidRPr="009B568D">
              <w:rPr>
                <w:rFonts w:ascii="仿宋_GB2312" w:hAnsi="Times New Roman" w:cs="Times New Roman" w:hint="eastAsia"/>
                <w:b/>
                <w:color w:val="000000" w:themeColor="text1"/>
                <w:sz w:val="24"/>
              </w:rPr>
              <w:t>一、房屋</w:t>
            </w:r>
            <w:r w:rsidR="0029603C" w:rsidRPr="009B568D">
              <w:rPr>
                <w:rFonts w:ascii="仿宋_GB2312" w:hAnsi="Times New Roman" w:cs="Times New Roman" w:hint="eastAsia"/>
                <w:b/>
                <w:color w:val="000000" w:themeColor="text1"/>
                <w:sz w:val="24"/>
              </w:rPr>
              <w:t>及</w:t>
            </w:r>
            <w:r w:rsidRPr="009B568D">
              <w:rPr>
                <w:rFonts w:ascii="仿宋_GB2312" w:hAnsi="Times New Roman" w:cs="Times New Roman" w:hint="eastAsia"/>
                <w:b/>
                <w:color w:val="000000" w:themeColor="text1"/>
                <w:sz w:val="24"/>
              </w:rPr>
              <w:t>构筑物</w:t>
            </w:r>
          </w:p>
        </w:tc>
        <w:tc>
          <w:tcPr>
            <w:tcW w:w="937" w:type="pct"/>
          </w:tcPr>
          <w:p w:rsidR="00D336B3" w:rsidRPr="009B568D" w:rsidRDefault="00D336B3">
            <w:pPr>
              <w:spacing w:line="600" w:lineRule="exact"/>
              <w:jc w:val="center"/>
              <w:rPr>
                <w:rFonts w:ascii="仿宋_GB2312" w:hAnsi="Times New Roman" w:cs="Times New Roman"/>
                <w:color w:val="000000" w:themeColor="text1"/>
                <w:sz w:val="24"/>
              </w:rPr>
            </w:pPr>
          </w:p>
        </w:tc>
        <w:tc>
          <w:tcPr>
            <w:tcW w:w="2172" w:type="pct"/>
          </w:tcPr>
          <w:p w:rsidR="00D336B3" w:rsidRPr="009B568D" w:rsidRDefault="008677ED">
            <w:pPr>
              <w:spacing w:line="600" w:lineRule="exact"/>
              <w:rPr>
                <w:rFonts w:ascii="仿宋_GB2312" w:hAnsi="Times New Roman" w:cs="Times New Roman"/>
                <w:color w:val="000000" w:themeColor="text1"/>
                <w:sz w:val="24"/>
              </w:rPr>
            </w:pPr>
            <w:r>
              <w:rPr>
                <w:rFonts w:ascii="仿宋_GB2312" w:hAnsi="Times New Roman" w:cs="Times New Roman" w:hint="eastAsia"/>
                <w:color w:val="000000" w:themeColor="text1"/>
                <w:sz w:val="24"/>
              </w:rPr>
              <w:t xml:space="preserve">  </w:t>
            </w:r>
          </w:p>
        </w:tc>
      </w:tr>
      <w:tr w:rsidR="00A9231C" w:rsidRPr="009B568D" w:rsidTr="0029603C">
        <w:trPr>
          <w:jc w:val="center"/>
        </w:trPr>
        <w:tc>
          <w:tcPr>
            <w:tcW w:w="1891" w:type="pct"/>
            <w:vAlign w:val="center"/>
          </w:tcPr>
          <w:p w:rsidR="00D336B3" w:rsidRPr="009B568D" w:rsidRDefault="00A9231C">
            <w:pPr>
              <w:tabs>
                <w:tab w:val="left" w:pos="630"/>
                <w:tab w:val="left" w:pos="840"/>
              </w:tabs>
              <w:spacing w:line="600" w:lineRule="exact"/>
              <w:ind w:firstLineChars="0" w:firstLine="0"/>
              <w:rPr>
                <w:rFonts w:ascii="仿宋_GB2312" w:hAnsi="Times New Roman" w:cs="Times New Roman"/>
                <w:bCs/>
                <w:color w:val="000000" w:themeColor="text1"/>
                <w:sz w:val="24"/>
              </w:rPr>
            </w:pPr>
            <w:r w:rsidRPr="009B568D">
              <w:rPr>
                <w:rFonts w:ascii="仿宋_GB2312" w:hAnsi="Times New Roman" w:cs="Times New Roman" w:hint="eastAsia"/>
                <w:bCs/>
                <w:color w:val="000000" w:themeColor="text1"/>
                <w:sz w:val="24"/>
              </w:rPr>
              <w:t>1.房屋</w:t>
            </w:r>
          </w:p>
        </w:tc>
        <w:tc>
          <w:tcPr>
            <w:tcW w:w="937" w:type="pct"/>
            <w:vAlign w:val="center"/>
          </w:tcPr>
          <w:p w:rsidR="00D336B3" w:rsidRPr="009B568D" w:rsidRDefault="00D336B3">
            <w:pPr>
              <w:snapToGrid w:val="0"/>
              <w:spacing w:line="600" w:lineRule="exact"/>
              <w:jc w:val="center"/>
              <w:rPr>
                <w:rFonts w:ascii="仿宋_GB2312" w:hAnsi="Times New Roman" w:cs="Times New Roman"/>
                <w:color w:val="000000" w:themeColor="text1"/>
                <w:sz w:val="24"/>
              </w:rPr>
            </w:pPr>
          </w:p>
        </w:tc>
        <w:tc>
          <w:tcPr>
            <w:tcW w:w="2172" w:type="pct"/>
            <w:vAlign w:val="center"/>
          </w:tcPr>
          <w:p w:rsidR="00D336B3" w:rsidRPr="009B568D" w:rsidRDefault="008677ED">
            <w:pPr>
              <w:snapToGrid w:val="0"/>
              <w:spacing w:line="600" w:lineRule="exact"/>
              <w:rPr>
                <w:rFonts w:ascii="仿宋_GB2312" w:hAnsi="Times New Roman" w:cs="Times New Roman"/>
                <w:color w:val="000000" w:themeColor="text1"/>
                <w:sz w:val="24"/>
              </w:rPr>
            </w:pPr>
            <w:r>
              <w:rPr>
                <w:rFonts w:ascii="仿宋_GB2312" w:hAnsi="Times New Roman" w:cs="Times New Roman" w:hint="eastAsia"/>
                <w:color w:val="000000" w:themeColor="text1"/>
                <w:sz w:val="24"/>
              </w:rPr>
              <w:t xml:space="preserve"> </w:t>
            </w:r>
          </w:p>
        </w:tc>
      </w:tr>
      <w:tr w:rsidR="00A9231C" w:rsidRPr="009B568D" w:rsidTr="0029603C">
        <w:trPr>
          <w:jc w:val="center"/>
        </w:trPr>
        <w:tc>
          <w:tcPr>
            <w:tcW w:w="1891" w:type="pct"/>
            <w:vAlign w:val="center"/>
          </w:tcPr>
          <w:p w:rsidR="00D336B3" w:rsidRPr="009B568D" w:rsidRDefault="00A9231C">
            <w:pPr>
              <w:tabs>
                <w:tab w:val="left" w:pos="630"/>
                <w:tab w:val="left" w:pos="840"/>
              </w:tabs>
              <w:spacing w:line="600" w:lineRule="exact"/>
              <w:ind w:firstLineChars="100" w:firstLine="240"/>
              <w:rPr>
                <w:rFonts w:ascii="仿宋_GB2312" w:hAnsi="Times New Roman" w:cs="Times New Roman"/>
                <w:bCs/>
                <w:color w:val="000000" w:themeColor="text1"/>
                <w:sz w:val="24"/>
              </w:rPr>
            </w:pPr>
            <w:r w:rsidRPr="009B568D">
              <w:rPr>
                <w:rFonts w:ascii="仿宋_GB2312" w:hAnsi="Times New Roman" w:cs="Times New Roman" w:hint="eastAsia"/>
                <w:bCs/>
                <w:color w:val="000000" w:themeColor="text1"/>
                <w:sz w:val="24"/>
              </w:rPr>
              <w:t>钢结构</w:t>
            </w:r>
          </w:p>
        </w:tc>
        <w:tc>
          <w:tcPr>
            <w:tcW w:w="937" w:type="pct"/>
            <w:vAlign w:val="center"/>
          </w:tcPr>
          <w:p w:rsidR="00150DA9" w:rsidRDefault="001A79F9">
            <w:pPr>
              <w:spacing w:line="600" w:lineRule="exact"/>
              <w:jc w:val="left"/>
              <w:rPr>
                <w:rFonts w:ascii="仿宋_GB2312" w:hAnsi="Times New Roman" w:cs="Times New Roman"/>
                <w:color w:val="000000" w:themeColor="text1"/>
                <w:sz w:val="24"/>
              </w:rPr>
            </w:pPr>
            <w:r w:rsidRPr="00204E6D">
              <w:rPr>
                <w:rFonts w:ascii="仿宋_GB2312" w:hAnsi="Times New Roman" w:cs="Times New Roman" w:hint="eastAsia"/>
                <w:color w:val="000000" w:themeColor="text1"/>
                <w:sz w:val="24"/>
              </w:rPr>
              <w:t>50年</w:t>
            </w:r>
          </w:p>
        </w:tc>
        <w:tc>
          <w:tcPr>
            <w:tcW w:w="2172" w:type="pct"/>
            <w:vAlign w:val="center"/>
          </w:tcPr>
          <w:p w:rsidR="00D336B3" w:rsidRPr="009B568D" w:rsidRDefault="00D336B3">
            <w:pPr>
              <w:spacing w:line="600" w:lineRule="exact"/>
              <w:jc w:val="center"/>
              <w:rPr>
                <w:rFonts w:ascii="仿宋_GB2312" w:hAnsi="Times New Roman" w:cs="Times New Roman"/>
                <w:sz w:val="24"/>
              </w:rPr>
            </w:pPr>
          </w:p>
        </w:tc>
      </w:tr>
      <w:tr w:rsidR="00A9231C" w:rsidRPr="009B568D" w:rsidTr="0029603C">
        <w:trPr>
          <w:jc w:val="center"/>
        </w:trPr>
        <w:tc>
          <w:tcPr>
            <w:tcW w:w="1891" w:type="pct"/>
            <w:vAlign w:val="center"/>
          </w:tcPr>
          <w:p w:rsidR="00D336B3" w:rsidRPr="009B568D" w:rsidRDefault="00A9231C">
            <w:pPr>
              <w:tabs>
                <w:tab w:val="left" w:pos="630"/>
                <w:tab w:val="left" w:pos="840"/>
              </w:tabs>
              <w:spacing w:line="600" w:lineRule="exact"/>
              <w:ind w:firstLineChars="100" w:firstLine="240"/>
              <w:rPr>
                <w:rFonts w:ascii="仿宋_GB2312" w:hAnsi="Times New Roman" w:cs="Times New Roman"/>
                <w:bCs/>
                <w:color w:val="000000" w:themeColor="text1"/>
                <w:sz w:val="24"/>
              </w:rPr>
            </w:pPr>
            <w:r w:rsidRPr="009B568D">
              <w:rPr>
                <w:rFonts w:ascii="仿宋_GB2312" w:hAnsi="Times New Roman" w:cs="Times New Roman" w:hint="eastAsia"/>
                <w:bCs/>
                <w:color w:val="000000" w:themeColor="text1"/>
                <w:sz w:val="24"/>
              </w:rPr>
              <w:t>钢筋混凝土结构</w:t>
            </w:r>
          </w:p>
        </w:tc>
        <w:tc>
          <w:tcPr>
            <w:tcW w:w="937" w:type="pct"/>
            <w:vAlign w:val="center"/>
          </w:tcPr>
          <w:p w:rsidR="00D336B3" w:rsidRPr="009B568D" w:rsidRDefault="00A9231C">
            <w:pPr>
              <w:spacing w:line="600" w:lineRule="exact"/>
              <w:jc w:val="left"/>
              <w:rPr>
                <w:rFonts w:ascii="仿宋_GB2312" w:hAnsi="Times New Roman" w:cs="Times New Roman"/>
                <w:color w:val="000000" w:themeColor="text1"/>
                <w:sz w:val="24"/>
              </w:rPr>
            </w:pPr>
            <w:r w:rsidRPr="009B568D">
              <w:rPr>
                <w:rFonts w:ascii="仿宋_GB2312" w:hAnsi="Times New Roman" w:cs="Times New Roman" w:hint="eastAsia"/>
                <w:color w:val="000000" w:themeColor="text1"/>
                <w:sz w:val="24"/>
              </w:rPr>
              <w:t>50年</w:t>
            </w:r>
          </w:p>
        </w:tc>
        <w:tc>
          <w:tcPr>
            <w:tcW w:w="2172" w:type="pct"/>
            <w:vAlign w:val="center"/>
          </w:tcPr>
          <w:p w:rsidR="00D336B3" w:rsidRPr="009B568D" w:rsidRDefault="00D336B3">
            <w:pPr>
              <w:spacing w:line="600" w:lineRule="exact"/>
              <w:jc w:val="center"/>
              <w:rPr>
                <w:rFonts w:ascii="仿宋_GB2312" w:hAnsi="Times New Roman" w:cs="Times New Roman"/>
                <w:sz w:val="24"/>
              </w:rPr>
            </w:pPr>
          </w:p>
        </w:tc>
      </w:tr>
      <w:tr w:rsidR="00A9231C" w:rsidRPr="009B568D" w:rsidTr="0029603C">
        <w:trPr>
          <w:jc w:val="center"/>
        </w:trPr>
        <w:tc>
          <w:tcPr>
            <w:tcW w:w="1891" w:type="pct"/>
            <w:vAlign w:val="center"/>
          </w:tcPr>
          <w:p w:rsidR="00D336B3" w:rsidRPr="009B568D" w:rsidRDefault="00A9231C">
            <w:pPr>
              <w:tabs>
                <w:tab w:val="left" w:pos="630"/>
                <w:tab w:val="left" w:pos="840"/>
              </w:tabs>
              <w:spacing w:line="600" w:lineRule="exact"/>
              <w:ind w:firstLineChars="100" w:firstLine="240"/>
              <w:rPr>
                <w:rFonts w:ascii="仿宋_GB2312" w:hAnsi="Times New Roman" w:cs="Times New Roman"/>
                <w:bCs/>
                <w:color w:val="000000" w:themeColor="text1"/>
                <w:sz w:val="24"/>
              </w:rPr>
            </w:pPr>
            <w:r w:rsidRPr="009B568D">
              <w:rPr>
                <w:rFonts w:ascii="仿宋_GB2312" w:hAnsi="Times New Roman" w:cs="Times New Roman" w:hint="eastAsia"/>
                <w:bCs/>
                <w:color w:val="000000" w:themeColor="text1"/>
                <w:sz w:val="24"/>
              </w:rPr>
              <w:t>砖混结构</w:t>
            </w:r>
          </w:p>
        </w:tc>
        <w:tc>
          <w:tcPr>
            <w:tcW w:w="937" w:type="pct"/>
            <w:vAlign w:val="center"/>
          </w:tcPr>
          <w:p w:rsidR="00D336B3" w:rsidRPr="009B568D" w:rsidRDefault="00A9231C">
            <w:pPr>
              <w:spacing w:line="600" w:lineRule="exact"/>
              <w:jc w:val="left"/>
              <w:rPr>
                <w:rFonts w:ascii="仿宋_GB2312" w:hAnsi="Times New Roman" w:cs="Times New Roman"/>
                <w:color w:val="000000" w:themeColor="text1"/>
                <w:sz w:val="24"/>
              </w:rPr>
            </w:pPr>
            <w:r w:rsidRPr="009B568D">
              <w:rPr>
                <w:rFonts w:ascii="仿宋_GB2312" w:hAnsi="Times New Roman" w:cs="Times New Roman" w:hint="eastAsia"/>
                <w:color w:val="000000" w:themeColor="text1"/>
                <w:sz w:val="24"/>
              </w:rPr>
              <w:t>30年</w:t>
            </w:r>
          </w:p>
        </w:tc>
        <w:tc>
          <w:tcPr>
            <w:tcW w:w="2172" w:type="pct"/>
            <w:vAlign w:val="center"/>
          </w:tcPr>
          <w:p w:rsidR="00D336B3" w:rsidRPr="009B568D" w:rsidRDefault="00D336B3">
            <w:pPr>
              <w:spacing w:line="600" w:lineRule="exact"/>
              <w:jc w:val="center"/>
              <w:rPr>
                <w:rFonts w:ascii="仿宋_GB2312" w:hAnsi="Times New Roman" w:cs="Times New Roman"/>
                <w:sz w:val="24"/>
              </w:rPr>
            </w:pPr>
          </w:p>
        </w:tc>
      </w:tr>
      <w:tr w:rsidR="00A9231C" w:rsidRPr="009B568D" w:rsidTr="0029603C">
        <w:trPr>
          <w:jc w:val="center"/>
        </w:trPr>
        <w:tc>
          <w:tcPr>
            <w:tcW w:w="1891" w:type="pct"/>
            <w:vAlign w:val="center"/>
          </w:tcPr>
          <w:p w:rsidR="00D336B3" w:rsidRPr="009B568D" w:rsidRDefault="00A9231C">
            <w:pPr>
              <w:tabs>
                <w:tab w:val="left" w:pos="630"/>
                <w:tab w:val="left" w:pos="840"/>
              </w:tabs>
              <w:spacing w:line="600" w:lineRule="exact"/>
              <w:ind w:firstLineChars="100" w:firstLine="240"/>
              <w:rPr>
                <w:rFonts w:ascii="仿宋_GB2312" w:hAnsi="Times New Roman" w:cs="Times New Roman"/>
                <w:bCs/>
                <w:color w:val="000000" w:themeColor="text1"/>
                <w:sz w:val="24"/>
              </w:rPr>
            </w:pPr>
            <w:r w:rsidRPr="009B568D">
              <w:rPr>
                <w:rFonts w:ascii="仿宋_GB2312" w:hAnsi="Times New Roman" w:cs="Times New Roman" w:hint="eastAsia"/>
                <w:bCs/>
                <w:color w:val="000000" w:themeColor="text1"/>
                <w:sz w:val="24"/>
              </w:rPr>
              <w:t>砖木结构</w:t>
            </w:r>
          </w:p>
        </w:tc>
        <w:tc>
          <w:tcPr>
            <w:tcW w:w="937" w:type="pct"/>
            <w:vAlign w:val="center"/>
          </w:tcPr>
          <w:p w:rsidR="00D336B3" w:rsidRPr="009B568D" w:rsidRDefault="00A9231C">
            <w:pPr>
              <w:spacing w:line="600" w:lineRule="exact"/>
              <w:jc w:val="left"/>
              <w:rPr>
                <w:rFonts w:ascii="仿宋_GB2312" w:hAnsi="Times New Roman" w:cs="Times New Roman"/>
                <w:color w:val="000000" w:themeColor="text1"/>
                <w:sz w:val="24"/>
              </w:rPr>
            </w:pPr>
            <w:r w:rsidRPr="009B568D">
              <w:rPr>
                <w:rFonts w:ascii="仿宋_GB2312" w:hAnsi="Times New Roman" w:cs="Times New Roman" w:hint="eastAsia"/>
                <w:color w:val="000000" w:themeColor="text1"/>
                <w:sz w:val="24"/>
              </w:rPr>
              <w:t>30年</w:t>
            </w:r>
          </w:p>
        </w:tc>
        <w:tc>
          <w:tcPr>
            <w:tcW w:w="2172" w:type="pct"/>
            <w:vAlign w:val="center"/>
          </w:tcPr>
          <w:p w:rsidR="00D336B3" w:rsidRPr="009B568D" w:rsidRDefault="00D336B3">
            <w:pPr>
              <w:spacing w:line="600" w:lineRule="exact"/>
              <w:jc w:val="center"/>
              <w:rPr>
                <w:rFonts w:ascii="仿宋_GB2312" w:hAnsi="Times New Roman" w:cs="Times New Roman"/>
                <w:sz w:val="24"/>
              </w:rPr>
            </w:pPr>
          </w:p>
        </w:tc>
      </w:tr>
      <w:tr w:rsidR="00A9231C" w:rsidRPr="009B568D" w:rsidTr="0029603C">
        <w:trPr>
          <w:jc w:val="center"/>
        </w:trPr>
        <w:tc>
          <w:tcPr>
            <w:tcW w:w="1891" w:type="pct"/>
            <w:vAlign w:val="center"/>
          </w:tcPr>
          <w:p w:rsidR="00D336B3" w:rsidRPr="009B568D" w:rsidRDefault="00A9231C">
            <w:pPr>
              <w:tabs>
                <w:tab w:val="left" w:pos="630"/>
                <w:tab w:val="left" w:pos="840"/>
              </w:tabs>
              <w:spacing w:line="600" w:lineRule="exact"/>
              <w:ind w:firstLineChars="0" w:firstLine="0"/>
              <w:rPr>
                <w:rFonts w:ascii="仿宋_GB2312" w:hAnsi="Times New Roman" w:cs="Times New Roman"/>
                <w:bCs/>
                <w:color w:val="000000" w:themeColor="text1"/>
                <w:sz w:val="24"/>
              </w:rPr>
            </w:pPr>
            <w:r w:rsidRPr="009B568D">
              <w:rPr>
                <w:rFonts w:ascii="仿宋_GB2312" w:hAnsi="Times New Roman" w:cs="Times New Roman" w:hint="eastAsia"/>
                <w:bCs/>
                <w:color w:val="000000" w:themeColor="text1"/>
                <w:sz w:val="24"/>
              </w:rPr>
              <w:t>2.简易房</w:t>
            </w:r>
          </w:p>
        </w:tc>
        <w:tc>
          <w:tcPr>
            <w:tcW w:w="937" w:type="pct"/>
            <w:vAlign w:val="center"/>
          </w:tcPr>
          <w:p w:rsidR="00D336B3" w:rsidRPr="009B568D" w:rsidRDefault="00A9231C">
            <w:pPr>
              <w:spacing w:line="600" w:lineRule="exact"/>
              <w:jc w:val="left"/>
              <w:rPr>
                <w:rFonts w:ascii="仿宋_GB2312" w:hAnsi="Times New Roman" w:cs="Times New Roman"/>
                <w:color w:val="000000" w:themeColor="text1"/>
                <w:sz w:val="24"/>
              </w:rPr>
            </w:pPr>
            <w:r w:rsidRPr="009B568D">
              <w:rPr>
                <w:rFonts w:ascii="仿宋_GB2312" w:hAnsi="Times New Roman" w:cs="Times New Roman" w:hint="eastAsia"/>
                <w:color w:val="000000" w:themeColor="text1"/>
                <w:sz w:val="24"/>
              </w:rPr>
              <w:t>8年</w:t>
            </w:r>
          </w:p>
        </w:tc>
        <w:tc>
          <w:tcPr>
            <w:tcW w:w="2172" w:type="pct"/>
            <w:vAlign w:val="center"/>
          </w:tcPr>
          <w:p w:rsidR="00D336B3" w:rsidRPr="009B568D" w:rsidRDefault="00D336B3">
            <w:pPr>
              <w:spacing w:line="600" w:lineRule="exact"/>
              <w:jc w:val="center"/>
              <w:rPr>
                <w:rFonts w:ascii="仿宋_GB2312" w:hAnsi="Times New Roman" w:cs="Times New Roman"/>
                <w:sz w:val="24"/>
              </w:rPr>
            </w:pPr>
          </w:p>
        </w:tc>
      </w:tr>
      <w:tr w:rsidR="00A9231C" w:rsidRPr="009B568D" w:rsidTr="0029603C">
        <w:trPr>
          <w:trHeight w:val="473"/>
          <w:jc w:val="center"/>
        </w:trPr>
        <w:tc>
          <w:tcPr>
            <w:tcW w:w="1891" w:type="pct"/>
            <w:vAlign w:val="center"/>
          </w:tcPr>
          <w:p w:rsidR="00D336B3" w:rsidRPr="009B568D" w:rsidRDefault="00A9231C">
            <w:pPr>
              <w:tabs>
                <w:tab w:val="left" w:pos="630"/>
                <w:tab w:val="left" w:pos="840"/>
              </w:tabs>
              <w:spacing w:line="600" w:lineRule="exact"/>
              <w:ind w:firstLineChars="0" w:firstLine="0"/>
              <w:rPr>
                <w:rFonts w:ascii="仿宋_GB2312" w:hAnsi="Times New Roman" w:cs="Times New Roman"/>
                <w:bCs/>
                <w:color w:val="000000" w:themeColor="text1"/>
                <w:sz w:val="24"/>
              </w:rPr>
            </w:pPr>
            <w:r w:rsidRPr="009B568D">
              <w:rPr>
                <w:rFonts w:ascii="仿宋_GB2312" w:hAnsi="Times New Roman" w:cs="Times New Roman" w:hint="eastAsia"/>
                <w:bCs/>
                <w:color w:val="000000" w:themeColor="text1"/>
                <w:sz w:val="24"/>
              </w:rPr>
              <w:t>3.房屋附属设施</w:t>
            </w:r>
          </w:p>
        </w:tc>
        <w:tc>
          <w:tcPr>
            <w:tcW w:w="937" w:type="pct"/>
            <w:vAlign w:val="center"/>
          </w:tcPr>
          <w:p w:rsidR="00D336B3" w:rsidRPr="009B568D" w:rsidRDefault="00A9231C">
            <w:pPr>
              <w:spacing w:line="600" w:lineRule="exact"/>
              <w:jc w:val="left"/>
              <w:rPr>
                <w:rFonts w:ascii="仿宋_GB2312" w:hAnsi="Times New Roman" w:cs="Times New Roman"/>
                <w:color w:val="000000" w:themeColor="text1"/>
                <w:sz w:val="24"/>
              </w:rPr>
            </w:pPr>
            <w:r w:rsidRPr="009B568D">
              <w:rPr>
                <w:rFonts w:ascii="仿宋_GB2312" w:hAnsi="Times New Roman" w:cs="Times New Roman" w:hint="eastAsia"/>
                <w:color w:val="000000" w:themeColor="text1"/>
                <w:sz w:val="24"/>
              </w:rPr>
              <w:t>8年</w:t>
            </w:r>
          </w:p>
        </w:tc>
        <w:tc>
          <w:tcPr>
            <w:tcW w:w="2172" w:type="pct"/>
            <w:vAlign w:val="center"/>
          </w:tcPr>
          <w:p w:rsidR="00D336B3" w:rsidRPr="009B568D" w:rsidRDefault="00A9231C">
            <w:pPr>
              <w:spacing w:line="600" w:lineRule="exact"/>
              <w:ind w:firstLineChars="0" w:firstLine="0"/>
              <w:jc w:val="left"/>
              <w:rPr>
                <w:rFonts w:ascii="仿宋_GB2312" w:hAnsi="Times New Roman" w:cs="Times New Roman"/>
                <w:color w:val="000000" w:themeColor="text1"/>
                <w:sz w:val="24"/>
              </w:rPr>
            </w:pPr>
            <w:r w:rsidRPr="009B568D">
              <w:rPr>
                <w:rFonts w:ascii="仿宋_GB2312" w:hAnsi="Times New Roman" w:cs="Times New Roman" w:hint="eastAsia"/>
                <w:color w:val="000000" w:themeColor="text1"/>
                <w:sz w:val="24"/>
              </w:rPr>
              <w:t>围墙、停车设施等</w:t>
            </w:r>
          </w:p>
        </w:tc>
      </w:tr>
      <w:tr w:rsidR="00A9231C" w:rsidRPr="009B568D" w:rsidTr="0029603C">
        <w:trPr>
          <w:jc w:val="center"/>
        </w:trPr>
        <w:tc>
          <w:tcPr>
            <w:tcW w:w="1891" w:type="pct"/>
            <w:vAlign w:val="center"/>
          </w:tcPr>
          <w:p w:rsidR="00D336B3" w:rsidRPr="009B568D" w:rsidRDefault="00A9231C">
            <w:pPr>
              <w:tabs>
                <w:tab w:val="left" w:pos="630"/>
                <w:tab w:val="left" w:pos="840"/>
              </w:tabs>
              <w:spacing w:line="600" w:lineRule="exact"/>
              <w:ind w:firstLineChars="0" w:firstLine="0"/>
              <w:rPr>
                <w:rFonts w:ascii="仿宋_GB2312" w:hAnsi="Times New Roman" w:cs="Times New Roman"/>
                <w:bCs/>
                <w:color w:val="000000" w:themeColor="text1"/>
                <w:sz w:val="24"/>
              </w:rPr>
            </w:pPr>
            <w:r w:rsidRPr="009B568D">
              <w:rPr>
                <w:rFonts w:ascii="仿宋_GB2312" w:hAnsi="Times New Roman" w:cs="Times New Roman" w:hint="eastAsia"/>
                <w:bCs/>
                <w:color w:val="000000" w:themeColor="text1"/>
                <w:sz w:val="24"/>
              </w:rPr>
              <w:t>4.构筑物</w:t>
            </w:r>
          </w:p>
        </w:tc>
        <w:tc>
          <w:tcPr>
            <w:tcW w:w="937" w:type="pct"/>
            <w:vAlign w:val="center"/>
          </w:tcPr>
          <w:p w:rsidR="00D336B3" w:rsidRPr="009B568D" w:rsidRDefault="00A9231C">
            <w:pPr>
              <w:spacing w:line="600" w:lineRule="exact"/>
              <w:jc w:val="left"/>
              <w:rPr>
                <w:rFonts w:ascii="仿宋_GB2312" w:hAnsi="Times New Roman" w:cs="Times New Roman"/>
                <w:color w:val="000000" w:themeColor="text1"/>
                <w:sz w:val="24"/>
              </w:rPr>
            </w:pPr>
            <w:r w:rsidRPr="009B568D">
              <w:rPr>
                <w:rFonts w:ascii="仿宋_GB2312" w:hAnsi="Times New Roman" w:cs="Times New Roman" w:hint="eastAsia"/>
                <w:color w:val="000000" w:themeColor="text1"/>
                <w:sz w:val="24"/>
              </w:rPr>
              <w:t>8年</w:t>
            </w:r>
          </w:p>
        </w:tc>
        <w:tc>
          <w:tcPr>
            <w:tcW w:w="2172" w:type="pct"/>
            <w:vAlign w:val="center"/>
          </w:tcPr>
          <w:p w:rsidR="00D336B3" w:rsidRPr="009B568D" w:rsidRDefault="00A9231C">
            <w:pPr>
              <w:spacing w:line="600" w:lineRule="exact"/>
              <w:ind w:firstLineChars="0" w:firstLine="0"/>
              <w:jc w:val="left"/>
              <w:rPr>
                <w:rFonts w:ascii="仿宋_GB2312" w:hAnsi="Times New Roman" w:cs="Times New Roman"/>
                <w:color w:val="000000" w:themeColor="text1"/>
                <w:sz w:val="24"/>
              </w:rPr>
            </w:pPr>
            <w:r w:rsidRPr="009B568D">
              <w:rPr>
                <w:rFonts w:ascii="仿宋_GB2312" w:hAnsi="Times New Roman" w:cs="Times New Roman" w:hint="eastAsia"/>
                <w:color w:val="000000" w:themeColor="text1"/>
                <w:sz w:val="24"/>
              </w:rPr>
              <w:t>池、罐、槽、塔等</w:t>
            </w:r>
          </w:p>
        </w:tc>
      </w:tr>
      <w:tr w:rsidR="00A9231C" w:rsidRPr="009B568D" w:rsidTr="0029603C">
        <w:trPr>
          <w:jc w:val="center"/>
        </w:trPr>
        <w:tc>
          <w:tcPr>
            <w:tcW w:w="1891" w:type="pct"/>
          </w:tcPr>
          <w:p w:rsidR="00D336B3" w:rsidRPr="009B568D" w:rsidRDefault="00A9231C">
            <w:pPr>
              <w:spacing w:line="600" w:lineRule="exact"/>
              <w:ind w:firstLineChars="0" w:firstLine="0"/>
              <w:rPr>
                <w:rFonts w:ascii="仿宋_GB2312" w:hAnsi="Times New Roman" w:cs="Times New Roman"/>
                <w:bCs/>
                <w:color w:val="000000" w:themeColor="text1"/>
                <w:sz w:val="24"/>
              </w:rPr>
            </w:pPr>
            <w:r w:rsidRPr="009B568D">
              <w:rPr>
                <w:rFonts w:ascii="仿宋_GB2312" w:hAnsi="Times New Roman" w:cs="Times New Roman" w:hint="eastAsia"/>
                <w:b/>
                <w:color w:val="000000" w:themeColor="text1"/>
                <w:sz w:val="24"/>
              </w:rPr>
              <w:t>二、通用设备</w:t>
            </w:r>
          </w:p>
        </w:tc>
        <w:tc>
          <w:tcPr>
            <w:tcW w:w="937" w:type="pct"/>
          </w:tcPr>
          <w:p w:rsidR="00D336B3" w:rsidRPr="009B568D" w:rsidRDefault="00D336B3">
            <w:pPr>
              <w:spacing w:line="600" w:lineRule="exact"/>
              <w:jc w:val="left"/>
              <w:rPr>
                <w:rFonts w:ascii="仿宋_GB2312" w:hAnsi="Times New Roman" w:cs="Times New Roman"/>
                <w:color w:val="000000" w:themeColor="text1"/>
                <w:sz w:val="24"/>
              </w:rPr>
            </w:pPr>
          </w:p>
        </w:tc>
        <w:tc>
          <w:tcPr>
            <w:tcW w:w="2172" w:type="pct"/>
          </w:tcPr>
          <w:p w:rsidR="00D336B3" w:rsidRPr="009B568D" w:rsidRDefault="00D336B3">
            <w:pPr>
              <w:spacing w:line="600" w:lineRule="exact"/>
              <w:jc w:val="left"/>
              <w:rPr>
                <w:rFonts w:ascii="仿宋_GB2312" w:hAnsi="Times New Roman" w:cs="Times New Roman"/>
                <w:color w:val="000000" w:themeColor="text1"/>
                <w:sz w:val="24"/>
              </w:rPr>
            </w:pPr>
          </w:p>
        </w:tc>
      </w:tr>
      <w:tr w:rsidR="00A9231C" w:rsidRPr="009B568D" w:rsidTr="0029603C">
        <w:trPr>
          <w:jc w:val="center"/>
        </w:trPr>
        <w:tc>
          <w:tcPr>
            <w:tcW w:w="1891" w:type="pct"/>
            <w:vAlign w:val="center"/>
          </w:tcPr>
          <w:p w:rsidR="00D336B3" w:rsidRPr="009B568D" w:rsidRDefault="00A9231C">
            <w:pPr>
              <w:tabs>
                <w:tab w:val="left" w:pos="630"/>
                <w:tab w:val="left" w:pos="840"/>
              </w:tabs>
              <w:spacing w:line="600" w:lineRule="exact"/>
              <w:ind w:firstLineChars="0" w:firstLine="0"/>
              <w:rPr>
                <w:rFonts w:ascii="仿宋_GB2312" w:hAnsi="Times New Roman" w:cs="Times New Roman"/>
                <w:bCs/>
                <w:color w:val="000000" w:themeColor="text1"/>
                <w:sz w:val="24"/>
              </w:rPr>
            </w:pPr>
            <w:r w:rsidRPr="009B568D">
              <w:rPr>
                <w:rFonts w:ascii="仿宋_GB2312" w:hAnsi="Times New Roman" w:cs="Times New Roman" w:hint="eastAsia"/>
                <w:bCs/>
                <w:color w:val="000000" w:themeColor="text1"/>
                <w:sz w:val="24"/>
              </w:rPr>
              <w:t>1.计算机设备</w:t>
            </w:r>
          </w:p>
        </w:tc>
        <w:tc>
          <w:tcPr>
            <w:tcW w:w="937" w:type="pct"/>
            <w:vAlign w:val="center"/>
          </w:tcPr>
          <w:p w:rsidR="00D336B3" w:rsidRPr="009B568D" w:rsidRDefault="00A9231C">
            <w:pPr>
              <w:spacing w:line="600" w:lineRule="exact"/>
              <w:jc w:val="left"/>
              <w:rPr>
                <w:rFonts w:ascii="仿宋_GB2312" w:hAnsi="Times New Roman" w:cs="Times New Roman"/>
                <w:color w:val="000000" w:themeColor="text1"/>
                <w:sz w:val="24"/>
              </w:rPr>
            </w:pPr>
            <w:r w:rsidRPr="009B568D">
              <w:rPr>
                <w:rFonts w:ascii="仿宋_GB2312" w:hAnsi="Times New Roman" w:cs="Times New Roman" w:hint="eastAsia"/>
                <w:color w:val="000000" w:themeColor="text1"/>
                <w:sz w:val="24"/>
              </w:rPr>
              <w:t>6年</w:t>
            </w:r>
          </w:p>
        </w:tc>
        <w:tc>
          <w:tcPr>
            <w:tcW w:w="2172" w:type="pct"/>
            <w:vAlign w:val="center"/>
          </w:tcPr>
          <w:p w:rsidR="00D336B3" w:rsidRPr="009B568D" w:rsidRDefault="00A9231C">
            <w:pPr>
              <w:spacing w:line="600" w:lineRule="exact"/>
              <w:ind w:firstLineChars="0" w:firstLine="0"/>
              <w:jc w:val="left"/>
              <w:rPr>
                <w:rFonts w:ascii="仿宋_GB2312" w:hAnsi="Times New Roman" w:cs="Times New Roman"/>
                <w:color w:val="000000" w:themeColor="text1"/>
                <w:sz w:val="24"/>
              </w:rPr>
            </w:pPr>
            <w:r w:rsidRPr="009B568D">
              <w:rPr>
                <w:rFonts w:ascii="仿宋_GB2312" w:hAnsi="Times New Roman" w:cs="Times New Roman" w:hint="eastAsia"/>
                <w:color w:val="000000" w:themeColor="text1"/>
                <w:sz w:val="24"/>
              </w:rPr>
              <w:t>计算机、网络设备、安全设备、终端设备、存储设备等</w:t>
            </w:r>
          </w:p>
        </w:tc>
      </w:tr>
      <w:tr w:rsidR="00A9231C" w:rsidRPr="009B568D" w:rsidTr="0029603C">
        <w:trPr>
          <w:jc w:val="center"/>
        </w:trPr>
        <w:tc>
          <w:tcPr>
            <w:tcW w:w="1891" w:type="pct"/>
            <w:vAlign w:val="center"/>
          </w:tcPr>
          <w:p w:rsidR="00D336B3" w:rsidRPr="009B568D" w:rsidRDefault="00A9231C">
            <w:pPr>
              <w:tabs>
                <w:tab w:val="left" w:pos="630"/>
                <w:tab w:val="left" w:pos="840"/>
              </w:tabs>
              <w:spacing w:line="600" w:lineRule="exact"/>
              <w:ind w:firstLineChars="0" w:firstLine="0"/>
              <w:rPr>
                <w:rFonts w:ascii="仿宋_GB2312" w:hAnsi="Times New Roman" w:cs="Times New Roman"/>
                <w:bCs/>
                <w:color w:val="000000" w:themeColor="text1"/>
                <w:sz w:val="24"/>
              </w:rPr>
            </w:pPr>
            <w:r w:rsidRPr="009B568D">
              <w:rPr>
                <w:rFonts w:ascii="仿宋_GB2312" w:hAnsi="Times New Roman" w:cs="Times New Roman" w:hint="eastAsia"/>
                <w:bCs/>
                <w:color w:val="000000" w:themeColor="text1"/>
                <w:sz w:val="24"/>
              </w:rPr>
              <w:t>2.办公设备</w:t>
            </w:r>
          </w:p>
        </w:tc>
        <w:tc>
          <w:tcPr>
            <w:tcW w:w="937" w:type="pct"/>
            <w:vAlign w:val="center"/>
          </w:tcPr>
          <w:p w:rsidR="00D336B3" w:rsidRPr="009B568D" w:rsidRDefault="00A9231C">
            <w:pPr>
              <w:spacing w:line="600" w:lineRule="exact"/>
              <w:jc w:val="left"/>
              <w:rPr>
                <w:rFonts w:ascii="仿宋_GB2312" w:hAnsi="Times New Roman" w:cs="Times New Roman"/>
                <w:color w:val="000000" w:themeColor="text1"/>
                <w:sz w:val="24"/>
              </w:rPr>
            </w:pPr>
            <w:r w:rsidRPr="009B568D">
              <w:rPr>
                <w:rFonts w:ascii="仿宋_GB2312" w:hAnsi="Times New Roman" w:cs="Times New Roman" w:hint="eastAsia"/>
                <w:color w:val="000000" w:themeColor="text1"/>
                <w:sz w:val="24"/>
              </w:rPr>
              <w:t>6年</w:t>
            </w:r>
          </w:p>
        </w:tc>
        <w:tc>
          <w:tcPr>
            <w:tcW w:w="2172" w:type="pct"/>
          </w:tcPr>
          <w:p w:rsidR="00D336B3" w:rsidRPr="009B568D" w:rsidRDefault="00A9231C">
            <w:pPr>
              <w:spacing w:line="600" w:lineRule="exact"/>
              <w:ind w:firstLineChars="0" w:firstLine="0"/>
              <w:rPr>
                <w:rFonts w:ascii="仿宋_GB2312" w:hAnsi="Times New Roman" w:cs="Times New Roman"/>
                <w:color w:val="000000" w:themeColor="text1"/>
                <w:sz w:val="24"/>
              </w:rPr>
            </w:pPr>
            <w:r w:rsidRPr="009B568D">
              <w:rPr>
                <w:rFonts w:ascii="仿宋_GB2312" w:hAnsi="Times New Roman" w:cs="Times New Roman" w:hint="eastAsia"/>
                <w:color w:val="000000" w:themeColor="text1"/>
                <w:sz w:val="24"/>
              </w:rPr>
              <w:t>电话机、传真机、复印机、投影仪、多功能一体机、录音设备、电子白板、LED显示屏、触控一体机等</w:t>
            </w:r>
          </w:p>
        </w:tc>
      </w:tr>
      <w:tr w:rsidR="00A9231C" w:rsidRPr="009B568D" w:rsidTr="0029603C">
        <w:trPr>
          <w:trHeight w:val="444"/>
          <w:jc w:val="center"/>
        </w:trPr>
        <w:tc>
          <w:tcPr>
            <w:tcW w:w="1891" w:type="pct"/>
            <w:vAlign w:val="center"/>
          </w:tcPr>
          <w:p w:rsidR="00D336B3" w:rsidRPr="009B568D" w:rsidRDefault="00A9231C">
            <w:pPr>
              <w:tabs>
                <w:tab w:val="left" w:pos="630"/>
                <w:tab w:val="left" w:pos="840"/>
              </w:tabs>
              <w:spacing w:line="600" w:lineRule="exact"/>
              <w:ind w:firstLineChars="0" w:firstLine="0"/>
              <w:rPr>
                <w:rFonts w:ascii="仿宋_GB2312" w:hAnsi="Times New Roman" w:cs="Times New Roman"/>
                <w:bCs/>
                <w:color w:val="000000" w:themeColor="text1"/>
                <w:sz w:val="24"/>
              </w:rPr>
            </w:pPr>
            <w:r w:rsidRPr="009B568D">
              <w:rPr>
                <w:rFonts w:ascii="仿宋_GB2312" w:hAnsi="Times New Roman" w:cs="Times New Roman" w:hint="eastAsia"/>
                <w:bCs/>
                <w:color w:val="000000" w:themeColor="text1"/>
                <w:sz w:val="24"/>
              </w:rPr>
              <w:t>3.车辆</w:t>
            </w:r>
          </w:p>
        </w:tc>
        <w:tc>
          <w:tcPr>
            <w:tcW w:w="937" w:type="pct"/>
            <w:vAlign w:val="center"/>
          </w:tcPr>
          <w:p w:rsidR="00D336B3" w:rsidRPr="009B568D" w:rsidRDefault="00A9231C">
            <w:pPr>
              <w:spacing w:line="600" w:lineRule="exact"/>
              <w:jc w:val="left"/>
              <w:rPr>
                <w:rFonts w:ascii="仿宋_GB2312" w:hAnsi="Times New Roman" w:cs="Times New Roman"/>
                <w:color w:val="000000" w:themeColor="text1"/>
                <w:sz w:val="24"/>
              </w:rPr>
            </w:pPr>
            <w:r w:rsidRPr="009B568D">
              <w:rPr>
                <w:rFonts w:ascii="仿宋_GB2312" w:hAnsi="Times New Roman" w:cs="Times New Roman" w:hint="eastAsia"/>
                <w:color w:val="000000" w:themeColor="text1"/>
                <w:sz w:val="24"/>
              </w:rPr>
              <w:t>8年</w:t>
            </w:r>
          </w:p>
        </w:tc>
        <w:tc>
          <w:tcPr>
            <w:tcW w:w="2172" w:type="pct"/>
            <w:vAlign w:val="center"/>
          </w:tcPr>
          <w:p w:rsidR="00D336B3" w:rsidRPr="009B568D" w:rsidRDefault="00A9231C">
            <w:pPr>
              <w:spacing w:line="600" w:lineRule="exact"/>
              <w:ind w:firstLineChars="0" w:firstLine="0"/>
              <w:rPr>
                <w:rFonts w:ascii="仿宋_GB2312" w:hAnsi="Times New Roman" w:cs="Times New Roman"/>
                <w:color w:val="000000" w:themeColor="text1"/>
                <w:sz w:val="24"/>
              </w:rPr>
            </w:pPr>
            <w:r w:rsidRPr="009B568D">
              <w:rPr>
                <w:rFonts w:ascii="仿宋_GB2312" w:hAnsi="Times New Roman" w:cs="Times New Roman" w:hint="eastAsia"/>
                <w:color w:val="000000" w:themeColor="text1"/>
                <w:sz w:val="24"/>
              </w:rPr>
              <w:t>校车、乘用车、载货汽车、专用车辆等</w:t>
            </w:r>
          </w:p>
        </w:tc>
      </w:tr>
      <w:tr w:rsidR="00A9231C" w:rsidRPr="009B568D" w:rsidTr="0029603C">
        <w:trPr>
          <w:trHeight w:val="90"/>
          <w:jc w:val="center"/>
        </w:trPr>
        <w:tc>
          <w:tcPr>
            <w:tcW w:w="1891" w:type="pct"/>
            <w:vAlign w:val="center"/>
          </w:tcPr>
          <w:p w:rsidR="00D336B3" w:rsidRPr="009B568D" w:rsidRDefault="00A9231C">
            <w:pPr>
              <w:tabs>
                <w:tab w:val="left" w:pos="630"/>
                <w:tab w:val="left" w:pos="840"/>
              </w:tabs>
              <w:spacing w:line="600" w:lineRule="exact"/>
              <w:ind w:firstLineChars="0" w:firstLine="0"/>
              <w:rPr>
                <w:rFonts w:ascii="仿宋_GB2312" w:hAnsi="Times New Roman" w:cs="Times New Roman"/>
                <w:bCs/>
                <w:color w:val="000000" w:themeColor="text1"/>
                <w:sz w:val="24"/>
              </w:rPr>
            </w:pPr>
            <w:r w:rsidRPr="009B568D">
              <w:rPr>
                <w:rFonts w:ascii="仿宋_GB2312" w:hAnsi="Times New Roman" w:cs="Times New Roman" w:hint="eastAsia"/>
                <w:bCs/>
                <w:color w:val="000000" w:themeColor="text1"/>
                <w:sz w:val="24"/>
              </w:rPr>
              <w:t>4.图书档案设备</w:t>
            </w:r>
          </w:p>
        </w:tc>
        <w:tc>
          <w:tcPr>
            <w:tcW w:w="937" w:type="pct"/>
            <w:vAlign w:val="center"/>
          </w:tcPr>
          <w:p w:rsidR="00D336B3" w:rsidRPr="009B568D" w:rsidRDefault="00A9231C">
            <w:pPr>
              <w:spacing w:line="600" w:lineRule="exact"/>
              <w:jc w:val="left"/>
              <w:rPr>
                <w:rFonts w:ascii="仿宋_GB2312" w:hAnsi="Times New Roman" w:cs="Times New Roman"/>
                <w:color w:val="000000" w:themeColor="text1"/>
                <w:sz w:val="24"/>
              </w:rPr>
            </w:pPr>
            <w:r w:rsidRPr="009B568D">
              <w:rPr>
                <w:rFonts w:ascii="仿宋_GB2312" w:hAnsi="Times New Roman" w:cs="Times New Roman" w:hint="eastAsia"/>
                <w:color w:val="000000" w:themeColor="text1"/>
                <w:sz w:val="24"/>
              </w:rPr>
              <w:t>5年</w:t>
            </w:r>
          </w:p>
        </w:tc>
        <w:tc>
          <w:tcPr>
            <w:tcW w:w="2172" w:type="pct"/>
          </w:tcPr>
          <w:p w:rsidR="00D336B3" w:rsidRPr="009B568D" w:rsidRDefault="00D336B3">
            <w:pPr>
              <w:spacing w:line="600" w:lineRule="exact"/>
              <w:jc w:val="left"/>
              <w:rPr>
                <w:rFonts w:ascii="仿宋_GB2312" w:hAnsi="Times New Roman" w:cs="Times New Roman"/>
                <w:color w:val="000000" w:themeColor="text1"/>
                <w:sz w:val="24"/>
              </w:rPr>
            </w:pPr>
          </w:p>
        </w:tc>
      </w:tr>
      <w:tr w:rsidR="00A9231C" w:rsidRPr="009B568D" w:rsidTr="0029603C">
        <w:trPr>
          <w:jc w:val="center"/>
        </w:trPr>
        <w:tc>
          <w:tcPr>
            <w:tcW w:w="1891" w:type="pct"/>
            <w:vAlign w:val="center"/>
          </w:tcPr>
          <w:p w:rsidR="00D336B3" w:rsidRPr="009B568D" w:rsidRDefault="00A9231C">
            <w:pPr>
              <w:tabs>
                <w:tab w:val="left" w:pos="630"/>
                <w:tab w:val="left" w:pos="840"/>
              </w:tabs>
              <w:spacing w:line="600" w:lineRule="exact"/>
              <w:ind w:firstLineChars="0" w:firstLine="0"/>
              <w:rPr>
                <w:rFonts w:ascii="仿宋_GB2312" w:hAnsi="Times New Roman" w:cs="Times New Roman"/>
                <w:bCs/>
                <w:color w:val="000000" w:themeColor="text1"/>
                <w:sz w:val="24"/>
              </w:rPr>
            </w:pPr>
            <w:r w:rsidRPr="009B568D">
              <w:rPr>
                <w:rFonts w:ascii="仿宋_GB2312" w:hAnsi="Times New Roman" w:cs="Times New Roman" w:hint="eastAsia"/>
                <w:bCs/>
                <w:color w:val="000000" w:themeColor="text1"/>
                <w:sz w:val="24"/>
              </w:rPr>
              <w:t>5.机械设备</w:t>
            </w:r>
          </w:p>
        </w:tc>
        <w:tc>
          <w:tcPr>
            <w:tcW w:w="937" w:type="pct"/>
            <w:vAlign w:val="center"/>
          </w:tcPr>
          <w:p w:rsidR="00D336B3" w:rsidRPr="009B568D" w:rsidRDefault="00A9231C">
            <w:pPr>
              <w:spacing w:line="600" w:lineRule="exact"/>
              <w:jc w:val="left"/>
              <w:rPr>
                <w:rFonts w:ascii="仿宋_GB2312" w:hAnsi="Times New Roman" w:cs="Times New Roman"/>
                <w:color w:val="000000" w:themeColor="text1"/>
                <w:sz w:val="24"/>
              </w:rPr>
            </w:pPr>
            <w:r w:rsidRPr="009B568D">
              <w:rPr>
                <w:rFonts w:ascii="仿宋_GB2312" w:hAnsi="Times New Roman" w:cs="Times New Roman" w:hint="eastAsia"/>
                <w:color w:val="000000" w:themeColor="text1"/>
                <w:sz w:val="24"/>
              </w:rPr>
              <w:t>10年</w:t>
            </w:r>
          </w:p>
        </w:tc>
        <w:tc>
          <w:tcPr>
            <w:tcW w:w="2172" w:type="pct"/>
            <w:vAlign w:val="center"/>
          </w:tcPr>
          <w:p w:rsidR="00D336B3" w:rsidRPr="009B568D" w:rsidRDefault="00A9231C">
            <w:pPr>
              <w:spacing w:line="600" w:lineRule="exact"/>
              <w:ind w:firstLineChars="0" w:firstLine="0"/>
              <w:rPr>
                <w:rFonts w:ascii="仿宋_GB2312" w:hAnsi="Times New Roman" w:cs="Times New Roman"/>
                <w:color w:val="000000" w:themeColor="text1"/>
                <w:sz w:val="24"/>
              </w:rPr>
            </w:pPr>
            <w:r w:rsidRPr="009B568D">
              <w:rPr>
                <w:rFonts w:ascii="仿宋_GB2312" w:hAnsi="Times New Roman" w:cs="Times New Roman" w:hint="eastAsia"/>
                <w:color w:val="000000" w:themeColor="text1"/>
                <w:sz w:val="24"/>
              </w:rPr>
              <w:t>电梯、制冷空调、锅炉等</w:t>
            </w:r>
          </w:p>
        </w:tc>
      </w:tr>
      <w:tr w:rsidR="00A9231C" w:rsidRPr="009B568D" w:rsidTr="0029603C">
        <w:trPr>
          <w:jc w:val="center"/>
        </w:trPr>
        <w:tc>
          <w:tcPr>
            <w:tcW w:w="1891" w:type="pct"/>
            <w:vAlign w:val="center"/>
          </w:tcPr>
          <w:p w:rsidR="00D336B3" w:rsidRPr="009B568D" w:rsidRDefault="00A9231C">
            <w:pPr>
              <w:tabs>
                <w:tab w:val="left" w:pos="630"/>
                <w:tab w:val="left" w:pos="840"/>
              </w:tabs>
              <w:spacing w:line="600" w:lineRule="exact"/>
              <w:ind w:firstLineChars="0" w:firstLine="0"/>
              <w:rPr>
                <w:rFonts w:ascii="仿宋_GB2312" w:hAnsi="Times New Roman" w:cs="Times New Roman"/>
                <w:bCs/>
                <w:color w:val="000000" w:themeColor="text1"/>
                <w:sz w:val="24"/>
              </w:rPr>
            </w:pPr>
            <w:r w:rsidRPr="009B568D">
              <w:rPr>
                <w:rFonts w:ascii="仿宋_GB2312" w:hAnsi="Times New Roman" w:cs="Times New Roman" w:hint="eastAsia"/>
                <w:bCs/>
                <w:color w:val="000000" w:themeColor="text1"/>
                <w:sz w:val="24"/>
              </w:rPr>
              <w:lastRenderedPageBreak/>
              <w:t>6.电气设备</w:t>
            </w:r>
          </w:p>
        </w:tc>
        <w:tc>
          <w:tcPr>
            <w:tcW w:w="937" w:type="pct"/>
            <w:vAlign w:val="center"/>
          </w:tcPr>
          <w:p w:rsidR="00D336B3" w:rsidRPr="009B568D" w:rsidRDefault="00A9231C">
            <w:pPr>
              <w:spacing w:line="600" w:lineRule="exact"/>
              <w:jc w:val="left"/>
              <w:rPr>
                <w:rFonts w:ascii="仿宋_GB2312" w:hAnsi="Times New Roman" w:cs="Times New Roman"/>
                <w:color w:val="000000" w:themeColor="text1"/>
                <w:sz w:val="24"/>
              </w:rPr>
            </w:pPr>
            <w:r w:rsidRPr="009B568D">
              <w:rPr>
                <w:rFonts w:ascii="仿宋_GB2312" w:hAnsi="Times New Roman" w:cs="Times New Roman" w:hint="eastAsia"/>
                <w:color w:val="000000" w:themeColor="text1"/>
                <w:sz w:val="24"/>
              </w:rPr>
              <w:t>5年</w:t>
            </w:r>
          </w:p>
        </w:tc>
        <w:tc>
          <w:tcPr>
            <w:tcW w:w="2172" w:type="pct"/>
            <w:vAlign w:val="center"/>
          </w:tcPr>
          <w:p w:rsidR="00D336B3" w:rsidRPr="009B568D" w:rsidRDefault="00A9231C">
            <w:pPr>
              <w:spacing w:line="600" w:lineRule="exact"/>
              <w:ind w:firstLineChars="0" w:firstLine="0"/>
              <w:jc w:val="left"/>
              <w:rPr>
                <w:rFonts w:ascii="仿宋_GB2312" w:hAnsi="Times New Roman" w:cs="Times New Roman"/>
                <w:color w:val="000000" w:themeColor="text1"/>
                <w:sz w:val="24"/>
              </w:rPr>
            </w:pPr>
            <w:r w:rsidRPr="009B568D">
              <w:rPr>
                <w:rFonts w:ascii="仿宋_GB2312" w:hAnsi="Times New Roman" w:cs="Times New Roman" w:hint="eastAsia"/>
                <w:color w:val="000000" w:themeColor="text1"/>
                <w:sz w:val="24"/>
              </w:rPr>
              <w:t>电机、变压器、电源设备、生活用电器等</w:t>
            </w:r>
          </w:p>
        </w:tc>
      </w:tr>
      <w:tr w:rsidR="00A9231C" w:rsidRPr="009B568D" w:rsidTr="0029603C">
        <w:trPr>
          <w:trHeight w:val="605"/>
          <w:jc w:val="center"/>
        </w:trPr>
        <w:tc>
          <w:tcPr>
            <w:tcW w:w="1891" w:type="pct"/>
            <w:vAlign w:val="center"/>
          </w:tcPr>
          <w:p w:rsidR="00D336B3" w:rsidRPr="009B568D" w:rsidRDefault="00A9231C">
            <w:pPr>
              <w:tabs>
                <w:tab w:val="left" w:pos="630"/>
                <w:tab w:val="left" w:pos="840"/>
              </w:tabs>
              <w:spacing w:line="600" w:lineRule="exact"/>
              <w:ind w:firstLineChars="0" w:firstLine="0"/>
              <w:rPr>
                <w:rFonts w:ascii="仿宋_GB2312" w:hAnsi="Times New Roman" w:cs="Times New Roman"/>
                <w:bCs/>
                <w:color w:val="000000" w:themeColor="text1"/>
                <w:sz w:val="24"/>
              </w:rPr>
            </w:pPr>
            <w:r w:rsidRPr="009B568D">
              <w:rPr>
                <w:rFonts w:ascii="仿宋_GB2312" w:hAnsi="Times New Roman" w:cs="Times New Roman" w:hint="eastAsia"/>
                <w:bCs/>
                <w:color w:val="000000" w:themeColor="text1"/>
                <w:sz w:val="24"/>
              </w:rPr>
              <w:t>7.通信设备</w:t>
            </w:r>
          </w:p>
        </w:tc>
        <w:tc>
          <w:tcPr>
            <w:tcW w:w="937" w:type="pct"/>
            <w:vAlign w:val="center"/>
          </w:tcPr>
          <w:p w:rsidR="00D336B3" w:rsidRPr="009B568D" w:rsidRDefault="00A9231C">
            <w:pPr>
              <w:spacing w:line="600" w:lineRule="exact"/>
              <w:jc w:val="left"/>
              <w:rPr>
                <w:rFonts w:ascii="仿宋_GB2312" w:hAnsi="Times New Roman" w:cs="Times New Roman"/>
                <w:color w:val="000000" w:themeColor="text1"/>
                <w:sz w:val="24"/>
              </w:rPr>
            </w:pPr>
            <w:r w:rsidRPr="009B568D">
              <w:rPr>
                <w:rFonts w:ascii="仿宋_GB2312" w:hAnsi="Times New Roman" w:cs="Times New Roman" w:hint="eastAsia"/>
                <w:color w:val="000000" w:themeColor="text1"/>
                <w:sz w:val="24"/>
              </w:rPr>
              <w:t>5年</w:t>
            </w:r>
          </w:p>
        </w:tc>
        <w:tc>
          <w:tcPr>
            <w:tcW w:w="2172" w:type="pct"/>
          </w:tcPr>
          <w:p w:rsidR="00D336B3" w:rsidRPr="009B568D" w:rsidRDefault="00D336B3">
            <w:pPr>
              <w:spacing w:line="600" w:lineRule="exact"/>
              <w:jc w:val="left"/>
              <w:rPr>
                <w:rFonts w:ascii="仿宋_GB2312" w:hAnsi="Times New Roman" w:cs="Times New Roman"/>
                <w:color w:val="000000" w:themeColor="text1"/>
                <w:sz w:val="24"/>
              </w:rPr>
            </w:pPr>
          </w:p>
        </w:tc>
      </w:tr>
      <w:tr w:rsidR="003D2E18" w:rsidRPr="009B568D" w:rsidTr="0029603C">
        <w:trPr>
          <w:jc w:val="center"/>
        </w:trPr>
        <w:tc>
          <w:tcPr>
            <w:tcW w:w="1891" w:type="pct"/>
            <w:vAlign w:val="center"/>
          </w:tcPr>
          <w:p w:rsidR="00D336B3" w:rsidRPr="009B568D" w:rsidRDefault="003D2E18">
            <w:pPr>
              <w:tabs>
                <w:tab w:val="left" w:pos="630"/>
                <w:tab w:val="left" w:pos="840"/>
              </w:tabs>
              <w:spacing w:line="600" w:lineRule="exact"/>
              <w:ind w:firstLineChars="0" w:firstLine="0"/>
              <w:rPr>
                <w:rFonts w:ascii="仿宋_GB2312" w:hAnsi="Times New Roman" w:cs="Times New Roman"/>
                <w:bCs/>
                <w:color w:val="000000" w:themeColor="text1"/>
                <w:sz w:val="24"/>
              </w:rPr>
            </w:pPr>
            <w:r w:rsidRPr="009B568D">
              <w:rPr>
                <w:rFonts w:ascii="仿宋_GB2312" w:hAnsi="Times New Roman" w:cs="Times New Roman" w:hint="eastAsia"/>
                <w:bCs/>
                <w:color w:val="000000" w:themeColor="text1"/>
                <w:sz w:val="24"/>
              </w:rPr>
              <w:t>8.广播、电视、电影设备</w:t>
            </w:r>
          </w:p>
        </w:tc>
        <w:tc>
          <w:tcPr>
            <w:tcW w:w="937" w:type="pct"/>
            <w:vAlign w:val="center"/>
          </w:tcPr>
          <w:p w:rsidR="00D336B3" w:rsidRPr="009B568D" w:rsidRDefault="0029603C">
            <w:pPr>
              <w:spacing w:line="600" w:lineRule="exact"/>
              <w:jc w:val="left"/>
              <w:rPr>
                <w:rFonts w:ascii="仿宋_GB2312" w:hAnsi="Times New Roman" w:cs="Times New Roman"/>
                <w:color w:val="000000" w:themeColor="text1"/>
                <w:sz w:val="24"/>
              </w:rPr>
            </w:pPr>
            <w:r w:rsidRPr="009B568D">
              <w:rPr>
                <w:rFonts w:ascii="仿宋_GB2312" w:hAnsi="Times New Roman" w:cs="Times New Roman" w:hint="eastAsia"/>
                <w:color w:val="000000" w:themeColor="text1"/>
                <w:sz w:val="24"/>
              </w:rPr>
              <w:t>5年</w:t>
            </w:r>
          </w:p>
        </w:tc>
        <w:tc>
          <w:tcPr>
            <w:tcW w:w="2172" w:type="pct"/>
          </w:tcPr>
          <w:p w:rsidR="00D336B3" w:rsidRPr="009B568D" w:rsidRDefault="00D336B3">
            <w:pPr>
              <w:spacing w:line="600" w:lineRule="exact"/>
              <w:jc w:val="left"/>
              <w:rPr>
                <w:rFonts w:ascii="仿宋_GB2312" w:hAnsi="Times New Roman" w:cs="Times New Roman"/>
                <w:color w:val="000000" w:themeColor="text1"/>
                <w:sz w:val="24"/>
              </w:rPr>
            </w:pPr>
          </w:p>
        </w:tc>
      </w:tr>
      <w:tr w:rsidR="003D2E18" w:rsidRPr="009B568D" w:rsidTr="0029603C">
        <w:trPr>
          <w:jc w:val="center"/>
        </w:trPr>
        <w:tc>
          <w:tcPr>
            <w:tcW w:w="1891" w:type="pct"/>
            <w:vAlign w:val="center"/>
          </w:tcPr>
          <w:p w:rsidR="00D336B3" w:rsidRPr="009B568D" w:rsidRDefault="003D2E18">
            <w:pPr>
              <w:tabs>
                <w:tab w:val="left" w:pos="630"/>
                <w:tab w:val="left" w:pos="840"/>
              </w:tabs>
              <w:spacing w:line="600" w:lineRule="exact"/>
              <w:ind w:firstLineChars="0" w:firstLine="0"/>
              <w:rPr>
                <w:rFonts w:ascii="仿宋_GB2312" w:hAnsi="Times New Roman" w:cs="Times New Roman"/>
                <w:bCs/>
                <w:color w:val="000000" w:themeColor="text1"/>
                <w:sz w:val="24"/>
              </w:rPr>
            </w:pPr>
            <w:r w:rsidRPr="009B568D">
              <w:rPr>
                <w:rFonts w:ascii="仿宋_GB2312" w:hAnsi="Times New Roman" w:cs="Times New Roman" w:hint="eastAsia"/>
                <w:bCs/>
                <w:color w:val="000000" w:themeColor="text1"/>
                <w:sz w:val="24"/>
              </w:rPr>
              <w:t>9.仪器仪表</w:t>
            </w:r>
          </w:p>
        </w:tc>
        <w:tc>
          <w:tcPr>
            <w:tcW w:w="937" w:type="pct"/>
            <w:vAlign w:val="center"/>
          </w:tcPr>
          <w:p w:rsidR="00D336B3" w:rsidRPr="009B568D" w:rsidRDefault="0029603C">
            <w:pPr>
              <w:spacing w:line="600" w:lineRule="exact"/>
              <w:jc w:val="left"/>
              <w:rPr>
                <w:rFonts w:ascii="仿宋_GB2312" w:hAnsi="Times New Roman" w:cs="Times New Roman"/>
                <w:color w:val="000000" w:themeColor="text1"/>
                <w:sz w:val="24"/>
              </w:rPr>
            </w:pPr>
            <w:r w:rsidRPr="009B568D">
              <w:rPr>
                <w:rFonts w:ascii="仿宋_GB2312" w:hAnsi="Times New Roman" w:cs="Times New Roman" w:hint="eastAsia"/>
                <w:color w:val="000000" w:themeColor="text1"/>
                <w:sz w:val="24"/>
              </w:rPr>
              <w:t>5年</w:t>
            </w:r>
          </w:p>
        </w:tc>
        <w:tc>
          <w:tcPr>
            <w:tcW w:w="2172" w:type="pct"/>
          </w:tcPr>
          <w:p w:rsidR="00D336B3" w:rsidRPr="009B568D" w:rsidRDefault="00D336B3">
            <w:pPr>
              <w:spacing w:line="600" w:lineRule="exact"/>
              <w:jc w:val="left"/>
              <w:rPr>
                <w:rFonts w:ascii="仿宋_GB2312" w:hAnsi="Times New Roman" w:cs="Times New Roman"/>
                <w:color w:val="000000" w:themeColor="text1"/>
                <w:sz w:val="24"/>
              </w:rPr>
            </w:pPr>
          </w:p>
        </w:tc>
      </w:tr>
      <w:tr w:rsidR="00A9231C" w:rsidRPr="009B568D" w:rsidTr="0029603C">
        <w:trPr>
          <w:jc w:val="center"/>
        </w:trPr>
        <w:tc>
          <w:tcPr>
            <w:tcW w:w="1891" w:type="pct"/>
            <w:vAlign w:val="center"/>
          </w:tcPr>
          <w:p w:rsidR="00D336B3" w:rsidRPr="009B568D" w:rsidRDefault="0029603C">
            <w:pPr>
              <w:tabs>
                <w:tab w:val="left" w:pos="630"/>
                <w:tab w:val="left" w:pos="840"/>
              </w:tabs>
              <w:spacing w:line="600" w:lineRule="exact"/>
              <w:ind w:firstLineChars="0" w:firstLine="0"/>
              <w:rPr>
                <w:rFonts w:ascii="仿宋_GB2312" w:hAnsi="Times New Roman" w:cs="Times New Roman"/>
                <w:bCs/>
                <w:color w:val="000000" w:themeColor="text1"/>
                <w:sz w:val="24"/>
              </w:rPr>
            </w:pPr>
            <w:r w:rsidRPr="009B568D">
              <w:rPr>
                <w:rFonts w:ascii="仿宋_GB2312" w:hAnsi="Times New Roman" w:cs="Times New Roman" w:hint="eastAsia"/>
                <w:bCs/>
                <w:color w:val="000000" w:themeColor="text1"/>
                <w:sz w:val="24"/>
              </w:rPr>
              <w:t>10</w:t>
            </w:r>
            <w:r w:rsidR="00A9231C" w:rsidRPr="009B568D">
              <w:rPr>
                <w:rFonts w:ascii="仿宋_GB2312" w:hAnsi="Times New Roman" w:cs="Times New Roman" w:hint="eastAsia"/>
                <w:bCs/>
                <w:color w:val="000000" w:themeColor="text1"/>
                <w:sz w:val="24"/>
              </w:rPr>
              <w:t>.电子和通信测量</w:t>
            </w:r>
            <w:r w:rsidR="003D2E18" w:rsidRPr="009B568D">
              <w:rPr>
                <w:rFonts w:ascii="仿宋_GB2312" w:hAnsi="Times New Roman" w:cs="Times New Roman" w:hint="eastAsia"/>
                <w:bCs/>
                <w:color w:val="000000" w:themeColor="text1"/>
                <w:sz w:val="24"/>
              </w:rPr>
              <w:t>设备</w:t>
            </w:r>
            <w:r w:rsidR="00A9231C" w:rsidRPr="009B568D">
              <w:rPr>
                <w:rFonts w:ascii="仿宋_GB2312" w:hAnsi="Times New Roman" w:cs="Times New Roman" w:hint="eastAsia"/>
                <w:bCs/>
                <w:color w:val="000000" w:themeColor="text1"/>
                <w:sz w:val="24"/>
              </w:rPr>
              <w:t>、</w:t>
            </w:r>
          </w:p>
        </w:tc>
        <w:tc>
          <w:tcPr>
            <w:tcW w:w="937" w:type="pct"/>
            <w:vAlign w:val="center"/>
          </w:tcPr>
          <w:p w:rsidR="00D336B3" w:rsidRPr="009B568D" w:rsidRDefault="00A9231C">
            <w:pPr>
              <w:spacing w:line="600" w:lineRule="exact"/>
              <w:jc w:val="left"/>
              <w:rPr>
                <w:rFonts w:ascii="仿宋_GB2312" w:hAnsi="Times New Roman" w:cs="Times New Roman"/>
                <w:color w:val="000000" w:themeColor="text1"/>
                <w:sz w:val="24"/>
              </w:rPr>
            </w:pPr>
            <w:r w:rsidRPr="009B568D">
              <w:rPr>
                <w:rFonts w:ascii="仿宋_GB2312" w:hAnsi="Times New Roman" w:cs="Times New Roman" w:hint="eastAsia"/>
                <w:color w:val="000000" w:themeColor="text1"/>
                <w:sz w:val="24"/>
              </w:rPr>
              <w:t>5年</w:t>
            </w:r>
          </w:p>
        </w:tc>
        <w:tc>
          <w:tcPr>
            <w:tcW w:w="2172" w:type="pct"/>
          </w:tcPr>
          <w:p w:rsidR="00D336B3" w:rsidRPr="009B568D" w:rsidRDefault="00D336B3">
            <w:pPr>
              <w:spacing w:line="600" w:lineRule="exact"/>
              <w:jc w:val="left"/>
              <w:rPr>
                <w:rFonts w:ascii="仿宋_GB2312" w:hAnsi="Times New Roman" w:cs="Times New Roman"/>
                <w:color w:val="000000" w:themeColor="text1"/>
                <w:sz w:val="24"/>
              </w:rPr>
            </w:pPr>
          </w:p>
        </w:tc>
      </w:tr>
      <w:tr w:rsidR="00A9231C" w:rsidRPr="009B568D" w:rsidTr="0029603C">
        <w:trPr>
          <w:jc w:val="center"/>
        </w:trPr>
        <w:tc>
          <w:tcPr>
            <w:tcW w:w="1891" w:type="pct"/>
            <w:vAlign w:val="center"/>
          </w:tcPr>
          <w:p w:rsidR="00D336B3" w:rsidRPr="009B568D" w:rsidRDefault="0029603C">
            <w:pPr>
              <w:tabs>
                <w:tab w:val="left" w:pos="630"/>
                <w:tab w:val="left" w:pos="840"/>
              </w:tabs>
              <w:spacing w:line="600" w:lineRule="exact"/>
              <w:ind w:firstLineChars="0" w:firstLine="0"/>
              <w:rPr>
                <w:rFonts w:ascii="仿宋_GB2312" w:hAnsi="Times New Roman" w:cs="Times New Roman"/>
                <w:bCs/>
                <w:color w:val="000000" w:themeColor="text1"/>
                <w:sz w:val="24"/>
              </w:rPr>
            </w:pPr>
            <w:r w:rsidRPr="009B568D">
              <w:rPr>
                <w:rFonts w:ascii="仿宋_GB2312" w:hAnsi="Times New Roman" w:cs="Times New Roman" w:hint="eastAsia"/>
                <w:bCs/>
                <w:color w:val="000000" w:themeColor="text1"/>
                <w:sz w:val="24"/>
              </w:rPr>
              <w:t>11.</w:t>
            </w:r>
            <w:r w:rsidR="003D2E18" w:rsidRPr="009B568D">
              <w:rPr>
                <w:rFonts w:ascii="仿宋_GB2312" w:hAnsi="Times New Roman" w:cs="Times New Roman" w:hint="eastAsia"/>
                <w:bCs/>
                <w:color w:val="000000" w:themeColor="text1"/>
                <w:sz w:val="24"/>
              </w:rPr>
              <w:t>计量标准器具及量具、衡器</w:t>
            </w:r>
          </w:p>
        </w:tc>
        <w:tc>
          <w:tcPr>
            <w:tcW w:w="937" w:type="pct"/>
            <w:vAlign w:val="center"/>
          </w:tcPr>
          <w:p w:rsidR="00D336B3" w:rsidRPr="009B568D" w:rsidRDefault="00A9231C">
            <w:pPr>
              <w:spacing w:line="600" w:lineRule="exact"/>
              <w:jc w:val="left"/>
              <w:rPr>
                <w:rFonts w:ascii="仿宋_GB2312" w:hAnsi="Times New Roman" w:cs="Times New Roman"/>
                <w:color w:val="000000" w:themeColor="text1"/>
                <w:sz w:val="24"/>
              </w:rPr>
            </w:pPr>
            <w:r w:rsidRPr="009B568D">
              <w:rPr>
                <w:rFonts w:ascii="仿宋_GB2312" w:hAnsi="Times New Roman" w:cs="Times New Roman" w:hint="eastAsia"/>
                <w:color w:val="000000" w:themeColor="text1"/>
                <w:sz w:val="24"/>
              </w:rPr>
              <w:t>5年</w:t>
            </w:r>
          </w:p>
        </w:tc>
        <w:tc>
          <w:tcPr>
            <w:tcW w:w="2172" w:type="pct"/>
          </w:tcPr>
          <w:p w:rsidR="00D336B3" w:rsidRPr="009B568D" w:rsidRDefault="00D336B3">
            <w:pPr>
              <w:spacing w:line="600" w:lineRule="exact"/>
              <w:jc w:val="left"/>
              <w:rPr>
                <w:rFonts w:ascii="仿宋_GB2312" w:hAnsi="Times New Roman" w:cs="Times New Roman"/>
                <w:color w:val="000000" w:themeColor="text1"/>
                <w:sz w:val="24"/>
              </w:rPr>
            </w:pPr>
          </w:p>
        </w:tc>
      </w:tr>
      <w:tr w:rsidR="00A9231C" w:rsidRPr="009B568D" w:rsidTr="0029603C">
        <w:trPr>
          <w:jc w:val="center"/>
        </w:trPr>
        <w:tc>
          <w:tcPr>
            <w:tcW w:w="1891" w:type="pct"/>
          </w:tcPr>
          <w:p w:rsidR="00D336B3" w:rsidRPr="009B568D" w:rsidRDefault="009B568D" w:rsidP="009B568D">
            <w:pPr>
              <w:spacing w:line="600" w:lineRule="exact"/>
              <w:ind w:firstLineChars="0" w:firstLine="0"/>
              <w:rPr>
                <w:rFonts w:ascii="仿宋_GB2312" w:hAnsi="Times New Roman" w:cs="Times New Roman"/>
                <w:b/>
                <w:color w:val="000000" w:themeColor="text1"/>
                <w:sz w:val="24"/>
              </w:rPr>
            </w:pPr>
            <w:r w:rsidRPr="009B568D">
              <w:rPr>
                <w:rFonts w:ascii="仿宋_GB2312" w:hAnsi="Times New Roman" w:cs="Times New Roman" w:hint="eastAsia"/>
                <w:b/>
                <w:color w:val="000000" w:themeColor="text1"/>
                <w:sz w:val="24"/>
              </w:rPr>
              <w:t>三、</w:t>
            </w:r>
            <w:r w:rsidR="00964C0D" w:rsidRPr="009B568D">
              <w:rPr>
                <w:rFonts w:ascii="仿宋_GB2312" w:hAnsi="Times New Roman" w:cs="Times New Roman" w:hint="eastAsia"/>
                <w:b/>
                <w:color w:val="000000" w:themeColor="text1"/>
                <w:sz w:val="24"/>
              </w:rPr>
              <w:t>专用设备</w:t>
            </w:r>
          </w:p>
        </w:tc>
        <w:tc>
          <w:tcPr>
            <w:tcW w:w="937" w:type="pct"/>
          </w:tcPr>
          <w:p w:rsidR="00D336B3" w:rsidRPr="009B568D" w:rsidRDefault="00D336B3">
            <w:pPr>
              <w:spacing w:line="600" w:lineRule="exact"/>
              <w:jc w:val="left"/>
              <w:rPr>
                <w:rFonts w:ascii="仿宋_GB2312" w:hAnsi="Times New Roman" w:cs="Times New Roman"/>
                <w:color w:val="000000" w:themeColor="text1"/>
                <w:sz w:val="24"/>
              </w:rPr>
            </w:pPr>
          </w:p>
        </w:tc>
        <w:tc>
          <w:tcPr>
            <w:tcW w:w="2172" w:type="pct"/>
          </w:tcPr>
          <w:p w:rsidR="00D336B3" w:rsidRPr="009B568D" w:rsidRDefault="00D336B3">
            <w:pPr>
              <w:spacing w:line="600" w:lineRule="exact"/>
              <w:jc w:val="left"/>
              <w:rPr>
                <w:rFonts w:ascii="仿宋_GB2312" w:hAnsi="Times New Roman" w:cs="Times New Roman"/>
                <w:color w:val="000000" w:themeColor="text1"/>
                <w:sz w:val="24"/>
              </w:rPr>
            </w:pPr>
          </w:p>
        </w:tc>
      </w:tr>
      <w:tr w:rsidR="00A9231C" w:rsidRPr="009B568D" w:rsidTr="0029603C">
        <w:trPr>
          <w:jc w:val="center"/>
        </w:trPr>
        <w:tc>
          <w:tcPr>
            <w:tcW w:w="1891" w:type="pct"/>
          </w:tcPr>
          <w:p w:rsidR="00D336B3" w:rsidRPr="009B568D" w:rsidRDefault="003D2E18">
            <w:pPr>
              <w:tabs>
                <w:tab w:val="left" w:pos="630"/>
                <w:tab w:val="left" w:pos="840"/>
              </w:tabs>
              <w:spacing w:line="600" w:lineRule="exact"/>
              <w:ind w:firstLineChars="0" w:firstLine="0"/>
              <w:rPr>
                <w:rFonts w:ascii="仿宋_GB2312" w:hAnsi="Times New Roman" w:cs="Times New Roman"/>
                <w:bCs/>
                <w:color w:val="000000" w:themeColor="text1"/>
                <w:sz w:val="24"/>
              </w:rPr>
            </w:pPr>
            <w:r w:rsidRPr="009B568D">
              <w:rPr>
                <w:rFonts w:ascii="仿宋_GB2312" w:hAnsi="Times New Roman" w:cs="Times New Roman" w:hint="eastAsia"/>
                <w:bCs/>
                <w:color w:val="000000" w:themeColor="text1"/>
                <w:sz w:val="24"/>
              </w:rPr>
              <w:t>1.</w:t>
            </w:r>
            <w:r w:rsidR="00A9231C" w:rsidRPr="009B568D">
              <w:rPr>
                <w:rFonts w:ascii="仿宋_GB2312" w:hAnsi="Times New Roman" w:cs="Times New Roman" w:hint="eastAsia"/>
                <w:bCs/>
                <w:color w:val="000000" w:themeColor="text1"/>
                <w:sz w:val="24"/>
              </w:rPr>
              <w:t>专用仪器仪表</w:t>
            </w:r>
          </w:p>
        </w:tc>
        <w:tc>
          <w:tcPr>
            <w:tcW w:w="937" w:type="pct"/>
          </w:tcPr>
          <w:p w:rsidR="00D336B3" w:rsidRPr="009B568D" w:rsidRDefault="00A9231C">
            <w:pPr>
              <w:spacing w:line="600" w:lineRule="exact"/>
              <w:jc w:val="left"/>
              <w:rPr>
                <w:rFonts w:ascii="仿宋_GB2312" w:hAnsi="Times New Roman" w:cs="Times New Roman"/>
                <w:color w:val="000000" w:themeColor="text1"/>
                <w:sz w:val="24"/>
              </w:rPr>
            </w:pPr>
            <w:r w:rsidRPr="009B568D">
              <w:rPr>
                <w:rFonts w:ascii="仿宋_GB2312" w:hAnsi="Times New Roman" w:cs="Times New Roman" w:hint="eastAsia"/>
                <w:color w:val="000000" w:themeColor="text1"/>
                <w:sz w:val="24"/>
              </w:rPr>
              <w:t>5年</w:t>
            </w:r>
          </w:p>
        </w:tc>
        <w:tc>
          <w:tcPr>
            <w:tcW w:w="2172" w:type="pct"/>
          </w:tcPr>
          <w:p w:rsidR="00D336B3" w:rsidRPr="009B568D" w:rsidRDefault="00A9231C">
            <w:pPr>
              <w:spacing w:line="600" w:lineRule="exact"/>
              <w:ind w:firstLineChars="0" w:firstLine="0"/>
              <w:jc w:val="left"/>
              <w:rPr>
                <w:rFonts w:ascii="仿宋_GB2312" w:hAnsi="Times New Roman" w:cs="Times New Roman"/>
                <w:color w:val="000000" w:themeColor="text1"/>
                <w:sz w:val="24"/>
              </w:rPr>
            </w:pPr>
            <w:r w:rsidRPr="009B568D">
              <w:rPr>
                <w:rFonts w:ascii="仿宋_GB2312" w:hAnsi="Times New Roman" w:cs="Times New Roman" w:hint="eastAsia"/>
                <w:color w:val="000000" w:themeColor="text1"/>
                <w:sz w:val="24"/>
              </w:rPr>
              <w:t>教学专用仪器等</w:t>
            </w:r>
          </w:p>
        </w:tc>
      </w:tr>
      <w:tr w:rsidR="00A9231C" w:rsidRPr="009B568D" w:rsidTr="0029603C">
        <w:trPr>
          <w:jc w:val="center"/>
        </w:trPr>
        <w:tc>
          <w:tcPr>
            <w:tcW w:w="1891" w:type="pct"/>
          </w:tcPr>
          <w:p w:rsidR="00D336B3" w:rsidRPr="009B568D" w:rsidRDefault="003D2E18">
            <w:pPr>
              <w:tabs>
                <w:tab w:val="left" w:pos="630"/>
                <w:tab w:val="left" w:pos="840"/>
              </w:tabs>
              <w:spacing w:line="600" w:lineRule="exact"/>
              <w:ind w:firstLineChars="0" w:firstLine="0"/>
              <w:rPr>
                <w:rFonts w:ascii="仿宋_GB2312" w:hAnsi="Times New Roman" w:cs="Times New Roman"/>
                <w:bCs/>
                <w:color w:val="000000" w:themeColor="text1"/>
                <w:sz w:val="24"/>
              </w:rPr>
            </w:pPr>
            <w:r w:rsidRPr="009B568D">
              <w:rPr>
                <w:rFonts w:ascii="仿宋_GB2312" w:hAnsi="Times New Roman" w:cs="Times New Roman" w:hint="eastAsia"/>
                <w:bCs/>
                <w:color w:val="000000" w:themeColor="text1"/>
                <w:sz w:val="24"/>
              </w:rPr>
              <w:t>2.</w:t>
            </w:r>
            <w:r w:rsidR="00A9231C" w:rsidRPr="009B568D">
              <w:rPr>
                <w:rFonts w:ascii="仿宋_GB2312" w:hAnsi="Times New Roman" w:cs="Times New Roman" w:hint="eastAsia"/>
                <w:bCs/>
                <w:color w:val="000000" w:themeColor="text1"/>
                <w:sz w:val="24"/>
              </w:rPr>
              <w:t>文艺设备</w:t>
            </w:r>
          </w:p>
        </w:tc>
        <w:tc>
          <w:tcPr>
            <w:tcW w:w="937" w:type="pct"/>
          </w:tcPr>
          <w:p w:rsidR="00D336B3" w:rsidRPr="009B568D" w:rsidRDefault="00A9231C">
            <w:pPr>
              <w:spacing w:line="600" w:lineRule="exact"/>
              <w:jc w:val="left"/>
              <w:rPr>
                <w:rFonts w:ascii="仿宋_GB2312" w:hAnsi="Times New Roman" w:cs="Times New Roman"/>
                <w:color w:val="000000" w:themeColor="text1"/>
                <w:sz w:val="24"/>
              </w:rPr>
            </w:pPr>
            <w:r w:rsidRPr="009B568D">
              <w:rPr>
                <w:rFonts w:ascii="仿宋_GB2312" w:hAnsi="Times New Roman" w:cs="Times New Roman" w:hint="eastAsia"/>
                <w:color w:val="000000" w:themeColor="text1"/>
                <w:sz w:val="24"/>
              </w:rPr>
              <w:t>5年</w:t>
            </w:r>
          </w:p>
        </w:tc>
        <w:tc>
          <w:tcPr>
            <w:tcW w:w="2172" w:type="pct"/>
          </w:tcPr>
          <w:p w:rsidR="00D336B3" w:rsidRPr="009B568D" w:rsidRDefault="00A9231C">
            <w:pPr>
              <w:spacing w:line="600" w:lineRule="exact"/>
              <w:ind w:firstLineChars="0" w:firstLine="0"/>
              <w:jc w:val="left"/>
              <w:rPr>
                <w:rFonts w:ascii="仿宋_GB2312" w:hAnsi="Times New Roman" w:cs="Times New Roman"/>
                <w:color w:val="000000" w:themeColor="text1"/>
                <w:sz w:val="24"/>
              </w:rPr>
            </w:pPr>
            <w:r w:rsidRPr="009B568D">
              <w:rPr>
                <w:rFonts w:ascii="仿宋_GB2312" w:hAnsi="Times New Roman" w:cs="Times New Roman" w:hint="eastAsia"/>
                <w:color w:val="000000" w:themeColor="text1"/>
                <w:sz w:val="24"/>
              </w:rPr>
              <w:t>乐器、舞台设备、影剧院设备等</w:t>
            </w:r>
          </w:p>
        </w:tc>
      </w:tr>
      <w:tr w:rsidR="00A9231C" w:rsidRPr="009B568D" w:rsidTr="0029603C">
        <w:trPr>
          <w:jc w:val="center"/>
        </w:trPr>
        <w:tc>
          <w:tcPr>
            <w:tcW w:w="1891" w:type="pct"/>
          </w:tcPr>
          <w:p w:rsidR="00D336B3" w:rsidRPr="009B568D" w:rsidRDefault="003D2E18">
            <w:pPr>
              <w:tabs>
                <w:tab w:val="left" w:pos="630"/>
                <w:tab w:val="left" w:pos="840"/>
              </w:tabs>
              <w:spacing w:line="600" w:lineRule="exact"/>
              <w:ind w:firstLineChars="0" w:firstLine="0"/>
              <w:rPr>
                <w:rFonts w:ascii="仿宋_GB2312" w:hAnsi="Times New Roman" w:cs="Times New Roman"/>
                <w:bCs/>
                <w:color w:val="000000" w:themeColor="text1"/>
                <w:sz w:val="24"/>
              </w:rPr>
            </w:pPr>
            <w:r w:rsidRPr="009B568D">
              <w:rPr>
                <w:rFonts w:ascii="仿宋_GB2312" w:hAnsi="Times New Roman" w:cs="Times New Roman" w:hint="eastAsia"/>
                <w:bCs/>
                <w:color w:val="000000" w:themeColor="text1"/>
                <w:sz w:val="24"/>
              </w:rPr>
              <w:t>3.</w:t>
            </w:r>
            <w:r w:rsidR="00A9231C" w:rsidRPr="009B568D">
              <w:rPr>
                <w:rFonts w:ascii="仿宋_GB2312" w:hAnsi="Times New Roman" w:cs="Times New Roman" w:hint="eastAsia"/>
                <w:bCs/>
                <w:color w:val="000000" w:themeColor="text1"/>
                <w:sz w:val="24"/>
              </w:rPr>
              <w:t>体育设备</w:t>
            </w:r>
          </w:p>
        </w:tc>
        <w:tc>
          <w:tcPr>
            <w:tcW w:w="937" w:type="pct"/>
          </w:tcPr>
          <w:p w:rsidR="00D336B3" w:rsidRPr="009B568D" w:rsidRDefault="00A9231C">
            <w:pPr>
              <w:spacing w:line="600" w:lineRule="exact"/>
              <w:jc w:val="left"/>
              <w:rPr>
                <w:rFonts w:ascii="仿宋_GB2312" w:hAnsi="Times New Roman" w:cs="Times New Roman"/>
                <w:color w:val="000000" w:themeColor="text1"/>
                <w:sz w:val="24"/>
              </w:rPr>
            </w:pPr>
            <w:r w:rsidRPr="009B568D">
              <w:rPr>
                <w:rFonts w:ascii="仿宋_GB2312" w:hAnsi="Times New Roman" w:cs="Times New Roman" w:hint="eastAsia"/>
                <w:color w:val="000000" w:themeColor="text1"/>
                <w:sz w:val="24"/>
              </w:rPr>
              <w:t>5年</w:t>
            </w:r>
          </w:p>
        </w:tc>
        <w:tc>
          <w:tcPr>
            <w:tcW w:w="2172" w:type="pct"/>
          </w:tcPr>
          <w:p w:rsidR="00D336B3" w:rsidRPr="009B568D" w:rsidRDefault="00A9231C">
            <w:pPr>
              <w:spacing w:line="600" w:lineRule="exact"/>
              <w:ind w:firstLineChars="0" w:firstLine="0"/>
              <w:jc w:val="left"/>
              <w:rPr>
                <w:rFonts w:ascii="仿宋_GB2312" w:hAnsi="Times New Roman" w:cs="Times New Roman"/>
                <w:color w:val="000000" w:themeColor="text1"/>
                <w:sz w:val="24"/>
              </w:rPr>
            </w:pPr>
            <w:r w:rsidRPr="009B568D">
              <w:rPr>
                <w:rFonts w:ascii="仿宋_GB2312" w:hAnsi="Times New Roman" w:cs="Times New Roman" w:hint="eastAsia"/>
                <w:color w:val="000000" w:themeColor="text1"/>
                <w:sz w:val="24"/>
              </w:rPr>
              <w:t>田赛设备、径赛设备、球类设备、体育运动辅助设备等</w:t>
            </w:r>
          </w:p>
        </w:tc>
      </w:tr>
      <w:tr w:rsidR="00A9231C" w:rsidRPr="009B568D" w:rsidTr="0029603C">
        <w:trPr>
          <w:jc w:val="center"/>
        </w:trPr>
        <w:tc>
          <w:tcPr>
            <w:tcW w:w="1891" w:type="pct"/>
          </w:tcPr>
          <w:p w:rsidR="00D336B3" w:rsidRPr="009B568D" w:rsidRDefault="003D2E18">
            <w:pPr>
              <w:tabs>
                <w:tab w:val="left" w:pos="630"/>
                <w:tab w:val="left" w:pos="840"/>
              </w:tabs>
              <w:spacing w:line="600" w:lineRule="exact"/>
              <w:ind w:firstLineChars="0" w:firstLine="0"/>
              <w:rPr>
                <w:rFonts w:ascii="仿宋_GB2312" w:hAnsi="Times New Roman" w:cs="Times New Roman"/>
                <w:bCs/>
                <w:color w:val="000000" w:themeColor="text1"/>
                <w:sz w:val="24"/>
              </w:rPr>
            </w:pPr>
            <w:r w:rsidRPr="009B568D">
              <w:rPr>
                <w:rFonts w:ascii="仿宋_GB2312" w:hAnsi="Times New Roman" w:cs="Times New Roman" w:hint="eastAsia"/>
                <w:bCs/>
                <w:color w:val="000000" w:themeColor="text1"/>
                <w:sz w:val="24"/>
              </w:rPr>
              <w:t>4.</w:t>
            </w:r>
            <w:r w:rsidR="00A9231C" w:rsidRPr="009B568D">
              <w:rPr>
                <w:rFonts w:ascii="仿宋_GB2312" w:hAnsi="Times New Roman" w:cs="Times New Roman" w:hint="eastAsia"/>
                <w:bCs/>
                <w:color w:val="000000" w:themeColor="text1"/>
                <w:sz w:val="24"/>
              </w:rPr>
              <w:t>娱乐设备</w:t>
            </w:r>
          </w:p>
        </w:tc>
        <w:tc>
          <w:tcPr>
            <w:tcW w:w="937" w:type="pct"/>
          </w:tcPr>
          <w:p w:rsidR="00D336B3" w:rsidRPr="009B568D" w:rsidRDefault="00A9231C">
            <w:pPr>
              <w:spacing w:line="600" w:lineRule="exact"/>
              <w:jc w:val="left"/>
              <w:rPr>
                <w:rFonts w:ascii="仿宋_GB2312" w:hAnsi="Times New Roman" w:cs="Times New Roman"/>
                <w:color w:val="000000" w:themeColor="text1"/>
                <w:sz w:val="24"/>
              </w:rPr>
            </w:pPr>
            <w:r w:rsidRPr="009B568D">
              <w:rPr>
                <w:rFonts w:ascii="仿宋_GB2312" w:hAnsi="Times New Roman" w:cs="Times New Roman" w:hint="eastAsia"/>
                <w:color w:val="000000" w:themeColor="text1"/>
                <w:sz w:val="24"/>
              </w:rPr>
              <w:t>5年</w:t>
            </w:r>
          </w:p>
        </w:tc>
        <w:tc>
          <w:tcPr>
            <w:tcW w:w="2172" w:type="pct"/>
          </w:tcPr>
          <w:p w:rsidR="00D336B3" w:rsidRPr="009B568D" w:rsidRDefault="00D336B3">
            <w:pPr>
              <w:spacing w:line="600" w:lineRule="exact"/>
              <w:jc w:val="left"/>
              <w:rPr>
                <w:rFonts w:ascii="仿宋_GB2312" w:hAnsi="Times New Roman" w:cs="Times New Roman"/>
                <w:color w:val="000000" w:themeColor="text1"/>
                <w:sz w:val="24"/>
              </w:rPr>
            </w:pPr>
          </w:p>
        </w:tc>
      </w:tr>
      <w:tr w:rsidR="00A9231C" w:rsidRPr="009B568D" w:rsidTr="0029603C">
        <w:trPr>
          <w:jc w:val="center"/>
        </w:trPr>
        <w:tc>
          <w:tcPr>
            <w:tcW w:w="1891" w:type="pct"/>
          </w:tcPr>
          <w:p w:rsidR="00D336B3" w:rsidRPr="009B568D" w:rsidRDefault="003D2E18">
            <w:pPr>
              <w:tabs>
                <w:tab w:val="left" w:pos="630"/>
                <w:tab w:val="left" w:pos="840"/>
              </w:tabs>
              <w:spacing w:line="600" w:lineRule="exact"/>
              <w:ind w:firstLineChars="0" w:firstLine="0"/>
              <w:rPr>
                <w:rFonts w:ascii="仿宋_GB2312" w:hAnsi="Times New Roman" w:cs="Times New Roman"/>
                <w:bCs/>
                <w:color w:val="000000" w:themeColor="text1"/>
                <w:sz w:val="24"/>
              </w:rPr>
            </w:pPr>
            <w:r w:rsidRPr="009B568D">
              <w:rPr>
                <w:rFonts w:ascii="仿宋_GB2312" w:hAnsi="Times New Roman" w:cs="Times New Roman" w:hint="eastAsia"/>
                <w:bCs/>
                <w:color w:val="000000" w:themeColor="text1"/>
                <w:sz w:val="24"/>
              </w:rPr>
              <w:t>5.</w:t>
            </w:r>
            <w:r w:rsidR="00A9231C" w:rsidRPr="009B568D">
              <w:rPr>
                <w:rFonts w:ascii="仿宋_GB2312" w:hAnsi="Times New Roman" w:cs="Times New Roman" w:hint="eastAsia"/>
                <w:bCs/>
                <w:color w:val="000000" w:themeColor="text1"/>
                <w:sz w:val="24"/>
              </w:rPr>
              <w:t>公安专用设备</w:t>
            </w:r>
          </w:p>
        </w:tc>
        <w:tc>
          <w:tcPr>
            <w:tcW w:w="937" w:type="pct"/>
          </w:tcPr>
          <w:p w:rsidR="00D336B3" w:rsidRPr="009B568D" w:rsidRDefault="00A9231C">
            <w:pPr>
              <w:spacing w:line="600" w:lineRule="exact"/>
              <w:jc w:val="left"/>
              <w:rPr>
                <w:rFonts w:ascii="仿宋_GB2312" w:hAnsi="Times New Roman" w:cs="Times New Roman"/>
                <w:color w:val="000000" w:themeColor="text1"/>
                <w:sz w:val="24"/>
              </w:rPr>
            </w:pPr>
            <w:r w:rsidRPr="009B568D">
              <w:rPr>
                <w:rFonts w:ascii="仿宋_GB2312" w:hAnsi="Times New Roman" w:cs="Times New Roman" w:hint="eastAsia"/>
                <w:color w:val="000000" w:themeColor="text1"/>
                <w:sz w:val="24"/>
              </w:rPr>
              <w:t>3年</w:t>
            </w:r>
          </w:p>
        </w:tc>
        <w:tc>
          <w:tcPr>
            <w:tcW w:w="2172" w:type="pct"/>
          </w:tcPr>
          <w:p w:rsidR="00D336B3" w:rsidRPr="009B568D" w:rsidRDefault="00D336B3">
            <w:pPr>
              <w:spacing w:line="600" w:lineRule="exact"/>
              <w:jc w:val="left"/>
              <w:rPr>
                <w:rFonts w:ascii="仿宋_GB2312" w:hAnsi="Times New Roman" w:cs="Times New Roman"/>
                <w:color w:val="000000" w:themeColor="text1"/>
                <w:sz w:val="24"/>
              </w:rPr>
            </w:pPr>
          </w:p>
        </w:tc>
      </w:tr>
      <w:tr w:rsidR="00A9231C" w:rsidRPr="009B568D" w:rsidTr="0029603C">
        <w:trPr>
          <w:jc w:val="center"/>
        </w:trPr>
        <w:tc>
          <w:tcPr>
            <w:tcW w:w="1891" w:type="pct"/>
          </w:tcPr>
          <w:p w:rsidR="00D336B3" w:rsidRPr="009B568D" w:rsidRDefault="003D2E18">
            <w:pPr>
              <w:tabs>
                <w:tab w:val="left" w:pos="630"/>
                <w:tab w:val="left" w:pos="840"/>
              </w:tabs>
              <w:spacing w:line="600" w:lineRule="exact"/>
              <w:ind w:firstLineChars="0" w:firstLine="0"/>
              <w:rPr>
                <w:rFonts w:ascii="仿宋_GB2312" w:hAnsi="Times New Roman" w:cs="Times New Roman"/>
                <w:bCs/>
                <w:color w:val="000000" w:themeColor="text1"/>
                <w:sz w:val="24"/>
              </w:rPr>
            </w:pPr>
            <w:r w:rsidRPr="009B568D">
              <w:rPr>
                <w:rFonts w:ascii="仿宋_GB2312" w:hAnsi="Times New Roman" w:cs="Times New Roman" w:hint="eastAsia"/>
                <w:bCs/>
                <w:color w:val="000000" w:themeColor="text1"/>
                <w:sz w:val="24"/>
              </w:rPr>
              <w:t>6.</w:t>
            </w:r>
            <w:r w:rsidR="00A9231C" w:rsidRPr="009B568D">
              <w:rPr>
                <w:rFonts w:ascii="仿宋_GB2312" w:hAnsi="Times New Roman" w:cs="Times New Roman" w:hint="eastAsia"/>
                <w:bCs/>
                <w:color w:val="000000" w:themeColor="text1"/>
                <w:sz w:val="24"/>
              </w:rPr>
              <w:t>其他专用设备</w:t>
            </w:r>
          </w:p>
        </w:tc>
        <w:tc>
          <w:tcPr>
            <w:tcW w:w="937" w:type="pct"/>
          </w:tcPr>
          <w:p w:rsidR="00D336B3" w:rsidRPr="009B568D" w:rsidRDefault="00A9231C">
            <w:pPr>
              <w:spacing w:line="600" w:lineRule="exact"/>
              <w:jc w:val="left"/>
              <w:rPr>
                <w:rFonts w:ascii="仿宋_GB2312" w:hAnsi="Times New Roman" w:cs="Times New Roman"/>
                <w:color w:val="000000" w:themeColor="text1"/>
                <w:sz w:val="24"/>
              </w:rPr>
            </w:pPr>
            <w:r w:rsidRPr="009B568D">
              <w:rPr>
                <w:rFonts w:ascii="仿宋_GB2312" w:hAnsi="Times New Roman" w:cs="Times New Roman" w:hint="eastAsia"/>
                <w:color w:val="000000" w:themeColor="text1"/>
                <w:sz w:val="24"/>
              </w:rPr>
              <w:t>10年</w:t>
            </w:r>
          </w:p>
        </w:tc>
        <w:tc>
          <w:tcPr>
            <w:tcW w:w="2172" w:type="pct"/>
          </w:tcPr>
          <w:p w:rsidR="00D336B3" w:rsidRPr="009B568D" w:rsidRDefault="00D336B3">
            <w:pPr>
              <w:spacing w:line="600" w:lineRule="exact"/>
              <w:jc w:val="left"/>
              <w:rPr>
                <w:rFonts w:ascii="仿宋_GB2312" w:hAnsi="Times New Roman" w:cs="Times New Roman"/>
                <w:color w:val="000000" w:themeColor="text1"/>
                <w:sz w:val="24"/>
              </w:rPr>
            </w:pPr>
          </w:p>
        </w:tc>
      </w:tr>
      <w:tr w:rsidR="00A9231C" w:rsidRPr="009B568D" w:rsidTr="0029603C">
        <w:trPr>
          <w:jc w:val="center"/>
        </w:trPr>
        <w:tc>
          <w:tcPr>
            <w:tcW w:w="1891" w:type="pct"/>
          </w:tcPr>
          <w:p w:rsidR="00D336B3" w:rsidRPr="009B568D" w:rsidRDefault="009B568D" w:rsidP="009B568D">
            <w:pPr>
              <w:spacing w:line="600" w:lineRule="exact"/>
              <w:ind w:firstLineChars="0" w:firstLine="0"/>
              <w:rPr>
                <w:rFonts w:ascii="仿宋_GB2312" w:hAnsi="Times New Roman" w:cs="Times New Roman"/>
                <w:b/>
                <w:color w:val="000000" w:themeColor="text1"/>
                <w:sz w:val="24"/>
              </w:rPr>
            </w:pPr>
            <w:r w:rsidRPr="009B568D">
              <w:rPr>
                <w:rFonts w:ascii="仿宋_GB2312" w:hAnsi="Times New Roman" w:cs="Times New Roman" w:hint="eastAsia"/>
                <w:b/>
                <w:color w:val="000000" w:themeColor="text1"/>
                <w:sz w:val="24"/>
              </w:rPr>
              <w:t>四、</w:t>
            </w:r>
            <w:r w:rsidR="00964C0D" w:rsidRPr="009B568D">
              <w:rPr>
                <w:rFonts w:ascii="仿宋_GB2312" w:hAnsi="Times New Roman" w:cs="Times New Roman" w:hint="eastAsia"/>
                <w:b/>
                <w:color w:val="000000" w:themeColor="text1"/>
                <w:sz w:val="24"/>
              </w:rPr>
              <w:t>家具、用具</w:t>
            </w:r>
            <w:r w:rsidR="0029603C" w:rsidRPr="009B568D">
              <w:rPr>
                <w:rFonts w:ascii="仿宋_GB2312" w:hAnsi="Times New Roman" w:cs="Times New Roman" w:hint="eastAsia"/>
                <w:b/>
                <w:color w:val="000000" w:themeColor="text1"/>
                <w:sz w:val="24"/>
              </w:rPr>
              <w:t>及</w:t>
            </w:r>
            <w:r w:rsidR="00964C0D" w:rsidRPr="009B568D">
              <w:rPr>
                <w:rFonts w:ascii="仿宋_GB2312" w:hAnsi="Times New Roman" w:cs="Times New Roman" w:hint="eastAsia"/>
                <w:b/>
                <w:color w:val="000000" w:themeColor="text1"/>
                <w:sz w:val="24"/>
              </w:rPr>
              <w:t>装具</w:t>
            </w:r>
          </w:p>
        </w:tc>
        <w:tc>
          <w:tcPr>
            <w:tcW w:w="937" w:type="pct"/>
          </w:tcPr>
          <w:p w:rsidR="00D336B3" w:rsidRPr="009B568D" w:rsidRDefault="00D336B3">
            <w:pPr>
              <w:spacing w:line="600" w:lineRule="exact"/>
              <w:ind w:firstLineChars="175" w:firstLine="420"/>
              <w:jc w:val="left"/>
              <w:rPr>
                <w:rFonts w:ascii="仿宋_GB2312" w:hAnsi="Times New Roman" w:cs="Times New Roman"/>
                <w:color w:val="000000" w:themeColor="text1"/>
                <w:sz w:val="24"/>
              </w:rPr>
            </w:pPr>
          </w:p>
        </w:tc>
        <w:tc>
          <w:tcPr>
            <w:tcW w:w="2172" w:type="pct"/>
          </w:tcPr>
          <w:p w:rsidR="00D336B3" w:rsidRPr="009B568D" w:rsidRDefault="00D336B3">
            <w:pPr>
              <w:spacing w:line="600" w:lineRule="exact"/>
              <w:jc w:val="left"/>
              <w:rPr>
                <w:rFonts w:ascii="仿宋_GB2312" w:hAnsi="Times New Roman" w:cs="Times New Roman"/>
                <w:color w:val="000000" w:themeColor="text1"/>
                <w:sz w:val="24"/>
              </w:rPr>
            </w:pPr>
          </w:p>
        </w:tc>
      </w:tr>
      <w:tr w:rsidR="00A9231C" w:rsidRPr="009B568D" w:rsidTr="0029603C">
        <w:trPr>
          <w:trHeight w:val="510"/>
          <w:jc w:val="center"/>
        </w:trPr>
        <w:tc>
          <w:tcPr>
            <w:tcW w:w="1891" w:type="pct"/>
          </w:tcPr>
          <w:p w:rsidR="00D336B3" w:rsidRPr="009B568D" w:rsidRDefault="003D2E18">
            <w:pPr>
              <w:tabs>
                <w:tab w:val="left" w:pos="630"/>
                <w:tab w:val="left" w:pos="840"/>
              </w:tabs>
              <w:spacing w:line="600" w:lineRule="exact"/>
              <w:ind w:firstLineChars="0" w:firstLine="0"/>
              <w:rPr>
                <w:rFonts w:ascii="仿宋_GB2312" w:hAnsi="Times New Roman" w:cs="Times New Roman"/>
                <w:bCs/>
                <w:color w:val="000000" w:themeColor="text1"/>
                <w:sz w:val="24"/>
              </w:rPr>
            </w:pPr>
            <w:r w:rsidRPr="009B568D">
              <w:rPr>
                <w:rFonts w:ascii="仿宋_GB2312" w:hAnsi="Times New Roman" w:cs="Times New Roman" w:hint="eastAsia"/>
                <w:bCs/>
                <w:color w:val="000000" w:themeColor="text1"/>
                <w:sz w:val="24"/>
              </w:rPr>
              <w:t>1.</w:t>
            </w:r>
            <w:r w:rsidR="00A9231C" w:rsidRPr="009B568D">
              <w:rPr>
                <w:rFonts w:ascii="仿宋_GB2312" w:hAnsi="Times New Roman" w:cs="Times New Roman" w:hint="eastAsia"/>
                <w:bCs/>
                <w:color w:val="000000" w:themeColor="text1"/>
                <w:sz w:val="24"/>
              </w:rPr>
              <w:t>家具</w:t>
            </w:r>
          </w:p>
        </w:tc>
        <w:tc>
          <w:tcPr>
            <w:tcW w:w="937" w:type="pct"/>
          </w:tcPr>
          <w:p w:rsidR="00D336B3" w:rsidRPr="009B568D" w:rsidRDefault="00A9231C">
            <w:pPr>
              <w:spacing w:line="600" w:lineRule="exact"/>
              <w:jc w:val="left"/>
              <w:rPr>
                <w:rFonts w:ascii="仿宋_GB2312" w:hAnsi="Times New Roman" w:cs="Times New Roman"/>
                <w:color w:val="000000" w:themeColor="text1"/>
                <w:sz w:val="24"/>
              </w:rPr>
            </w:pPr>
            <w:r w:rsidRPr="009B568D">
              <w:rPr>
                <w:rFonts w:ascii="仿宋_GB2312" w:hAnsi="Times New Roman" w:cs="Times New Roman" w:hint="eastAsia"/>
                <w:color w:val="000000" w:themeColor="text1"/>
                <w:sz w:val="24"/>
              </w:rPr>
              <w:t>15年</w:t>
            </w:r>
          </w:p>
        </w:tc>
        <w:tc>
          <w:tcPr>
            <w:tcW w:w="2172" w:type="pct"/>
          </w:tcPr>
          <w:p w:rsidR="00D336B3" w:rsidRPr="009B568D" w:rsidRDefault="00D336B3">
            <w:pPr>
              <w:spacing w:line="600" w:lineRule="exact"/>
              <w:jc w:val="left"/>
              <w:rPr>
                <w:rFonts w:ascii="仿宋_GB2312" w:hAnsi="Times New Roman" w:cs="Times New Roman"/>
                <w:color w:val="000000" w:themeColor="text1"/>
                <w:sz w:val="24"/>
              </w:rPr>
            </w:pPr>
          </w:p>
        </w:tc>
      </w:tr>
      <w:tr w:rsidR="00A9231C" w:rsidRPr="009B568D" w:rsidTr="0029603C">
        <w:trPr>
          <w:jc w:val="center"/>
        </w:trPr>
        <w:tc>
          <w:tcPr>
            <w:tcW w:w="1891" w:type="pct"/>
          </w:tcPr>
          <w:p w:rsidR="00D336B3" w:rsidRPr="009B568D" w:rsidRDefault="00A9231C">
            <w:pPr>
              <w:tabs>
                <w:tab w:val="left" w:pos="630"/>
                <w:tab w:val="left" w:pos="840"/>
              </w:tabs>
              <w:spacing w:line="600" w:lineRule="exact"/>
              <w:ind w:firstLineChars="50" w:firstLine="120"/>
              <w:rPr>
                <w:rFonts w:ascii="仿宋_GB2312" w:hAnsi="Times New Roman" w:cs="Times New Roman"/>
                <w:bCs/>
                <w:color w:val="000000" w:themeColor="text1"/>
                <w:sz w:val="24"/>
              </w:rPr>
            </w:pPr>
            <w:r w:rsidRPr="009B568D">
              <w:rPr>
                <w:rFonts w:ascii="仿宋_GB2312" w:hAnsi="Times New Roman" w:cs="Times New Roman" w:hint="eastAsia"/>
                <w:bCs/>
                <w:color w:val="000000" w:themeColor="text1"/>
                <w:sz w:val="24"/>
              </w:rPr>
              <w:t>其中：学生用家具（教学用）</w:t>
            </w:r>
          </w:p>
        </w:tc>
        <w:tc>
          <w:tcPr>
            <w:tcW w:w="937" w:type="pct"/>
          </w:tcPr>
          <w:p w:rsidR="00D336B3" w:rsidRPr="009B568D" w:rsidRDefault="00A9231C">
            <w:pPr>
              <w:spacing w:line="600" w:lineRule="exact"/>
              <w:jc w:val="left"/>
              <w:rPr>
                <w:rFonts w:ascii="仿宋_GB2312" w:hAnsi="Times New Roman" w:cs="Times New Roman"/>
                <w:color w:val="000000" w:themeColor="text1"/>
                <w:sz w:val="24"/>
              </w:rPr>
            </w:pPr>
            <w:r w:rsidRPr="009B568D">
              <w:rPr>
                <w:rFonts w:ascii="仿宋_GB2312" w:hAnsi="Times New Roman" w:cs="Times New Roman" w:hint="eastAsia"/>
                <w:color w:val="000000" w:themeColor="text1"/>
                <w:sz w:val="24"/>
              </w:rPr>
              <w:t>5年</w:t>
            </w:r>
          </w:p>
        </w:tc>
        <w:tc>
          <w:tcPr>
            <w:tcW w:w="2172" w:type="pct"/>
          </w:tcPr>
          <w:p w:rsidR="00D336B3" w:rsidRPr="009B568D" w:rsidRDefault="00D336B3">
            <w:pPr>
              <w:spacing w:line="600" w:lineRule="exact"/>
              <w:jc w:val="left"/>
              <w:rPr>
                <w:rFonts w:ascii="仿宋_GB2312" w:hAnsi="Times New Roman" w:cs="Times New Roman"/>
                <w:color w:val="000000" w:themeColor="text1"/>
                <w:sz w:val="24"/>
              </w:rPr>
            </w:pPr>
          </w:p>
        </w:tc>
      </w:tr>
      <w:tr w:rsidR="00A9231C" w:rsidRPr="009B568D" w:rsidTr="0029603C">
        <w:trPr>
          <w:jc w:val="center"/>
        </w:trPr>
        <w:tc>
          <w:tcPr>
            <w:tcW w:w="1891" w:type="pct"/>
          </w:tcPr>
          <w:p w:rsidR="00D336B3" w:rsidRPr="009B568D" w:rsidRDefault="003D2E18">
            <w:pPr>
              <w:tabs>
                <w:tab w:val="left" w:pos="630"/>
                <w:tab w:val="left" w:pos="840"/>
              </w:tabs>
              <w:spacing w:line="600" w:lineRule="exact"/>
              <w:ind w:firstLineChars="0" w:firstLine="0"/>
              <w:rPr>
                <w:rFonts w:ascii="仿宋_GB2312" w:hAnsi="Times New Roman" w:cs="Times New Roman"/>
                <w:bCs/>
                <w:color w:val="000000" w:themeColor="text1"/>
                <w:sz w:val="24"/>
              </w:rPr>
            </w:pPr>
            <w:r w:rsidRPr="009B568D">
              <w:rPr>
                <w:rFonts w:ascii="仿宋_GB2312" w:hAnsi="Times New Roman" w:cs="Times New Roman" w:hint="eastAsia"/>
                <w:bCs/>
                <w:color w:val="000000" w:themeColor="text1"/>
                <w:sz w:val="24"/>
              </w:rPr>
              <w:t>2.</w:t>
            </w:r>
            <w:r w:rsidR="00A9231C" w:rsidRPr="009B568D">
              <w:rPr>
                <w:rFonts w:ascii="仿宋_GB2312" w:hAnsi="Times New Roman" w:cs="Times New Roman" w:hint="eastAsia"/>
                <w:bCs/>
                <w:color w:val="000000" w:themeColor="text1"/>
                <w:sz w:val="24"/>
              </w:rPr>
              <w:t>用具和装具</w:t>
            </w:r>
          </w:p>
        </w:tc>
        <w:tc>
          <w:tcPr>
            <w:tcW w:w="937" w:type="pct"/>
          </w:tcPr>
          <w:p w:rsidR="00D336B3" w:rsidRPr="009B568D" w:rsidRDefault="00A9231C">
            <w:pPr>
              <w:spacing w:line="600" w:lineRule="exact"/>
              <w:jc w:val="left"/>
              <w:rPr>
                <w:rFonts w:ascii="仿宋_GB2312" w:hAnsi="Times New Roman" w:cs="Times New Roman"/>
                <w:color w:val="000000" w:themeColor="text1"/>
                <w:sz w:val="24"/>
              </w:rPr>
            </w:pPr>
            <w:r w:rsidRPr="009B568D">
              <w:rPr>
                <w:rFonts w:ascii="仿宋_GB2312" w:hAnsi="Times New Roman" w:cs="Times New Roman" w:hint="eastAsia"/>
                <w:color w:val="000000" w:themeColor="text1"/>
                <w:sz w:val="24"/>
              </w:rPr>
              <w:t>5年</w:t>
            </w:r>
          </w:p>
        </w:tc>
        <w:tc>
          <w:tcPr>
            <w:tcW w:w="2172" w:type="pct"/>
          </w:tcPr>
          <w:p w:rsidR="00D336B3" w:rsidRPr="009B568D" w:rsidRDefault="00D336B3">
            <w:pPr>
              <w:spacing w:line="600" w:lineRule="exact"/>
              <w:jc w:val="left"/>
              <w:rPr>
                <w:rFonts w:ascii="仿宋_GB2312" w:hAnsi="Times New Roman" w:cs="Times New Roman"/>
                <w:color w:val="000000" w:themeColor="text1"/>
                <w:sz w:val="24"/>
              </w:rPr>
            </w:pPr>
          </w:p>
        </w:tc>
      </w:tr>
    </w:tbl>
    <w:p w:rsidR="00D336B3" w:rsidRDefault="00D336B3">
      <w:pPr>
        <w:spacing w:line="600" w:lineRule="exact"/>
        <w:ind w:firstLine="640"/>
      </w:pPr>
    </w:p>
    <w:p w:rsidR="00A24380" w:rsidRDefault="00A24380">
      <w:pPr>
        <w:ind w:firstLineChars="0" w:firstLine="0"/>
        <w:rPr>
          <w:rFonts w:ascii="Times New Roman" w:hAnsi="Times New Roman" w:cs="Times New Roman"/>
          <w:color w:val="000000" w:themeColor="text1"/>
        </w:rPr>
      </w:pPr>
    </w:p>
    <w:sectPr w:rsidR="00A24380" w:rsidSect="003D2E18">
      <w:pgSz w:w="11906" w:h="16838"/>
      <w:pgMar w:top="1440" w:right="1800" w:bottom="1440" w:left="1800"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B8C" w:rsidRDefault="008D1B8C" w:rsidP="000557F5">
      <w:pPr>
        <w:spacing w:line="240" w:lineRule="auto"/>
        <w:ind w:firstLine="640"/>
      </w:pPr>
      <w:r>
        <w:separator/>
      </w:r>
    </w:p>
    <w:p w:rsidR="008D1B8C" w:rsidRDefault="008D1B8C" w:rsidP="008677ED">
      <w:pPr>
        <w:ind w:firstLine="640"/>
      </w:pPr>
    </w:p>
  </w:endnote>
  <w:endnote w:type="continuationSeparator" w:id="0">
    <w:p w:rsidR="008D1B8C" w:rsidRDefault="008D1B8C" w:rsidP="000557F5">
      <w:pPr>
        <w:spacing w:line="240" w:lineRule="auto"/>
        <w:ind w:firstLine="640"/>
      </w:pPr>
      <w:r>
        <w:continuationSeparator/>
      </w:r>
    </w:p>
    <w:p w:rsidR="008D1B8C" w:rsidRDefault="008D1B8C" w:rsidP="008677ED">
      <w:pPr>
        <w:ind w:firstLine="64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8F2" w:rsidRDefault="00FC58F2" w:rsidP="00FC58F2">
    <w:pPr>
      <w:pStyle w:val="a9"/>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1"/>
        <w:szCs w:val="21"/>
      </w:rPr>
      <w:id w:val="5822644"/>
    </w:sdtPr>
    <w:sdtContent>
      <w:p w:rsidR="00A24380" w:rsidRDefault="00B61CF6" w:rsidP="000557F5">
        <w:pPr>
          <w:pStyle w:val="a9"/>
          <w:ind w:firstLine="420"/>
          <w:jc w:val="center"/>
        </w:pPr>
        <w:r>
          <w:rPr>
            <w:rFonts w:ascii="Times New Roman" w:hAnsi="Times New Roman" w:cs="Times New Roman"/>
            <w:sz w:val="21"/>
            <w:szCs w:val="21"/>
          </w:rPr>
          <w:fldChar w:fldCharType="begin"/>
        </w:r>
        <w:r w:rsidR="005A78EA">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463E6D" w:rsidRPr="00463E6D">
          <w:rPr>
            <w:rFonts w:ascii="Times New Roman" w:hAnsi="Times New Roman" w:cs="Times New Roman"/>
            <w:noProof/>
            <w:sz w:val="21"/>
            <w:szCs w:val="21"/>
            <w:lang w:val="zh-CN"/>
          </w:rPr>
          <w:t>2</w:t>
        </w:r>
        <w:r>
          <w:rPr>
            <w:rFonts w:ascii="Times New Roman" w:hAnsi="Times New Roman" w:cs="Times New Roman"/>
            <w:sz w:val="21"/>
            <w:szCs w:val="21"/>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8F2" w:rsidRDefault="00FC58F2" w:rsidP="00FC58F2">
    <w:pPr>
      <w:pStyle w:val="a9"/>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B8C" w:rsidRDefault="008D1B8C" w:rsidP="000557F5">
      <w:pPr>
        <w:spacing w:line="240" w:lineRule="auto"/>
        <w:ind w:firstLine="640"/>
      </w:pPr>
      <w:r>
        <w:separator/>
      </w:r>
    </w:p>
  </w:footnote>
  <w:footnote w:type="continuationSeparator" w:id="0">
    <w:p w:rsidR="008D1B8C" w:rsidRDefault="008D1B8C" w:rsidP="000557F5">
      <w:pPr>
        <w:spacing w:line="240" w:lineRule="auto"/>
        <w:ind w:firstLine="640"/>
      </w:pPr>
      <w:r>
        <w:continuationSeparator/>
      </w:r>
    </w:p>
  </w:footnote>
  <w:footnote w:id="1">
    <w:p w:rsidR="00D336B3" w:rsidRDefault="00BC2172">
      <w:pPr>
        <w:pStyle w:val="af1"/>
        <w:spacing w:line="240" w:lineRule="auto"/>
        <w:ind w:firstLine="360"/>
      </w:pPr>
      <w:r>
        <w:rPr>
          <w:rStyle w:val="af2"/>
        </w:rPr>
        <w:footnoteRef/>
      </w:r>
      <w:r w:rsidRPr="00BC2172">
        <w:rPr>
          <w:rFonts w:ascii="宋体" w:eastAsia="宋体" w:hAnsi="宋体" w:cs="Times New Roman" w:hint="eastAsia"/>
          <w:color w:val="000000" w:themeColor="text1"/>
          <w:kern w:val="0"/>
          <w:sz w:val="21"/>
          <w:szCs w:val="21"/>
        </w:rPr>
        <w:t>本规定所指的中小学校包括各级人民政府和接受国家经常性资助的社会力量举办的普通中小学校、中等职业学校、特殊教育学校、工读教育学校、成人中学和成人初等学校。</w:t>
      </w:r>
      <w:r w:rsidR="00463E6D" w:rsidRPr="00BC2172">
        <w:rPr>
          <w:rFonts w:ascii="宋体" w:eastAsia="宋体" w:hAnsi="宋体" w:cs="Times New Roman" w:hint="eastAsia"/>
          <w:color w:val="000000" w:themeColor="text1"/>
          <w:kern w:val="0"/>
          <w:sz w:val="21"/>
          <w:szCs w:val="21"/>
        </w:rPr>
        <w:t>各级人民政府和接受国家经常性资助的社会力量举办的幼儿园依照本规定执行。</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8F2" w:rsidRDefault="00FC58F2" w:rsidP="00FC58F2">
    <w:pPr>
      <w:pStyle w:val="aa"/>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380" w:rsidRDefault="00A24380">
    <w:pPr>
      <w:pStyle w:val="a5"/>
      <w:ind w:firstLineChars="0" w:firstLine="0"/>
      <w:rPr>
        <w:rStyle w:val="Char1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8F2" w:rsidRDefault="00FC58F2" w:rsidP="00FC58F2">
    <w:pPr>
      <w:pStyle w:val="aa"/>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EE6E25"/>
    <w:multiLevelType w:val="singleLevel"/>
    <w:tmpl w:val="E2EE6E25"/>
    <w:lvl w:ilvl="0">
      <w:start w:val="1"/>
      <w:numFmt w:val="decimal"/>
      <w:lvlText w:val="%1."/>
      <w:lvlJc w:val="left"/>
      <w:pPr>
        <w:ind w:left="425" w:hanging="425"/>
      </w:pPr>
      <w:rPr>
        <w:rFonts w:hint="default"/>
      </w:rPr>
    </w:lvl>
  </w:abstractNum>
  <w:abstractNum w:abstractNumId="1">
    <w:nsid w:val="3ECAA0D4"/>
    <w:multiLevelType w:val="singleLevel"/>
    <w:tmpl w:val="3ECAA0D4"/>
    <w:lvl w:ilvl="0">
      <w:start w:val="1"/>
      <w:numFmt w:val="decimal"/>
      <w:lvlText w:val="%1."/>
      <w:lvlJc w:val="left"/>
      <w:pPr>
        <w:ind w:left="425" w:hanging="425"/>
      </w:pPr>
      <w:rPr>
        <w:rFonts w:hint="default"/>
      </w:rPr>
    </w:lvl>
  </w:abstractNum>
  <w:abstractNum w:abstractNumId="2">
    <w:nsid w:val="7CC575E4"/>
    <w:multiLevelType w:val="hybridMultilevel"/>
    <w:tmpl w:val="FD1EFB28"/>
    <w:lvl w:ilvl="0" w:tplc="1EEA43CA">
      <w:start w:val="3"/>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trackRevisions/>
  <w:defaultTabStop w:val="420"/>
  <w:drawingGridHorizontalSpacing w:val="160"/>
  <w:drawingGridVerticalSpacing w:val="435"/>
  <w:displayHorizontalDrawingGridEvery w:val="2"/>
  <w:noPunctuationKerning/>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1AC21A7"/>
    <w:rsid w:val="00000259"/>
    <w:rsid w:val="00014085"/>
    <w:rsid w:val="000169C6"/>
    <w:rsid w:val="00045FC0"/>
    <w:rsid w:val="000557F5"/>
    <w:rsid w:val="000644BC"/>
    <w:rsid w:val="0006692B"/>
    <w:rsid w:val="00085B6E"/>
    <w:rsid w:val="000928A2"/>
    <w:rsid w:val="000C7B4B"/>
    <w:rsid w:val="000D414D"/>
    <w:rsid w:val="000E587F"/>
    <w:rsid w:val="000F7D15"/>
    <w:rsid w:val="001319BA"/>
    <w:rsid w:val="00143BAB"/>
    <w:rsid w:val="00150DA9"/>
    <w:rsid w:val="001A5A7D"/>
    <w:rsid w:val="001A79F9"/>
    <w:rsid w:val="001C5EA8"/>
    <w:rsid w:val="001E05CA"/>
    <w:rsid w:val="001E0BBA"/>
    <w:rsid w:val="001E20F7"/>
    <w:rsid w:val="001E223B"/>
    <w:rsid w:val="001E46D7"/>
    <w:rsid w:val="001E6E87"/>
    <w:rsid w:val="001F0962"/>
    <w:rsid w:val="001F4E97"/>
    <w:rsid w:val="00204E6D"/>
    <w:rsid w:val="0021199F"/>
    <w:rsid w:val="00216FB4"/>
    <w:rsid w:val="00224A30"/>
    <w:rsid w:val="0023156D"/>
    <w:rsid w:val="0024777F"/>
    <w:rsid w:val="0025168E"/>
    <w:rsid w:val="0026067D"/>
    <w:rsid w:val="002630F9"/>
    <w:rsid w:val="0028287B"/>
    <w:rsid w:val="00286F87"/>
    <w:rsid w:val="0029603C"/>
    <w:rsid w:val="002E4F75"/>
    <w:rsid w:val="002F0F50"/>
    <w:rsid w:val="002F137F"/>
    <w:rsid w:val="00301DB0"/>
    <w:rsid w:val="00333E88"/>
    <w:rsid w:val="00355EA8"/>
    <w:rsid w:val="003A540F"/>
    <w:rsid w:val="003A7A40"/>
    <w:rsid w:val="003B0E03"/>
    <w:rsid w:val="003B6ABF"/>
    <w:rsid w:val="003C1925"/>
    <w:rsid w:val="003D2E18"/>
    <w:rsid w:val="003E6B91"/>
    <w:rsid w:val="003F4DDA"/>
    <w:rsid w:val="00416DD4"/>
    <w:rsid w:val="00430FB1"/>
    <w:rsid w:val="00456B34"/>
    <w:rsid w:val="00463E6D"/>
    <w:rsid w:val="004965C3"/>
    <w:rsid w:val="00497456"/>
    <w:rsid w:val="004A3B9C"/>
    <w:rsid w:val="004B4B81"/>
    <w:rsid w:val="004D0A45"/>
    <w:rsid w:val="004E2F57"/>
    <w:rsid w:val="004F7229"/>
    <w:rsid w:val="00510AA3"/>
    <w:rsid w:val="0051293D"/>
    <w:rsid w:val="0052049B"/>
    <w:rsid w:val="005270EC"/>
    <w:rsid w:val="00530F89"/>
    <w:rsid w:val="00540333"/>
    <w:rsid w:val="00541213"/>
    <w:rsid w:val="00556D40"/>
    <w:rsid w:val="00570273"/>
    <w:rsid w:val="00572928"/>
    <w:rsid w:val="0058797A"/>
    <w:rsid w:val="0059471C"/>
    <w:rsid w:val="005A4E7D"/>
    <w:rsid w:val="005A78EA"/>
    <w:rsid w:val="005C5DF3"/>
    <w:rsid w:val="005D111F"/>
    <w:rsid w:val="005E48A1"/>
    <w:rsid w:val="006119A2"/>
    <w:rsid w:val="00620074"/>
    <w:rsid w:val="00624409"/>
    <w:rsid w:val="00636645"/>
    <w:rsid w:val="00637C91"/>
    <w:rsid w:val="0064273B"/>
    <w:rsid w:val="0065057E"/>
    <w:rsid w:val="006C591B"/>
    <w:rsid w:val="006D0046"/>
    <w:rsid w:val="006D0103"/>
    <w:rsid w:val="006D58F8"/>
    <w:rsid w:val="006D707B"/>
    <w:rsid w:val="006E4219"/>
    <w:rsid w:val="006F0E85"/>
    <w:rsid w:val="006F53D1"/>
    <w:rsid w:val="006F58F5"/>
    <w:rsid w:val="0070673D"/>
    <w:rsid w:val="00737517"/>
    <w:rsid w:val="0075426A"/>
    <w:rsid w:val="0078045F"/>
    <w:rsid w:val="00783A3C"/>
    <w:rsid w:val="007B61BB"/>
    <w:rsid w:val="007B7819"/>
    <w:rsid w:val="007C2468"/>
    <w:rsid w:val="007D334A"/>
    <w:rsid w:val="007E1021"/>
    <w:rsid w:val="007E1125"/>
    <w:rsid w:val="007E33A6"/>
    <w:rsid w:val="007F31B4"/>
    <w:rsid w:val="00827EE7"/>
    <w:rsid w:val="00832D91"/>
    <w:rsid w:val="008515F8"/>
    <w:rsid w:val="008677ED"/>
    <w:rsid w:val="00870542"/>
    <w:rsid w:val="00885803"/>
    <w:rsid w:val="008B18C8"/>
    <w:rsid w:val="008B4CD6"/>
    <w:rsid w:val="008D1B8C"/>
    <w:rsid w:val="008E7FD1"/>
    <w:rsid w:val="008F18AE"/>
    <w:rsid w:val="00931427"/>
    <w:rsid w:val="0094219E"/>
    <w:rsid w:val="00946528"/>
    <w:rsid w:val="00964C0D"/>
    <w:rsid w:val="00972639"/>
    <w:rsid w:val="00984AAF"/>
    <w:rsid w:val="0098582C"/>
    <w:rsid w:val="009B025A"/>
    <w:rsid w:val="009B568D"/>
    <w:rsid w:val="009B6CDF"/>
    <w:rsid w:val="009D01B7"/>
    <w:rsid w:val="009E10E7"/>
    <w:rsid w:val="009F2AB2"/>
    <w:rsid w:val="00A11F36"/>
    <w:rsid w:val="00A1540C"/>
    <w:rsid w:val="00A2297B"/>
    <w:rsid w:val="00A24380"/>
    <w:rsid w:val="00A456D3"/>
    <w:rsid w:val="00A515B2"/>
    <w:rsid w:val="00A60A07"/>
    <w:rsid w:val="00A64FE2"/>
    <w:rsid w:val="00A72A9F"/>
    <w:rsid w:val="00A74474"/>
    <w:rsid w:val="00A778CE"/>
    <w:rsid w:val="00A834E1"/>
    <w:rsid w:val="00A90256"/>
    <w:rsid w:val="00A9231C"/>
    <w:rsid w:val="00AA37EB"/>
    <w:rsid w:val="00AC1E74"/>
    <w:rsid w:val="00AC2B37"/>
    <w:rsid w:val="00AF23F2"/>
    <w:rsid w:val="00AF4822"/>
    <w:rsid w:val="00B31695"/>
    <w:rsid w:val="00B3299B"/>
    <w:rsid w:val="00B50569"/>
    <w:rsid w:val="00B55B5E"/>
    <w:rsid w:val="00B61CF6"/>
    <w:rsid w:val="00B734B3"/>
    <w:rsid w:val="00B8356B"/>
    <w:rsid w:val="00B83EFA"/>
    <w:rsid w:val="00B91174"/>
    <w:rsid w:val="00B9286D"/>
    <w:rsid w:val="00BC2172"/>
    <w:rsid w:val="00BD028C"/>
    <w:rsid w:val="00BE28E2"/>
    <w:rsid w:val="00BE33E6"/>
    <w:rsid w:val="00C1398F"/>
    <w:rsid w:val="00C20047"/>
    <w:rsid w:val="00C3376F"/>
    <w:rsid w:val="00C83263"/>
    <w:rsid w:val="00CD17EB"/>
    <w:rsid w:val="00CD2199"/>
    <w:rsid w:val="00CE68B0"/>
    <w:rsid w:val="00D04D03"/>
    <w:rsid w:val="00D26F79"/>
    <w:rsid w:val="00D30803"/>
    <w:rsid w:val="00D336B3"/>
    <w:rsid w:val="00D34D83"/>
    <w:rsid w:val="00D35284"/>
    <w:rsid w:val="00D46CD4"/>
    <w:rsid w:val="00D63C3A"/>
    <w:rsid w:val="00D646BD"/>
    <w:rsid w:val="00D75A20"/>
    <w:rsid w:val="00D81C38"/>
    <w:rsid w:val="00D8720A"/>
    <w:rsid w:val="00D9467A"/>
    <w:rsid w:val="00DA2D3D"/>
    <w:rsid w:val="00DA704C"/>
    <w:rsid w:val="00DB3BEE"/>
    <w:rsid w:val="00DB4640"/>
    <w:rsid w:val="00DC4DAB"/>
    <w:rsid w:val="00DD3528"/>
    <w:rsid w:val="00DD7719"/>
    <w:rsid w:val="00DE2774"/>
    <w:rsid w:val="00DF107B"/>
    <w:rsid w:val="00E756D1"/>
    <w:rsid w:val="00E8612A"/>
    <w:rsid w:val="00E86DBF"/>
    <w:rsid w:val="00E878A6"/>
    <w:rsid w:val="00EA0EC1"/>
    <w:rsid w:val="00EF6D8E"/>
    <w:rsid w:val="00EF7EC8"/>
    <w:rsid w:val="00F03814"/>
    <w:rsid w:val="00F053A4"/>
    <w:rsid w:val="00F21EB3"/>
    <w:rsid w:val="00F26C3A"/>
    <w:rsid w:val="00F57CE2"/>
    <w:rsid w:val="00F670EE"/>
    <w:rsid w:val="00F70617"/>
    <w:rsid w:val="00F74E78"/>
    <w:rsid w:val="00F90A00"/>
    <w:rsid w:val="00FA2BA4"/>
    <w:rsid w:val="00FA4AB8"/>
    <w:rsid w:val="00FA54B9"/>
    <w:rsid w:val="00FC58F2"/>
    <w:rsid w:val="01AC21A7"/>
    <w:rsid w:val="02096DB0"/>
    <w:rsid w:val="02CF5536"/>
    <w:rsid w:val="02D0316D"/>
    <w:rsid w:val="034D75E1"/>
    <w:rsid w:val="03A96767"/>
    <w:rsid w:val="0480172D"/>
    <w:rsid w:val="051333BB"/>
    <w:rsid w:val="055A2C29"/>
    <w:rsid w:val="063E721F"/>
    <w:rsid w:val="06461C22"/>
    <w:rsid w:val="077549C1"/>
    <w:rsid w:val="0B101AAD"/>
    <w:rsid w:val="0C1625D6"/>
    <w:rsid w:val="0D0A2412"/>
    <w:rsid w:val="10932E6A"/>
    <w:rsid w:val="10CF7694"/>
    <w:rsid w:val="10D569E5"/>
    <w:rsid w:val="112E0150"/>
    <w:rsid w:val="113B6E22"/>
    <w:rsid w:val="119962F2"/>
    <w:rsid w:val="11F92E22"/>
    <w:rsid w:val="12D6418B"/>
    <w:rsid w:val="13805873"/>
    <w:rsid w:val="13941046"/>
    <w:rsid w:val="13D22F8B"/>
    <w:rsid w:val="14A729AE"/>
    <w:rsid w:val="159A57E3"/>
    <w:rsid w:val="15C904EC"/>
    <w:rsid w:val="1972155B"/>
    <w:rsid w:val="197446EB"/>
    <w:rsid w:val="1AD53EB7"/>
    <w:rsid w:val="1C5F5E81"/>
    <w:rsid w:val="1ED52284"/>
    <w:rsid w:val="218F18CE"/>
    <w:rsid w:val="220C0E34"/>
    <w:rsid w:val="23446327"/>
    <w:rsid w:val="247E7FCE"/>
    <w:rsid w:val="249408BB"/>
    <w:rsid w:val="25275770"/>
    <w:rsid w:val="267D5E5F"/>
    <w:rsid w:val="26F75862"/>
    <w:rsid w:val="274F0487"/>
    <w:rsid w:val="278745CD"/>
    <w:rsid w:val="27D06FBF"/>
    <w:rsid w:val="287D2447"/>
    <w:rsid w:val="28B964BA"/>
    <w:rsid w:val="29757703"/>
    <w:rsid w:val="2B2B1BE1"/>
    <w:rsid w:val="2D584025"/>
    <w:rsid w:val="2D673170"/>
    <w:rsid w:val="2D85291D"/>
    <w:rsid w:val="2DDC710D"/>
    <w:rsid w:val="2DEB4705"/>
    <w:rsid w:val="2E4A2DB4"/>
    <w:rsid w:val="2E6C0BD7"/>
    <w:rsid w:val="2F644259"/>
    <w:rsid w:val="2FFB353E"/>
    <w:rsid w:val="30116B47"/>
    <w:rsid w:val="30143675"/>
    <w:rsid w:val="310C4089"/>
    <w:rsid w:val="316C5450"/>
    <w:rsid w:val="32093151"/>
    <w:rsid w:val="32C265FB"/>
    <w:rsid w:val="32C44C97"/>
    <w:rsid w:val="33756647"/>
    <w:rsid w:val="33845231"/>
    <w:rsid w:val="34076854"/>
    <w:rsid w:val="34882741"/>
    <w:rsid w:val="351E28DD"/>
    <w:rsid w:val="35584C29"/>
    <w:rsid w:val="365C7E7E"/>
    <w:rsid w:val="387F077D"/>
    <w:rsid w:val="399140FC"/>
    <w:rsid w:val="39D773A2"/>
    <w:rsid w:val="3B0A0E28"/>
    <w:rsid w:val="3BCD4663"/>
    <w:rsid w:val="3C1A40F7"/>
    <w:rsid w:val="3D7B1EDB"/>
    <w:rsid w:val="3E7F782C"/>
    <w:rsid w:val="413F7406"/>
    <w:rsid w:val="417F47BC"/>
    <w:rsid w:val="418679E4"/>
    <w:rsid w:val="423608CC"/>
    <w:rsid w:val="43C62EF0"/>
    <w:rsid w:val="44AE383D"/>
    <w:rsid w:val="460A5B0A"/>
    <w:rsid w:val="46E445A7"/>
    <w:rsid w:val="48B70430"/>
    <w:rsid w:val="492638A3"/>
    <w:rsid w:val="495C0CEB"/>
    <w:rsid w:val="4A840163"/>
    <w:rsid w:val="4BAF2C9C"/>
    <w:rsid w:val="4C3E014E"/>
    <w:rsid w:val="4C4B5180"/>
    <w:rsid w:val="4C7767C1"/>
    <w:rsid w:val="4D5B5B31"/>
    <w:rsid w:val="4E57723B"/>
    <w:rsid w:val="50C46FFE"/>
    <w:rsid w:val="51416E43"/>
    <w:rsid w:val="51547F5B"/>
    <w:rsid w:val="518D58F9"/>
    <w:rsid w:val="51942C0B"/>
    <w:rsid w:val="520D5B93"/>
    <w:rsid w:val="54D5180A"/>
    <w:rsid w:val="54F05B24"/>
    <w:rsid w:val="561B33EA"/>
    <w:rsid w:val="562006A3"/>
    <w:rsid w:val="56F44DE8"/>
    <w:rsid w:val="57F25C0C"/>
    <w:rsid w:val="58195563"/>
    <w:rsid w:val="58B056A6"/>
    <w:rsid w:val="59332A47"/>
    <w:rsid w:val="5988293B"/>
    <w:rsid w:val="5A961E36"/>
    <w:rsid w:val="5BDB63A9"/>
    <w:rsid w:val="5BF45803"/>
    <w:rsid w:val="5C7A22F3"/>
    <w:rsid w:val="5CF378B6"/>
    <w:rsid w:val="5D0961E3"/>
    <w:rsid w:val="5D495E3A"/>
    <w:rsid w:val="5E6478E3"/>
    <w:rsid w:val="611F1EA8"/>
    <w:rsid w:val="61CF0C6D"/>
    <w:rsid w:val="62127E44"/>
    <w:rsid w:val="624E658A"/>
    <w:rsid w:val="62AE3A89"/>
    <w:rsid w:val="62C53129"/>
    <w:rsid w:val="63F148C1"/>
    <w:rsid w:val="66B7791B"/>
    <w:rsid w:val="6859449B"/>
    <w:rsid w:val="6918749F"/>
    <w:rsid w:val="69A97733"/>
    <w:rsid w:val="6A6A0755"/>
    <w:rsid w:val="6A9F42AC"/>
    <w:rsid w:val="6AF2694F"/>
    <w:rsid w:val="6B211182"/>
    <w:rsid w:val="6DD55E66"/>
    <w:rsid w:val="6EEA4053"/>
    <w:rsid w:val="6EEF2BE0"/>
    <w:rsid w:val="6F9F3B53"/>
    <w:rsid w:val="707444B2"/>
    <w:rsid w:val="70CF489D"/>
    <w:rsid w:val="70EB618E"/>
    <w:rsid w:val="711243DC"/>
    <w:rsid w:val="71605FAE"/>
    <w:rsid w:val="736879F8"/>
    <w:rsid w:val="7558444C"/>
    <w:rsid w:val="761B3F2C"/>
    <w:rsid w:val="76F763F7"/>
    <w:rsid w:val="775731A1"/>
    <w:rsid w:val="77670819"/>
    <w:rsid w:val="788321D2"/>
    <w:rsid w:val="78AD0949"/>
    <w:rsid w:val="79223C46"/>
    <w:rsid w:val="799A6B26"/>
    <w:rsid w:val="7AB20977"/>
    <w:rsid w:val="7B2323BD"/>
    <w:rsid w:val="7B7D5192"/>
    <w:rsid w:val="7BA05063"/>
    <w:rsid w:val="7E722948"/>
    <w:rsid w:val="7EDF2C3B"/>
    <w:rsid w:val="7FA673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4380"/>
    <w:pPr>
      <w:widowControl w:val="0"/>
      <w:spacing w:line="360" w:lineRule="auto"/>
      <w:ind w:firstLineChars="200" w:firstLine="480"/>
      <w:jc w:val="both"/>
    </w:pPr>
    <w:rPr>
      <w:rFonts w:asciiTheme="minorHAnsi" w:eastAsia="仿宋_GB2312" w:hAnsiTheme="minorHAnsi" w:cstheme="minorBidi"/>
      <w:kern w:val="2"/>
      <w:sz w:val="32"/>
      <w:szCs w:val="24"/>
    </w:rPr>
  </w:style>
  <w:style w:type="paragraph" w:styleId="1">
    <w:name w:val="heading 1"/>
    <w:basedOn w:val="a"/>
    <w:next w:val="a"/>
    <w:qFormat/>
    <w:rsid w:val="00A24380"/>
    <w:pPr>
      <w:keepNext/>
      <w:keepLines/>
      <w:outlineLvl w:val="0"/>
    </w:pPr>
    <w:rPr>
      <w:rFonts w:ascii="Times New Roman" w:hAnsi="Times New Roman"/>
      <w:bCs/>
      <w:kern w:val="44"/>
      <w:szCs w:val="44"/>
    </w:rPr>
  </w:style>
  <w:style w:type="paragraph" w:styleId="2">
    <w:name w:val="heading 2"/>
    <w:basedOn w:val="a"/>
    <w:next w:val="a"/>
    <w:unhideWhenUsed/>
    <w:qFormat/>
    <w:rsid w:val="00A24380"/>
    <w:pPr>
      <w:keepNext/>
      <w:keepLines/>
      <w:ind w:firstLineChars="0" w:firstLine="482"/>
      <w:jc w:val="left"/>
      <w:outlineLvl w:val="1"/>
    </w:pPr>
    <w:rPr>
      <w:rFonts w:ascii="Times New Roman" w:hAnsi="Times New Roman" w:cstheme="majorBidi"/>
      <w:bCs/>
      <w:szCs w:val="32"/>
    </w:rPr>
  </w:style>
  <w:style w:type="paragraph" w:styleId="3">
    <w:name w:val="heading 3"/>
    <w:basedOn w:val="a"/>
    <w:next w:val="a"/>
    <w:unhideWhenUsed/>
    <w:qFormat/>
    <w:rsid w:val="00A24380"/>
    <w:pPr>
      <w:keepNext/>
      <w:keepLines/>
      <w:adjustRightInd w:val="0"/>
      <w:ind w:firstLineChars="0" w:firstLine="0"/>
      <w:jc w:val="center"/>
      <w:outlineLvl w:val="2"/>
    </w:pPr>
    <w:rPr>
      <w:rFonts w:ascii="Times New Roman" w:eastAsia="楷体" w:hAnsi="Times New Roman"/>
      <w:b/>
      <w:bCs/>
      <w:szCs w:val="32"/>
    </w:rPr>
  </w:style>
  <w:style w:type="paragraph" w:styleId="4">
    <w:name w:val="heading 4"/>
    <w:basedOn w:val="a"/>
    <w:next w:val="a0"/>
    <w:unhideWhenUsed/>
    <w:qFormat/>
    <w:rsid w:val="00A24380"/>
    <w:pPr>
      <w:keepNext/>
      <w:keepLines/>
      <w:spacing w:before="120" w:after="120"/>
      <w:jc w:val="center"/>
      <w:outlineLvl w:val="3"/>
    </w:pPr>
    <w:rPr>
      <w:rFonts w:ascii="Cambria" w:hAnsi="Cambria"/>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论文正文"/>
    <w:basedOn w:val="a"/>
    <w:qFormat/>
    <w:rsid w:val="00A24380"/>
    <w:pPr>
      <w:ind w:firstLine="482"/>
    </w:pPr>
  </w:style>
  <w:style w:type="paragraph" w:styleId="a4">
    <w:name w:val="annotation subject"/>
    <w:basedOn w:val="a5"/>
    <w:next w:val="a5"/>
    <w:link w:val="Char"/>
    <w:qFormat/>
    <w:rsid w:val="00A24380"/>
    <w:rPr>
      <w:b/>
      <w:bCs/>
    </w:rPr>
  </w:style>
  <w:style w:type="paragraph" w:styleId="a5">
    <w:name w:val="annotation text"/>
    <w:basedOn w:val="a"/>
    <w:link w:val="Char0"/>
    <w:qFormat/>
    <w:rsid w:val="00A24380"/>
    <w:pPr>
      <w:jc w:val="left"/>
    </w:pPr>
  </w:style>
  <w:style w:type="paragraph" w:styleId="a6">
    <w:name w:val="Body Text"/>
    <w:basedOn w:val="a"/>
    <w:qFormat/>
    <w:rsid w:val="00A24380"/>
  </w:style>
  <w:style w:type="paragraph" w:styleId="a7">
    <w:name w:val="Plain Text"/>
    <w:basedOn w:val="a"/>
    <w:link w:val="Char1"/>
    <w:qFormat/>
    <w:rsid w:val="00A24380"/>
    <w:rPr>
      <w:rFonts w:ascii="宋体" w:eastAsia="宋体" w:hAnsi="Courier New"/>
      <w:spacing w:val="6"/>
      <w:kern w:val="0"/>
      <w:sz w:val="20"/>
      <w:szCs w:val="21"/>
    </w:rPr>
  </w:style>
  <w:style w:type="paragraph" w:styleId="a8">
    <w:name w:val="Balloon Text"/>
    <w:basedOn w:val="a"/>
    <w:link w:val="Char2"/>
    <w:qFormat/>
    <w:rsid w:val="00A24380"/>
    <w:rPr>
      <w:sz w:val="18"/>
      <w:szCs w:val="18"/>
    </w:rPr>
  </w:style>
  <w:style w:type="paragraph" w:styleId="a9">
    <w:name w:val="footer"/>
    <w:basedOn w:val="a"/>
    <w:link w:val="Char3"/>
    <w:uiPriority w:val="99"/>
    <w:qFormat/>
    <w:rsid w:val="00A24380"/>
    <w:pPr>
      <w:tabs>
        <w:tab w:val="center" w:pos="4153"/>
        <w:tab w:val="right" w:pos="8306"/>
      </w:tabs>
      <w:snapToGrid w:val="0"/>
      <w:jc w:val="left"/>
    </w:pPr>
    <w:rPr>
      <w:sz w:val="18"/>
      <w:szCs w:val="18"/>
    </w:rPr>
  </w:style>
  <w:style w:type="paragraph" w:styleId="aa">
    <w:name w:val="header"/>
    <w:basedOn w:val="a"/>
    <w:link w:val="Char4"/>
    <w:qFormat/>
    <w:rsid w:val="00A24380"/>
    <w:pPr>
      <w:pBdr>
        <w:bottom w:val="single" w:sz="6" w:space="1" w:color="auto"/>
      </w:pBdr>
      <w:tabs>
        <w:tab w:val="center" w:pos="4153"/>
        <w:tab w:val="right" w:pos="8306"/>
      </w:tabs>
      <w:snapToGrid w:val="0"/>
      <w:jc w:val="center"/>
    </w:pPr>
    <w:rPr>
      <w:sz w:val="18"/>
      <w:szCs w:val="18"/>
    </w:rPr>
  </w:style>
  <w:style w:type="character" w:styleId="ab">
    <w:name w:val="FollowedHyperlink"/>
    <w:basedOn w:val="a1"/>
    <w:qFormat/>
    <w:rsid w:val="00A24380"/>
    <w:rPr>
      <w:color w:val="000000"/>
      <w:u w:val="none"/>
    </w:rPr>
  </w:style>
  <w:style w:type="character" w:styleId="ac">
    <w:name w:val="Hyperlink"/>
    <w:basedOn w:val="a1"/>
    <w:qFormat/>
    <w:rsid w:val="00A24380"/>
    <w:rPr>
      <w:color w:val="000000"/>
      <w:u w:val="none"/>
    </w:rPr>
  </w:style>
  <w:style w:type="character" w:styleId="ad">
    <w:name w:val="annotation reference"/>
    <w:basedOn w:val="a1"/>
    <w:qFormat/>
    <w:rsid w:val="00A24380"/>
    <w:rPr>
      <w:sz w:val="21"/>
      <w:szCs w:val="21"/>
    </w:rPr>
  </w:style>
  <w:style w:type="table" w:styleId="ae">
    <w:name w:val="Table Grid"/>
    <w:basedOn w:val="a2"/>
    <w:uiPriority w:val="39"/>
    <w:qFormat/>
    <w:rsid w:val="00A2438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表格文字"/>
    <w:basedOn w:val="a6"/>
    <w:qFormat/>
    <w:rsid w:val="00A24380"/>
    <w:pPr>
      <w:snapToGrid w:val="0"/>
      <w:spacing w:line="240" w:lineRule="auto"/>
      <w:ind w:firstLineChars="0" w:firstLine="0"/>
    </w:pPr>
    <w:rPr>
      <w:rFonts w:ascii="Times New Roman" w:eastAsia="宋体" w:hAnsi="Times New Roman"/>
      <w:sz w:val="21"/>
    </w:rPr>
  </w:style>
  <w:style w:type="character" w:customStyle="1" w:styleId="Char1">
    <w:name w:val="纯文本 Char"/>
    <w:link w:val="a7"/>
    <w:qFormat/>
    <w:rsid w:val="00A24380"/>
    <w:rPr>
      <w:rFonts w:ascii="宋体" w:eastAsia="宋体" w:hAnsi="Courier New"/>
      <w:spacing w:val="6"/>
      <w:szCs w:val="21"/>
    </w:rPr>
  </w:style>
  <w:style w:type="character" w:customStyle="1" w:styleId="Char10">
    <w:name w:val="纯文本 Char1"/>
    <w:basedOn w:val="a1"/>
    <w:qFormat/>
    <w:rsid w:val="00A24380"/>
    <w:rPr>
      <w:rFonts w:ascii="宋体" w:eastAsia="宋体" w:hAnsi="Courier New" w:cs="Courier New"/>
      <w:kern w:val="2"/>
      <w:sz w:val="21"/>
      <w:szCs w:val="21"/>
    </w:rPr>
  </w:style>
  <w:style w:type="character" w:customStyle="1" w:styleId="Char4">
    <w:name w:val="页眉 Char"/>
    <w:basedOn w:val="a1"/>
    <w:link w:val="aa"/>
    <w:qFormat/>
    <w:rsid w:val="00A24380"/>
    <w:rPr>
      <w:kern w:val="2"/>
      <w:sz w:val="18"/>
      <w:szCs w:val="18"/>
    </w:rPr>
  </w:style>
  <w:style w:type="character" w:customStyle="1" w:styleId="Char3">
    <w:name w:val="页脚 Char"/>
    <w:basedOn w:val="a1"/>
    <w:link w:val="a9"/>
    <w:uiPriority w:val="99"/>
    <w:qFormat/>
    <w:rsid w:val="00A24380"/>
    <w:rPr>
      <w:kern w:val="2"/>
      <w:sz w:val="18"/>
      <w:szCs w:val="18"/>
    </w:rPr>
  </w:style>
  <w:style w:type="character" w:customStyle="1" w:styleId="Char2">
    <w:name w:val="批注框文本 Char"/>
    <w:basedOn w:val="a1"/>
    <w:link w:val="a8"/>
    <w:qFormat/>
    <w:rsid w:val="00A24380"/>
    <w:rPr>
      <w:kern w:val="2"/>
      <w:sz w:val="18"/>
      <w:szCs w:val="18"/>
    </w:rPr>
  </w:style>
  <w:style w:type="character" w:customStyle="1" w:styleId="Char0">
    <w:name w:val="批注文字 Char"/>
    <w:basedOn w:val="a1"/>
    <w:link w:val="a5"/>
    <w:qFormat/>
    <w:rsid w:val="00A24380"/>
    <w:rPr>
      <w:kern w:val="2"/>
      <w:sz w:val="21"/>
      <w:szCs w:val="24"/>
    </w:rPr>
  </w:style>
  <w:style w:type="character" w:customStyle="1" w:styleId="Char">
    <w:name w:val="批注主题 Char"/>
    <w:basedOn w:val="Char0"/>
    <w:link w:val="a4"/>
    <w:qFormat/>
    <w:rsid w:val="00A24380"/>
    <w:rPr>
      <w:b/>
      <w:bCs/>
      <w:kern w:val="2"/>
      <w:sz w:val="21"/>
      <w:szCs w:val="24"/>
    </w:rPr>
  </w:style>
  <w:style w:type="paragraph" w:styleId="af0">
    <w:name w:val="List Paragraph"/>
    <w:basedOn w:val="a"/>
    <w:uiPriority w:val="99"/>
    <w:unhideWhenUsed/>
    <w:qFormat/>
    <w:rsid w:val="00A24380"/>
    <w:pPr>
      <w:ind w:firstLine="420"/>
    </w:pPr>
  </w:style>
  <w:style w:type="character" w:customStyle="1" w:styleId="fontstyle01">
    <w:name w:val="fontstyle01"/>
    <w:basedOn w:val="a1"/>
    <w:qFormat/>
    <w:rsid w:val="00A24380"/>
    <w:rPr>
      <w:rFonts w:ascii="宋体" w:eastAsia="宋体" w:hAnsi="宋体" w:cs="宋体" w:hint="eastAsia"/>
      <w:color w:val="000000"/>
      <w:sz w:val="28"/>
      <w:szCs w:val="28"/>
    </w:rPr>
  </w:style>
  <w:style w:type="character" w:customStyle="1" w:styleId="bdsmore2">
    <w:name w:val="bds_more2"/>
    <w:basedOn w:val="a1"/>
    <w:qFormat/>
    <w:rsid w:val="00A24380"/>
  </w:style>
  <w:style w:type="character" w:customStyle="1" w:styleId="bdsmore3">
    <w:name w:val="bds_more3"/>
    <w:basedOn w:val="a1"/>
    <w:qFormat/>
    <w:rsid w:val="00A24380"/>
    <w:rPr>
      <w:rFonts w:ascii="宋体" w:eastAsia="宋体" w:hAnsi="宋体" w:cs="宋体" w:hint="eastAsia"/>
    </w:rPr>
  </w:style>
  <w:style w:type="character" w:customStyle="1" w:styleId="bdsmore4">
    <w:name w:val="bds_more4"/>
    <w:basedOn w:val="a1"/>
    <w:qFormat/>
    <w:rsid w:val="00A24380"/>
  </w:style>
  <w:style w:type="character" w:customStyle="1" w:styleId="bdsnopic">
    <w:name w:val="bds_nopic"/>
    <w:basedOn w:val="a1"/>
    <w:qFormat/>
    <w:rsid w:val="00A24380"/>
  </w:style>
  <w:style w:type="character" w:customStyle="1" w:styleId="bdsnopic1">
    <w:name w:val="bds_nopic1"/>
    <w:basedOn w:val="a1"/>
    <w:qFormat/>
    <w:rsid w:val="00A24380"/>
  </w:style>
  <w:style w:type="character" w:customStyle="1" w:styleId="bdsnopic2">
    <w:name w:val="bds_nopic2"/>
    <w:basedOn w:val="a1"/>
    <w:qFormat/>
    <w:rsid w:val="00A24380"/>
  </w:style>
  <w:style w:type="paragraph" w:styleId="af1">
    <w:name w:val="footnote text"/>
    <w:basedOn w:val="a"/>
    <w:link w:val="Char5"/>
    <w:rsid w:val="000557F5"/>
    <w:pPr>
      <w:snapToGrid w:val="0"/>
      <w:jc w:val="left"/>
    </w:pPr>
    <w:rPr>
      <w:sz w:val="18"/>
      <w:szCs w:val="18"/>
    </w:rPr>
  </w:style>
  <w:style w:type="character" w:customStyle="1" w:styleId="Char5">
    <w:name w:val="脚注文本 Char"/>
    <w:basedOn w:val="a1"/>
    <w:link w:val="af1"/>
    <w:rsid w:val="000557F5"/>
    <w:rPr>
      <w:rFonts w:asciiTheme="minorHAnsi" w:eastAsia="仿宋_GB2312" w:hAnsiTheme="minorHAnsi" w:cstheme="minorBidi"/>
      <w:kern w:val="2"/>
      <w:sz w:val="18"/>
      <w:szCs w:val="18"/>
    </w:rPr>
  </w:style>
  <w:style w:type="character" w:styleId="af2">
    <w:name w:val="footnote reference"/>
    <w:basedOn w:val="a1"/>
    <w:rsid w:val="000557F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7BC4D7-234C-4D00-A3A6-2DB40298E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11</Pages>
  <Words>526</Words>
  <Characters>3000</Characters>
  <Application>Microsoft Office Word</Application>
  <DocSecurity>0</DocSecurity>
  <Lines>25</Lines>
  <Paragraphs>7</Paragraphs>
  <ScaleCrop>false</ScaleCrop>
  <Company>wy</Company>
  <LinksUpToDate>false</LinksUpToDate>
  <CharactersWithSpaces>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dc:creator>
  <cp:lastModifiedBy>yhf</cp:lastModifiedBy>
  <cp:revision>16</cp:revision>
  <cp:lastPrinted>2018-08-16T02:42:00Z</cp:lastPrinted>
  <dcterms:created xsi:type="dcterms:W3CDTF">2018-07-19T02:14:00Z</dcterms:created>
  <dcterms:modified xsi:type="dcterms:W3CDTF">2018-08-16T06:49:00Z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