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仿宋" w:hAnsi="仿宋" w:eastAsia="仿宋"/>
          <w:b/>
          <w:sz w:val="72"/>
          <w:szCs w:val="72"/>
        </w:rPr>
      </w:pPr>
    </w:p>
    <w:p>
      <w:pPr>
        <w:spacing w:line="480" w:lineRule="auto"/>
        <w:jc w:val="center"/>
        <w:rPr>
          <w:rFonts w:ascii="方正小标宋简体" w:hAnsi="方正小标宋简体" w:eastAsia="方正小标宋简体" w:cs="方正小标宋简体"/>
          <w:b/>
          <w:sz w:val="44"/>
          <w:szCs w:val="44"/>
        </w:rPr>
      </w:pPr>
    </w:p>
    <w:p>
      <w:pPr>
        <w:spacing w:line="480" w:lineRule="auto"/>
        <w:jc w:val="center"/>
        <w:rPr>
          <w:rFonts w:ascii="方正小标宋简体" w:hAnsi="方正小标宋简体" w:eastAsia="方正小标宋简体" w:cs="方正小标宋简体"/>
          <w:b/>
          <w:sz w:val="44"/>
          <w:szCs w:val="44"/>
        </w:rPr>
      </w:pPr>
    </w:p>
    <w:p>
      <w:pPr>
        <w:spacing w:line="720" w:lineRule="auto"/>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西咸新区“十四五”养老服务体系</w:t>
      </w:r>
    </w:p>
    <w:p>
      <w:pPr>
        <w:spacing w:line="720" w:lineRule="auto"/>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建设规划</w:t>
      </w:r>
    </w:p>
    <w:p>
      <w:pPr>
        <w:spacing w:line="480" w:lineRule="auto"/>
        <w:jc w:val="center"/>
        <w:rPr>
          <w:rFonts w:ascii="仿宋" w:hAnsi="仿宋" w:eastAsia="仿宋"/>
          <w:b/>
          <w:sz w:val="52"/>
          <w:szCs w:val="52"/>
        </w:rPr>
      </w:pPr>
    </w:p>
    <w:p>
      <w:pPr>
        <w:spacing w:line="580" w:lineRule="exact"/>
        <w:jc w:val="center"/>
        <w:rPr>
          <w:rFonts w:ascii="仿宋" w:hAnsi="仿宋" w:eastAsia="仿宋"/>
          <w:b/>
          <w:sz w:val="36"/>
          <w:szCs w:val="36"/>
        </w:rPr>
      </w:pPr>
    </w:p>
    <w:p>
      <w:pPr>
        <w:spacing w:line="580" w:lineRule="exact"/>
        <w:jc w:val="center"/>
        <w:rPr>
          <w:rFonts w:ascii="仿宋" w:hAnsi="仿宋" w:eastAsia="仿宋"/>
          <w:b/>
          <w:sz w:val="36"/>
          <w:szCs w:val="36"/>
        </w:rPr>
      </w:pPr>
    </w:p>
    <w:p>
      <w:pPr>
        <w:spacing w:line="580" w:lineRule="exact"/>
        <w:jc w:val="center"/>
        <w:rPr>
          <w:rFonts w:ascii="仿宋" w:hAnsi="仿宋" w:eastAsia="仿宋"/>
          <w:b/>
          <w:sz w:val="36"/>
          <w:szCs w:val="36"/>
        </w:rPr>
      </w:pPr>
    </w:p>
    <w:p>
      <w:pPr>
        <w:spacing w:line="580" w:lineRule="exact"/>
        <w:jc w:val="center"/>
        <w:rPr>
          <w:rFonts w:ascii="仿宋" w:hAnsi="仿宋" w:eastAsia="仿宋"/>
          <w:b/>
          <w:sz w:val="36"/>
          <w:szCs w:val="36"/>
        </w:rPr>
      </w:pPr>
    </w:p>
    <w:p>
      <w:pPr>
        <w:spacing w:line="580" w:lineRule="exact"/>
        <w:rPr>
          <w:rFonts w:ascii="仿宋" w:hAnsi="仿宋" w:eastAsia="仿宋"/>
          <w:b/>
          <w:sz w:val="36"/>
          <w:szCs w:val="36"/>
        </w:rPr>
      </w:pPr>
    </w:p>
    <w:p>
      <w:pPr>
        <w:spacing w:line="580" w:lineRule="exact"/>
        <w:rPr>
          <w:rFonts w:ascii="仿宋" w:hAnsi="仿宋" w:eastAsia="仿宋"/>
          <w:b/>
          <w:sz w:val="36"/>
          <w:szCs w:val="36"/>
        </w:rPr>
      </w:pPr>
    </w:p>
    <w:p>
      <w:pPr>
        <w:spacing w:line="580" w:lineRule="exact"/>
        <w:rPr>
          <w:rFonts w:ascii="仿宋" w:hAnsi="仿宋" w:eastAsia="仿宋"/>
          <w:b/>
          <w:sz w:val="36"/>
          <w:szCs w:val="36"/>
        </w:rPr>
      </w:pPr>
    </w:p>
    <w:p>
      <w:pPr>
        <w:pStyle w:val="2"/>
        <w:ind w:firstLine="361"/>
        <w:rPr>
          <w:rFonts w:ascii="仿宋" w:hAnsi="仿宋" w:eastAsia="仿宋"/>
          <w:b/>
          <w:sz w:val="36"/>
          <w:szCs w:val="36"/>
        </w:rPr>
      </w:pPr>
    </w:p>
    <w:p>
      <w:pPr>
        <w:pStyle w:val="2"/>
        <w:ind w:firstLine="361"/>
        <w:rPr>
          <w:rFonts w:ascii="仿宋" w:hAnsi="仿宋" w:eastAsia="仿宋"/>
          <w:b/>
          <w:sz w:val="36"/>
          <w:szCs w:val="36"/>
        </w:rPr>
      </w:pPr>
    </w:p>
    <w:sdt>
      <w:sdtPr>
        <w:rPr>
          <w:rFonts w:asciiTheme="minorHAnsi" w:hAnsiTheme="minorHAnsi" w:eastAsiaTheme="minorEastAsia" w:cstheme="minorBidi"/>
          <w:color w:val="auto"/>
          <w:kern w:val="2"/>
          <w:sz w:val="21"/>
          <w:szCs w:val="22"/>
          <w:lang w:val="zh-CN"/>
        </w:rPr>
        <w:id w:val="108244777"/>
      </w:sdtPr>
      <w:sdtEndPr>
        <w:rPr>
          <w:rFonts w:asciiTheme="majorHAnsi" w:hAnsiTheme="majorHAnsi" w:eastAsiaTheme="majorEastAsia" w:cstheme="majorBidi"/>
          <w:b/>
          <w:color w:val="auto"/>
          <w:kern w:val="0"/>
          <w:sz w:val="24"/>
          <w:szCs w:val="24"/>
          <w:lang w:val="zh-CN"/>
        </w:rPr>
      </w:sdtEndPr>
      <w:sdtContent>
        <w:p>
          <w:pPr>
            <w:pStyle w:val="39"/>
            <w:spacing w:line="460" w:lineRule="exact"/>
            <w:jc w:val="center"/>
            <w:rPr>
              <w:rFonts w:asciiTheme="minorHAnsi" w:hAnsiTheme="minorHAnsi" w:eastAsiaTheme="minorEastAsia" w:cstheme="minorBidi"/>
              <w:color w:val="auto"/>
              <w:kern w:val="2"/>
              <w:sz w:val="21"/>
              <w:szCs w:val="22"/>
              <w:lang w:val="zh-CN"/>
            </w:rPr>
          </w:pPr>
        </w:p>
        <w:p>
          <w:pPr>
            <w:rPr>
              <w:rFonts w:asciiTheme="minorHAnsi" w:hAnsiTheme="minorHAnsi" w:eastAsiaTheme="minorEastAsia" w:cstheme="minorBidi"/>
              <w:color w:val="auto"/>
              <w:kern w:val="2"/>
              <w:sz w:val="21"/>
              <w:szCs w:val="22"/>
              <w:lang w:val="zh-CN"/>
            </w:rPr>
          </w:pPr>
        </w:p>
        <w:p>
          <w:pPr>
            <w:pStyle w:val="2"/>
            <w:rPr>
              <w:lang w:val="zh-CN"/>
            </w:rPr>
          </w:pPr>
        </w:p>
        <w:p>
          <w:pPr>
            <w:pStyle w:val="39"/>
            <w:spacing w:line="460" w:lineRule="exact"/>
            <w:jc w:val="center"/>
            <w:rPr>
              <w:b/>
              <w:sz w:val="28"/>
              <w:szCs w:val="28"/>
            </w:rPr>
          </w:pPr>
          <w:r>
            <w:rPr>
              <w:rFonts w:hint="eastAsia" w:ascii="黑体" w:hAnsi="黑体" w:eastAsia="黑体" w:cs="黑体"/>
              <w:b/>
              <w:color w:val="auto"/>
              <w:sz w:val="44"/>
              <w:szCs w:val="44"/>
              <w:lang w:val="zh-CN"/>
            </w:rPr>
            <w:t>目  录</w:t>
          </w:r>
        </w:p>
        <w:p>
          <w:pPr>
            <w:pStyle w:val="12"/>
            <w:tabs>
              <w:tab w:val="right" w:leader="dot" w:pos="8834"/>
            </w:tabs>
            <w:spacing w:line="460" w:lineRule="exact"/>
            <w:rPr>
              <w:sz w:val="28"/>
              <w:szCs w:val="28"/>
            </w:rPr>
          </w:pPr>
          <w:r>
            <w:rPr>
              <w:b/>
              <w:sz w:val="28"/>
              <w:szCs w:val="28"/>
            </w:rPr>
            <w:fldChar w:fldCharType="begin"/>
          </w:r>
          <w:r>
            <w:rPr>
              <w:b/>
              <w:sz w:val="28"/>
              <w:szCs w:val="28"/>
            </w:rPr>
            <w:instrText xml:space="preserve"> TOC \o "1-3" \h \z \u </w:instrText>
          </w:r>
          <w:r>
            <w:rPr>
              <w:b/>
              <w:sz w:val="28"/>
              <w:szCs w:val="28"/>
            </w:rPr>
            <w:fldChar w:fldCharType="separate"/>
          </w:r>
          <w:r>
            <w:fldChar w:fldCharType="begin"/>
          </w:r>
          <w:r>
            <w:instrText xml:space="preserve"> HYPERLINK \l "_Toc66050171" </w:instrText>
          </w:r>
          <w:r>
            <w:fldChar w:fldCharType="separate"/>
          </w:r>
          <w:r>
            <w:rPr>
              <w:rStyle w:val="22"/>
              <w:rFonts w:hint="eastAsia" w:ascii="黑体" w:hAnsi="黑体" w:eastAsia="黑体"/>
              <w:sz w:val="28"/>
              <w:szCs w:val="28"/>
            </w:rPr>
            <w:t>一、发展现状</w:t>
          </w:r>
          <w:r>
            <w:rPr>
              <w:sz w:val="28"/>
              <w:szCs w:val="28"/>
            </w:rPr>
            <w:tab/>
          </w:r>
          <w:r>
            <w:rPr>
              <w:sz w:val="28"/>
              <w:szCs w:val="28"/>
            </w:rPr>
            <w:fldChar w:fldCharType="begin"/>
          </w:r>
          <w:r>
            <w:rPr>
              <w:sz w:val="28"/>
              <w:szCs w:val="28"/>
            </w:rPr>
            <w:instrText xml:space="preserve"> PAGEREF _Toc66050171 \h </w:instrText>
          </w:r>
          <w:r>
            <w:rPr>
              <w:sz w:val="28"/>
              <w:szCs w:val="28"/>
            </w:rPr>
            <w:fldChar w:fldCharType="separate"/>
          </w:r>
          <w:r>
            <w:rPr>
              <w:sz w:val="28"/>
              <w:szCs w:val="28"/>
            </w:rPr>
            <w:t>- 1 -</w:t>
          </w:r>
          <w:r>
            <w:rPr>
              <w:sz w:val="28"/>
              <w:szCs w:val="28"/>
            </w:rPr>
            <w:fldChar w:fldCharType="end"/>
          </w:r>
          <w:r>
            <w:rPr>
              <w:sz w:val="28"/>
              <w:szCs w:val="28"/>
            </w:rPr>
            <w:fldChar w:fldCharType="end"/>
          </w:r>
        </w:p>
        <w:p>
          <w:pPr>
            <w:pStyle w:val="14"/>
            <w:tabs>
              <w:tab w:val="right" w:leader="dot" w:pos="8834"/>
            </w:tabs>
            <w:spacing w:line="460" w:lineRule="exact"/>
            <w:rPr>
              <w:sz w:val="28"/>
              <w:szCs w:val="28"/>
            </w:rPr>
          </w:pPr>
          <w:r>
            <w:fldChar w:fldCharType="begin"/>
          </w:r>
          <w:r>
            <w:instrText xml:space="preserve"> HYPERLINK \l "_Toc66050172" </w:instrText>
          </w:r>
          <w:r>
            <w:fldChar w:fldCharType="separate"/>
          </w:r>
          <w:r>
            <w:rPr>
              <w:rStyle w:val="22"/>
              <w:rFonts w:hint="eastAsia" w:ascii="楷体" w:hAnsi="楷体" w:eastAsia="楷体"/>
              <w:sz w:val="28"/>
              <w:szCs w:val="28"/>
            </w:rPr>
            <w:t>（一）基本现状</w:t>
          </w:r>
          <w:r>
            <w:rPr>
              <w:sz w:val="28"/>
              <w:szCs w:val="28"/>
            </w:rPr>
            <w:tab/>
          </w:r>
          <w:r>
            <w:rPr>
              <w:sz w:val="28"/>
              <w:szCs w:val="28"/>
            </w:rPr>
            <w:fldChar w:fldCharType="begin"/>
          </w:r>
          <w:r>
            <w:rPr>
              <w:sz w:val="28"/>
              <w:szCs w:val="28"/>
            </w:rPr>
            <w:instrText xml:space="preserve"> PAGEREF _Toc66050172 \h </w:instrText>
          </w:r>
          <w:r>
            <w:rPr>
              <w:sz w:val="28"/>
              <w:szCs w:val="28"/>
            </w:rPr>
            <w:fldChar w:fldCharType="separate"/>
          </w:r>
          <w:r>
            <w:rPr>
              <w:sz w:val="28"/>
              <w:szCs w:val="28"/>
            </w:rPr>
            <w:t>- 1 -</w:t>
          </w:r>
          <w:r>
            <w:rPr>
              <w:sz w:val="28"/>
              <w:szCs w:val="28"/>
            </w:rPr>
            <w:fldChar w:fldCharType="end"/>
          </w:r>
          <w:r>
            <w:rPr>
              <w:sz w:val="28"/>
              <w:szCs w:val="28"/>
            </w:rPr>
            <w:fldChar w:fldCharType="end"/>
          </w:r>
        </w:p>
        <w:p>
          <w:pPr>
            <w:pStyle w:val="14"/>
            <w:tabs>
              <w:tab w:val="right" w:leader="dot" w:pos="8834"/>
            </w:tabs>
            <w:spacing w:line="460" w:lineRule="exact"/>
            <w:rPr>
              <w:sz w:val="28"/>
              <w:szCs w:val="28"/>
            </w:rPr>
          </w:pPr>
          <w:r>
            <w:fldChar w:fldCharType="begin"/>
          </w:r>
          <w:r>
            <w:instrText xml:space="preserve"> HYPERLINK \l "_Toc66050173" </w:instrText>
          </w:r>
          <w:r>
            <w:fldChar w:fldCharType="separate"/>
          </w:r>
          <w:r>
            <w:rPr>
              <w:rStyle w:val="22"/>
              <w:rFonts w:hint="eastAsia" w:ascii="楷体" w:hAnsi="楷体" w:eastAsia="楷体"/>
              <w:sz w:val="28"/>
              <w:szCs w:val="28"/>
            </w:rPr>
            <w:t>（二）面临的困难与挑战</w:t>
          </w:r>
          <w:r>
            <w:rPr>
              <w:sz w:val="28"/>
              <w:szCs w:val="28"/>
            </w:rPr>
            <w:tab/>
          </w:r>
          <w:r>
            <w:rPr>
              <w:sz w:val="28"/>
              <w:szCs w:val="28"/>
            </w:rPr>
            <w:fldChar w:fldCharType="begin"/>
          </w:r>
          <w:r>
            <w:rPr>
              <w:sz w:val="28"/>
              <w:szCs w:val="28"/>
            </w:rPr>
            <w:instrText xml:space="preserve"> PAGEREF _Toc66050173 \h </w:instrText>
          </w:r>
          <w:r>
            <w:rPr>
              <w:sz w:val="28"/>
              <w:szCs w:val="28"/>
            </w:rPr>
            <w:fldChar w:fldCharType="separate"/>
          </w:r>
          <w:r>
            <w:rPr>
              <w:sz w:val="28"/>
              <w:szCs w:val="28"/>
            </w:rPr>
            <w:t>- 2 -</w:t>
          </w:r>
          <w:r>
            <w:rPr>
              <w:sz w:val="28"/>
              <w:szCs w:val="28"/>
            </w:rPr>
            <w:fldChar w:fldCharType="end"/>
          </w:r>
          <w:r>
            <w:rPr>
              <w:sz w:val="28"/>
              <w:szCs w:val="28"/>
            </w:rPr>
            <w:fldChar w:fldCharType="end"/>
          </w:r>
        </w:p>
        <w:p>
          <w:pPr>
            <w:pStyle w:val="14"/>
            <w:tabs>
              <w:tab w:val="right" w:leader="dot" w:pos="8834"/>
            </w:tabs>
            <w:spacing w:line="460" w:lineRule="exact"/>
            <w:rPr>
              <w:sz w:val="28"/>
              <w:szCs w:val="28"/>
            </w:rPr>
          </w:pPr>
          <w:r>
            <w:fldChar w:fldCharType="begin"/>
          </w:r>
          <w:r>
            <w:instrText xml:space="preserve"> HYPERLINK \l "_Toc66050174" </w:instrText>
          </w:r>
          <w:r>
            <w:fldChar w:fldCharType="separate"/>
          </w:r>
          <w:r>
            <w:rPr>
              <w:rStyle w:val="22"/>
              <w:rFonts w:hint="eastAsia" w:ascii="楷体" w:hAnsi="楷体" w:eastAsia="楷体"/>
              <w:sz w:val="28"/>
              <w:szCs w:val="28"/>
            </w:rPr>
            <w:t>（三）机遇与优势</w:t>
          </w:r>
          <w:r>
            <w:rPr>
              <w:sz w:val="28"/>
              <w:szCs w:val="28"/>
            </w:rPr>
            <w:tab/>
          </w:r>
          <w:r>
            <w:rPr>
              <w:sz w:val="28"/>
              <w:szCs w:val="28"/>
            </w:rPr>
            <w:fldChar w:fldCharType="begin"/>
          </w:r>
          <w:r>
            <w:rPr>
              <w:sz w:val="28"/>
              <w:szCs w:val="28"/>
            </w:rPr>
            <w:instrText xml:space="preserve"> PAGEREF _Toc66050174 \h </w:instrText>
          </w:r>
          <w:r>
            <w:rPr>
              <w:sz w:val="28"/>
              <w:szCs w:val="28"/>
            </w:rPr>
            <w:fldChar w:fldCharType="separate"/>
          </w:r>
          <w:r>
            <w:rPr>
              <w:sz w:val="28"/>
              <w:szCs w:val="28"/>
            </w:rPr>
            <w:t>- 4 -</w:t>
          </w:r>
          <w:r>
            <w:rPr>
              <w:sz w:val="28"/>
              <w:szCs w:val="28"/>
            </w:rPr>
            <w:fldChar w:fldCharType="end"/>
          </w:r>
          <w:r>
            <w:rPr>
              <w:sz w:val="28"/>
              <w:szCs w:val="28"/>
            </w:rPr>
            <w:fldChar w:fldCharType="end"/>
          </w:r>
        </w:p>
        <w:p>
          <w:pPr>
            <w:pStyle w:val="12"/>
            <w:tabs>
              <w:tab w:val="right" w:leader="dot" w:pos="8834"/>
            </w:tabs>
            <w:spacing w:line="460" w:lineRule="exact"/>
            <w:rPr>
              <w:sz w:val="28"/>
              <w:szCs w:val="28"/>
            </w:rPr>
          </w:pPr>
          <w:r>
            <w:fldChar w:fldCharType="begin"/>
          </w:r>
          <w:r>
            <w:instrText xml:space="preserve"> HYPERLINK \l "_Toc66050175" </w:instrText>
          </w:r>
          <w:r>
            <w:fldChar w:fldCharType="separate"/>
          </w:r>
          <w:r>
            <w:rPr>
              <w:rStyle w:val="22"/>
              <w:rFonts w:hint="eastAsia" w:ascii="黑体" w:hAnsi="黑体" w:eastAsia="黑体"/>
              <w:sz w:val="28"/>
              <w:szCs w:val="28"/>
            </w:rPr>
            <w:t>二、总体要求</w:t>
          </w:r>
          <w:r>
            <w:rPr>
              <w:sz w:val="28"/>
              <w:szCs w:val="28"/>
            </w:rPr>
            <w:tab/>
          </w:r>
          <w:r>
            <w:rPr>
              <w:sz w:val="28"/>
              <w:szCs w:val="28"/>
            </w:rPr>
            <w:fldChar w:fldCharType="begin"/>
          </w:r>
          <w:r>
            <w:rPr>
              <w:sz w:val="28"/>
              <w:szCs w:val="28"/>
            </w:rPr>
            <w:instrText xml:space="preserve"> PAGEREF _Toc66050175 \h </w:instrText>
          </w:r>
          <w:r>
            <w:rPr>
              <w:sz w:val="28"/>
              <w:szCs w:val="28"/>
            </w:rPr>
            <w:fldChar w:fldCharType="separate"/>
          </w:r>
          <w:r>
            <w:rPr>
              <w:sz w:val="28"/>
              <w:szCs w:val="28"/>
            </w:rPr>
            <w:t>- 5 -</w:t>
          </w:r>
          <w:r>
            <w:rPr>
              <w:sz w:val="28"/>
              <w:szCs w:val="28"/>
            </w:rPr>
            <w:fldChar w:fldCharType="end"/>
          </w:r>
          <w:r>
            <w:rPr>
              <w:sz w:val="28"/>
              <w:szCs w:val="28"/>
            </w:rPr>
            <w:fldChar w:fldCharType="end"/>
          </w:r>
        </w:p>
        <w:p>
          <w:pPr>
            <w:pStyle w:val="14"/>
            <w:tabs>
              <w:tab w:val="right" w:leader="dot" w:pos="8834"/>
            </w:tabs>
            <w:spacing w:line="460" w:lineRule="exact"/>
            <w:rPr>
              <w:sz w:val="28"/>
              <w:szCs w:val="28"/>
            </w:rPr>
          </w:pPr>
          <w:r>
            <w:fldChar w:fldCharType="begin"/>
          </w:r>
          <w:r>
            <w:instrText xml:space="preserve"> HYPERLINK \l "_Toc66050176" </w:instrText>
          </w:r>
          <w:r>
            <w:fldChar w:fldCharType="separate"/>
          </w:r>
          <w:r>
            <w:rPr>
              <w:rStyle w:val="22"/>
              <w:rFonts w:hint="eastAsia" w:ascii="楷体" w:hAnsi="楷体" w:eastAsia="楷体"/>
              <w:sz w:val="28"/>
              <w:szCs w:val="28"/>
            </w:rPr>
            <w:t>（一）指导思想</w:t>
          </w:r>
          <w:r>
            <w:rPr>
              <w:sz w:val="28"/>
              <w:szCs w:val="28"/>
            </w:rPr>
            <w:tab/>
          </w:r>
          <w:r>
            <w:rPr>
              <w:sz w:val="28"/>
              <w:szCs w:val="28"/>
            </w:rPr>
            <w:fldChar w:fldCharType="begin"/>
          </w:r>
          <w:r>
            <w:rPr>
              <w:sz w:val="28"/>
              <w:szCs w:val="28"/>
            </w:rPr>
            <w:instrText xml:space="preserve"> PAGEREF _Toc66050176 \h </w:instrText>
          </w:r>
          <w:r>
            <w:rPr>
              <w:sz w:val="28"/>
              <w:szCs w:val="28"/>
            </w:rPr>
            <w:fldChar w:fldCharType="separate"/>
          </w:r>
          <w:r>
            <w:rPr>
              <w:sz w:val="28"/>
              <w:szCs w:val="28"/>
            </w:rPr>
            <w:t>- 5 -</w:t>
          </w:r>
          <w:r>
            <w:rPr>
              <w:sz w:val="28"/>
              <w:szCs w:val="28"/>
            </w:rPr>
            <w:fldChar w:fldCharType="end"/>
          </w:r>
          <w:r>
            <w:rPr>
              <w:sz w:val="28"/>
              <w:szCs w:val="28"/>
            </w:rPr>
            <w:fldChar w:fldCharType="end"/>
          </w:r>
        </w:p>
        <w:p>
          <w:pPr>
            <w:pStyle w:val="14"/>
            <w:tabs>
              <w:tab w:val="right" w:leader="dot" w:pos="8834"/>
            </w:tabs>
            <w:spacing w:line="460" w:lineRule="exact"/>
            <w:rPr>
              <w:sz w:val="28"/>
              <w:szCs w:val="28"/>
            </w:rPr>
          </w:pPr>
          <w:r>
            <w:fldChar w:fldCharType="begin"/>
          </w:r>
          <w:r>
            <w:instrText xml:space="preserve"> HYPERLINK \l "_Toc66050177" </w:instrText>
          </w:r>
          <w:r>
            <w:fldChar w:fldCharType="separate"/>
          </w:r>
          <w:r>
            <w:rPr>
              <w:rStyle w:val="22"/>
              <w:rFonts w:hint="eastAsia" w:ascii="楷体" w:hAnsi="楷体" w:eastAsia="楷体"/>
              <w:sz w:val="28"/>
              <w:szCs w:val="28"/>
            </w:rPr>
            <w:t>（二）基本原则</w:t>
          </w:r>
          <w:r>
            <w:rPr>
              <w:sz w:val="28"/>
              <w:szCs w:val="28"/>
            </w:rPr>
            <w:tab/>
          </w:r>
          <w:r>
            <w:rPr>
              <w:sz w:val="28"/>
              <w:szCs w:val="28"/>
            </w:rPr>
            <w:fldChar w:fldCharType="begin"/>
          </w:r>
          <w:r>
            <w:rPr>
              <w:sz w:val="28"/>
              <w:szCs w:val="28"/>
            </w:rPr>
            <w:instrText xml:space="preserve"> PAGEREF _Toc66050177 \h </w:instrText>
          </w:r>
          <w:r>
            <w:rPr>
              <w:sz w:val="28"/>
              <w:szCs w:val="28"/>
            </w:rPr>
            <w:fldChar w:fldCharType="separate"/>
          </w:r>
          <w:r>
            <w:rPr>
              <w:sz w:val="28"/>
              <w:szCs w:val="28"/>
            </w:rPr>
            <w:t>- 6 -</w:t>
          </w:r>
          <w:r>
            <w:rPr>
              <w:sz w:val="28"/>
              <w:szCs w:val="28"/>
            </w:rPr>
            <w:fldChar w:fldCharType="end"/>
          </w:r>
          <w:r>
            <w:rPr>
              <w:sz w:val="28"/>
              <w:szCs w:val="28"/>
            </w:rPr>
            <w:fldChar w:fldCharType="end"/>
          </w:r>
        </w:p>
        <w:p>
          <w:pPr>
            <w:pStyle w:val="14"/>
            <w:tabs>
              <w:tab w:val="right" w:leader="dot" w:pos="8834"/>
            </w:tabs>
            <w:spacing w:line="460" w:lineRule="exact"/>
            <w:rPr>
              <w:sz w:val="28"/>
              <w:szCs w:val="28"/>
            </w:rPr>
          </w:pPr>
          <w:r>
            <w:fldChar w:fldCharType="begin"/>
          </w:r>
          <w:r>
            <w:instrText xml:space="preserve"> HYPERLINK \l "_Toc66050178" </w:instrText>
          </w:r>
          <w:r>
            <w:fldChar w:fldCharType="separate"/>
          </w:r>
          <w:r>
            <w:rPr>
              <w:rStyle w:val="22"/>
              <w:rFonts w:hint="eastAsia" w:ascii="楷体" w:hAnsi="楷体" w:eastAsia="楷体"/>
              <w:sz w:val="28"/>
              <w:szCs w:val="28"/>
            </w:rPr>
            <w:t>（三）发展目标</w:t>
          </w:r>
          <w:r>
            <w:rPr>
              <w:sz w:val="28"/>
              <w:szCs w:val="28"/>
            </w:rPr>
            <w:tab/>
          </w:r>
          <w:r>
            <w:rPr>
              <w:sz w:val="28"/>
              <w:szCs w:val="28"/>
            </w:rPr>
            <w:fldChar w:fldCharType="begin"/>
          </w:r>
          <w:r>
            <w:rPr>
              <w:sz w:val="28"/>
              <w:szCs w:val="28"/>
            </w:rPr>
            <w:instrText xml:space="preserve"> PAGEREF _Toc66050178 \h </w:instrText>
          </w:r>
          <w:r>
            <w:rPr>
              <w:sz w:val="28"/>
              <w:szCs w:val="28"/>
            </w:rPr>
            <w:fldChar w:fldCharType="separate"/>
          </w:r>
          <w:r>
            <w:rPr>
              <w:sz w:val="28"/>
              <w:szCs w:val="28"/>
            </w:rPr>
            <w:t>- 6 -</w:t>
          </w:r>
          <w:r>
            <w:rPr>
              <w:sz w:val="28"/>
              <w:szCs w:val="28"/>
            </w:rPr>
            <w:fldChar w:fldCharType="end"/>
          </w:r>
          <w:r>
            <w:rPr>
              <w:sz w:val="28"/>
              <w:szCs w:val="28"/>
            </w:rPr>
            <w:fldChar w:fldCharType="end"/>
          </w:r>
        </w:p>
        <w:p>
          <w:pPr>
            <w:pStyle w:val="12"/>
            <w:tabs>
              <w:tab w:val="right" w:leader="dot" w:pos="8834"/>
            </w:tabs>
            <w:spacing w:line="460" w:lineRule="exact"/>
            <w:rPr>
              <w:sz w:val="28"/>
              <w:szCs w:val="28"/>
            </w:rPr>
          </w:pPr>
          <w:r>
            <w:fldChar w:fldCharType="begin"/>
          </w:r>
          <w:r>
            <w:instrText xml:space="preserve"> HYPERLINK \l "_Toc66050179" </w:instrText>
          </w:r>
          <w:r>
            <w:fldChar w:fldCharType="separate"/>
          </w:r>
          <w:r>
            <w:rPr>
              <w:rStyle w:val="22"/>
              <w:rFonts w:hint="eastAsia" w:ascii="黑体" w:hAnsi="黑体" w:eastAsia="黑体"/>
              <w:sz w:val="28"/>
              <w:szCs w:val="28"/>
            </w:rPr>
            <w:t>三、主要任务</w:t>
          </w:r>
          <w:r>
            <w:rPr>
              <w:sz w:val="28"/>
              <w:szCs w:val="28"/>
            </w:rPr>
            <w:tab/>
          </w:r>
          <w:r>
            <w:rPr>
              <w:sz w:val="28"/>
              <w:szCs w:val="28"/>
            </w:rPr>
            <w:fldChar w:fldCharType="begin"/>
          </w:r>
          <w:r>
            <w:rPr>
              <w:sz w:val="28"/>
              <w:szCs w:val="28"/>
            </w:rPr>
            <w:instrText xml:space="preserve"> PAGEREF _Toc66050179 \h </w:instrText>
          </w:r>
          <w:r>
            <w:rPr>
              <w:sz w:val="28"/>
              <w:szCs w:val="28"/>
            </w:rPr>
            <w:fldChar w:fldCharType="separate"/>
          </w:r>
          <w:r>
            <w:rPr>
              <w:sz w:val="28"/>
              <w:szCs w:val="28"/>
            </w:rPr>
            <w:t>- 8 -</w:t>
          </w:r>
          <w:r>
            <w:rPr>
              <w:sz w:val="28"/>
              <w:szCs w:val="28"/>
            </w:rPr>
            <w:fldChar w:fldCharType="end"/>
          </w:r>
          <w:r>
            <w:rPr>
              <w:sz w:val="28"/>
              <w:szCs w:val="28"/>
            </w:rPr>
            <w:fldChar w:fldCharType="end"/>
          </w:r>
        </w:p>
        <w:p>
          <w:pPr>
            <w:pStyle w:val="14"/>
            <w:tabs>
              <w:tab w:val="right" w:leader="dot" w:pos="8834"/>
            </w:tabs>
            <w:spacing w:line="460" w:lineRule="exact"/>
            <w:rPr>
              <w:sz w:val="28"/>
              <w:szCs w:val="28"/>
            </w:rPr>
          </w:pPr>
          <w:r>
            <w:fldChar w:fldCharType="begin"/>
          </w:r>
          <w:r>
            <w:instrText xml:space="preserve"> HYPERLINK \l "_Toc66050180" </w:instrText>
          </w:r>
          <w:r>
            <w:fldChar w:fldCharType="separate"/>
          </w:r>
          <w:r>
            <w:rPr>
              <w:rStyle w:val="22"/>
              <w:rFonts w:hint="eastAsia" w:ascii="楷体" w:hAnsi="楷体" w:eastAsia="楷体"/>
              <w:sz w:val="28"/>
              <w:szCs w:val="28"/>
            </w:rPr>
            <w:t>（一）科学合理规划养老服务设施布局</w:t>
          </w:r>
          <w:r>
            <w:rPr>
              <w:sz w:val="28"/>
              <w:szCs w:val="28"/>
            </w:rPr>
            <w:tab/>
          </w:r>
          <w:r>
            <w:rPr>
              <w:sz w:val="28"/>
              <w:szCs w:val="28"/>
            </w:rPr>
            <w:fldChar w:fldCharType="begin"/>
          </w:r>
          <w:r>
            <w:rPr>
              <w:sz w:val="28"/>
              <w:szCs w:val="28"/>
            </w:rPr>
            <w:instrText xml:space="preserve"> PAGEREF _Toc66050180 \h </w:instrText>
          </w:r>
          <w:r>
            <w:rPr>
              <w:sz w:val="28"/>
              <w:szCs w:val="28"/>
            </w:rPr>
            <w:fldChar w:fldCharType="separate"/>
          </w:r>
          <w:r>
            <w:rPr>
              <w:sz w:val="28"/>
              <w:szCs w:val="28"/>
            </w:rPr>
            <w:t>- 8 -</w:t>
          </w:r>
          <w:r>
            <w:rPr>
              <w:sz w:val="28"/>
              <w:szCs w:val="28"/>
            </w:rPr>
            <w:fldChar w:fldCharType="end"/>
          </w:r>
          <w:r>
            <w:rPr>
              <w:sz w:val="28"/>
              <w:szCs w:val="28"/>
            </w:rPr>
            <w:fldChar w:fldCharType="end"/>
          </w:r>
        </w:p>
        <w:p>
          <w:pPr>
            <w:pStyle w:val="14"/>
            <w:tabs>
              <w:tab w:val="right" w:leader="dot" w:pos="8834"/>
            </w:tabs>
            <w:spacing w:line="460" w:lineRule="exact"/>
            <w:rPr>
              <w:sz w:val="28"/>
              <w:szCs w:val="28"/>
            </w:rPr>
          </w:pPr>
          <w:r>
            <w:fldChar w:fldCharType="begin"/>
          </w:r>
          <w:r>
            <w:instrText xml:space="preserve"> HYPERLINK \l "_Toc66050181" </w:instrText>
          </w:r>
          <w:r>
            <w:fldChar w:fldCharType="separate"/>
          </w:r>
          <w:r>
            <w:rPr>
              <w:rStyle w:val="22"/>
              <w:rFonts w:hint="eastAsia" w:ascii="楷体" w:hAnsi="楷体" w:eastAsia="楷体"/>
              <w:sz w:val="28"/>
              <w:szCs w:val="28"/>
            </w:rPr>
            <w:t>（二）健全养老保障制度政策体系</w:t>
          </w:r>
          <w:r>
            <w:rPr>
              <w:sz w:val="28"/>
              <w:szCs w:val="28"/>
            </w:rPr>
            <w:tab/>
          </w:r>
          <w:r>
            <w:rPr>
              <w:sz w:val="28"/>
              <w:szCs w:val="28"/>
            </w:rPr>
            <w:fldChar w:fldCharType="begin"/>
          </w:r>
          <w:r>
            <w:rPr>
              <w:sz w:val="28"/>
              <w:szCs w:val="28"/>
            </w:rPr>
            <w:instrText xml:space="preserve"> PAGEREF _Toc66050181 \h </w:instrText>
          </w:r>
          <w:r>
            <w:rPr>
              <w:sz w:val="28"/>
              <w:szCs w:val="28"/>
            </w:rPr>
            <w:fldChar w:fldCharType="separate"/>
          </w:r>
          <w:r>
            <w:rPr>
              <w:sz w:val="28"/>
              <w:szCs w:val="28"/>
            </w:rPr>
            <w:t>- 11 -</w:t>
          </w:r>
          <w:r>
            <w:rPr>
              <w:sz w:val="28"/>
              <w:szCs w:val="28"/>
            </w:rPr>
            <w:fldChar w:fldCharType="end"/>
          </w:r>
          <w:r>
            <w:rPr>
              <w:sz w:val="28"/>
              <w:szCs w:val="28"/>
            </w:rPr>
            <w:fldChar w:fldCharType="end"/>
          </w:r>
        </w:p>
        <w:p>
          <w:pPr>
            <w:pStyle w:val="14"/>
            <w:tabs>
              <w:tab w:val="right" w:leader="dot" w:pos="8834"/>
            </w:tabs>
            <w:spacing w:line="460" w:lineRule="exact"/>
            <w:rPr>
              <w:sz w:val="28"/>
              <w:szCs w:val="28"/>
            </w:rPr>
          </w:pPr>
          <w:r>
            <w:fldChar w:fldCharType="begin"/>
          </w:r>
          <w:r>
            <w:instrText xml:space="preserve"> HYPERLINK \l "_Toc66050182" </w:instrText>
          </w:r>
          <w:r>
            <w:fldChar w:fldCharType="separate"/>
          </w:r>
          <w:r>
            <w:rPr>
              <w:rStyle w:val="22"/>
              <w:rFonts w:hint="eastAsia" w:ascii="楷体" w:hAnsi="楷体" w:eastAsia="楷体"/>
              <w:sz w:val="28"/>
              <w:szCs w:val="28"/>
            </w:rPr>
            <w:t>（三）完善养老服务体系</w:t>
          </w:r>
          <w:r>
            <w:rPr>
              <w:sz w:val="28"/>
              <w:szCs w:val="28"/>
            </w:rPr>
            <w:tab/>
          </w:r>
          <w:r>
            <w:rPr>
              <w:sz w:val="28"/>
              <w:szCs w:val="28"/>
            </w:rPr>
            <w:fldChar w:fldCharType="begin"/>
          </w:r>
          <w:r>
            <w:rPr>
              <w:sz w:val="28"/>
              <w:szCs w:val="28"/>
            </w:rPr>
            <w:instrText xml:space="preserve"> PAGEREF _Toc66050182 \h </w:instrText>
          </w:r>
          <w:r>
            <w:rPr>
              <w:sz w:val="28"/>
              <w:szCs w:val="28"/>
            </w:rPr>
            <w:fldChar w:fldCharType="separate"/>
          </w:r>
          <w:r>
            <w:rPr>
              <w:sz w:val="28"/>
              <w:szCs w:val="28"/>
            </w:rPr>
            <w:t>- 12 -</w:t>
          </w:r>
          <w:r>
            <w:rPr>
              <w:sz w:val="28"/>
              <w:szCs w:val="28"/>
            </w:rPr>
            <w:fldChar w:fldCharType="end"/>
          </w:r>
          <w:r>
            <w:rPr>
              <w:sz w:val="28"/>
              <w:szCs w:val="28"/>
            </w:rPr>
            <w:fldChar w:fldCharType="end"/>
          </w:r>
        </w:p>
        <w:p>
          <w:pPr>
            <w:pStyle w:val="14"/>
            <w:tabs>
              <w:tab w:val="right" w:leader="dot" w:pos="8834"/>
            </w:tabs>
            <w:spacing w:line="460" w:lineRule="exact"/>
            <w:rPr>
              <w:sz w:val="28"/>
              <w:szCs w:val="28"/>
            </w:rPr>
          </w:pPr>
          <w:r>
            <w:fldChar w:fldCharType="begin"/>
          </w:r>
          <w:r>
            <w:instrText xml:space="preserve"> HYPERLINK \l "_Toc66050183" </w:instrText>
          </w:r>
          <w:r>
            <w:fldChar w:fldCharType="separate"/>
          </w:r>
          <w:r>
            <w:rPr>
              <w:rStyle w:val="22"/>
              <w:rFonts w:hint="eastAsia" w:ascii="楷体" w:hAnsi="楷体" w:eastAsia="楷体"/>
              <w:sz w:val="28"/>
              <w:szCs w:val="28"/>
            </w:rPr>
            <w:t>（四）提高养老服务标准化水平</w:t>
          </w:r>
          <w:r>
            <w:rPr>
              <w:sz w:val="28"/>
              <w:szCs w:val="28"/>
            </w:rPr>
            <w:tab/>
          </w:r>
          <w:r>
            <w:rPr>
              <w:sz w:val="28"/>
              <w:szCs w:val="28"/>
            </w:rPr>
            <w:fldChar w:fldCharType="begin"/>
          </w:r>
          <w:r>
            <w:rPr>
              <w:sz w:val="28"/>
              <w:szCs w:val="28"/>
            </w:rPr>
            <w:instrText xml:space="preserve"> PAGEREF _Toc66050183 \h </w:instrText>
          </w:r>
          <w:r>
            <w:rPr>
              <w:sz w:val="28"/>
              <w:szCs w:val="28"/>
            </w:rPr>
            <w:fldChar w:fldCharType="separate"/>
          </w:r>
          <w:r>
            <w:rPr>
              <w:sz w:val="28"/>
              <w:szCs w:val="28"/>
            </w:rPr>
            <w:t>- 16 -</w:t>
          </w:r>
          <w:r>
            <w:rPr>
              <w:sz w:val="28"/>
              <w:szCs w:val="28"/>
            </w:rPr>
            <w:fldChar w:fldCharType="end"/>
          </w:r>
          <w:r>
            <w:rPr>
              <w:sz w:val="28"/>
              <w:szCs w:val="28"/>
            </w:rPr>
            <w:fldChar w:fldCharType="end"/>
          </w:r>
        </w:p>
        <w:p>
          <w:pPr>
            <w:pStyle w:val="14"/>
            <w:tabs>
              <w:tab w:val="right" w:leader="dot" w:pos="8834"/>
            </w:tabs>
            <w:spacing w:line="460" w:lineRule="exact"/>
            <w:rPr>
              <w:sz w:val="28"/>
              <w:szCs w:val="28"/>
            </w:rPr>
          </w:pPr>
          <w:r>
            <w:fldChar w:fldCharType="begin"/>
          </w:r>
          <w:r>
            <w:instrText xml:space="preserve"> HYPERLINK \l "_Toc66050185" </w:instrText>
          </w:r>
          <w:r>
            <w:fldChar w:fldCharType="separate"/>
          </w:r>
          <w:r>
            <w:rPr>
              <w:rStyle w:val="22"/>
              <w:rFonts w:hint="eastAsia" w:ascii="楷体" w:hAnsi="楷体" w:eastAsia="楷体"/>
              <w:sz w:val="28"/>
              <w:szCs w:val="28"/>
            </w:rPr>
            <w:t>（五）加强养老服务人才队伍建设</w:t>
          </w:r>
          <w:r>
            <w:rPr>
              <w:sz w:val="28"/>
              <w:szCs w:val="28"/>
            </w:rPr>
            <w:tab/>
          </w:r>
          <w:r>
            <w:rPr>
              <w:sz w:val="28"/>
              <w:szCs w:val="28"/>
            </w:rPr>
            <w:fldChar w:fldCharType="begin"/>
          </w:r>
          <w:r>
            <w:rPr>
              <w:sz w:val="28"/>
              <w:szCs w:val="28"/>
            </w:rPr>
            <w:instrText xml:space="preserve"> PAGEREF _Toc66050185 \h </w:instrText>
          </w:r>
          <w:r>
            <w:rPr>
              <w:sz w:val="28"/>
              <w:szCs w:val="28"/>
            </w:rPr>
            <w:fldChar w:fldCharType="separate"/>
          </w:r>
          <w:r>
            <w:rPr>
              <w:sz w:val="28"/>
              <w:szCs w:val="28"/>
            </w:rPr>
            <w:t>- 17 -</w:t>
          </w:r>
          <w:r>
            <w:rPr>
              <w:sz w:val="28"/>
              <w:szCs w:val="28"/>
            </w:rPr>
            <w:fldChar w:fldCharType="end"/>
          </w:r>
          <w:r>
            <w:rPr>
              <w:sz w:val="28"/>
              <w:szCs w:val="28"/>
            </w:rPr>
            <w:fldChar w:fldCharType="end"/>
          </w:r>
        </w:p>
        <w:p>
          <w:pPr>
            <w:pStyle w:val="14"/>
            <w:tabs>
              <w:tab w:val="right" w:leader="dot" w:pos="8834"/>
            </w:tabs>
            <w:spacing w:line="460" w:lineRule="exact"/>
            <w:rPr>
              <w:sz w:val="28"/>
              <w:szCs w:val="28"/>
            </w:rPr>
          </w:pPr>
          <w:r>
            <w:fldChar w:fldCharType="begin"/>
          </w:r>
          <w:r>
            <w:instrText xml:space="preserve"> HYPERLINK \l "_Toc66050186" </w:instrText>
          </w:r>
          <w:r>
            <w:fldChar w:fldCharType="separate"/>
          </w:r>
          <w:r>
            <w:rPr>
              <w:rStyle w:val="22"/>
              <w:rFonts w:hint="eastAsia" w:ascii="楷体" w:hAnsi="楷体" w:eastAsia="楷体"/>
              <w:sz w:val="28"/>
              <w:szCs w:val="28"/>
            </w:rPr>
            <w:t>（六）加大养老服务主体培育</w:t>
          </w:r>
          <w:r>
            <w:rPr>
              <w:sz w:val="28"/>
              <w:szCs w:val="28"/>
            </w:rPr>
            <w:tab/>
          </w:r>
          <w:r>
            <w:rPr>
              <w:sz w:val="28"/>
              <w:szCs w:val="28"/>
            </w:rPr>
            <w:fldChar w:fldCharType="begin"/>
          </w:r>
          <w:r>
            <w:rPr>
              <w:sz w:val="28"/>
              <w:szCs w:val="28"/>
            </w:rPr>
            <w:instrText xml:space="preserve"> PAGEREF _Toc66050186 \h </w:instrText>
          </w:r>
          <w:r>
            <w:rPr>
              <w:sz w:val="28"/>
              <w:szCs w:val="28"/>
            </w:rPr>
            <w:fldChar w:fldCharType="separate"/>
          </w:r>
          <w:r>
            <w:rPr>
              <w:sz w:val="28"/>
              <w:szCs w:val="28"/>
            </w:rPr>
            <w:t>- 18 -</w:t>
          </w:r>
          <w:r>
            <w:rPr>
              <w:sz w:val="28"/>
              <w:szCs w:val="28"/>
            </w:rPr>
            <w:fldChar w:fldCharType="end"/>
          </w:r>
          <w:r>
            <w:rPr>
              <w:sz w:val="28"/>
              <w:szCs w:val="28"/>
            </w:rPr>
            <w:fldChar w:fldCharType="end"/>
          </w:r>
        </w:p>
        <w:p>
          <w:pPr>
            <w:pStyle w:val="12"/>
            <w:tabs>
              <w:tab w:val="right" w:leader="dot" w:pos="8834"/>
            </w:tabs>
            <w:spacing w:line="460" w:lineRule="exact"/>
            <w:rPr>
              <w:sz w:val="28"/>
              <w:szCs w:val="28"/>
            </w:rPr>
          </w:pPr>
          <w:r>
            <w:fldChar w:fldCharType="begin"/>
          </w:r>
          <w:r>
            <w:instrText xml:space="preserve"> HYPERLINK \l "_Toc66050188" </w:instrText>
          </w:r>
          <w:r>
            <w:fldChar w:fldCharType="separate"/>
          </w:r>
          <w:r>
            <w:rPr>
              <w:rStyle w:val="22"/>
              <w:rFonts w:hint="eastAsia" w:ascii="黑体" w:hAnsi="黑体" w:eastAsia="黑体"/>
              <w:sz w:val="28"/>
              <w:szCs w:val="28"/>
            </w:rPr>
            <w:t>四、保障措施</w:t>
          </w:r>
          <w:r>
            <w:rPr>
              <w:sz w:val="28"/>
              <w:szCs w:val="28"/>
            </w:rPr>
            <w:tab/>
          </w:r>
          <w:r>
            <w:rPr>
              <w:sz w:val="28"/>
              <w:szCs w:val="28"/>
            </w:rPr>
            <w:fldChar w:fldCharType="begin"/>
          </w:r>
          <w:r>
            <w:rPr>
              <w:sz w:val="28"/>
              <w:szCs w:val="28"/>
            </w:rPr>
            <w:instrText xml:space="preserve"> PAGEREF _Toc66050188 \h </w:instrText>
          </w:r>
          <w:r>
            <w:rPr>
              <w:sz w:val="28"/>
              <w:szCs w:val="28"/>
            </w:rPr>
            <w:fldChar w:fldCharType="separate"/>
          </w:r>
          <w:r>
            <w:rPr>
              <w:sz w:val="28"/>
              <w:szCs w:val="28"/>
            </w:rPr>
            <w:t>- 19 -</w:t>
          </w:r>
          <w:r>
            <w:rPr>
              <w:sz w:val="28"/>
              <w:szCs w:val="28"/>
            </w:rPr>
            <w:fldChar w:fldCharType="end"/>
          </w:r>
          <w:r>
            <w:rPr>
              <w:sz w:val="28"/>
              <w:szCs w:val="28"/>
            </w:rPr>
            <w:fldChar w:fldCharType="end"/>
          </w:r>
        </w:p>
        <w:p>
          <w:pPr>
            <w:pStyle w:val="14"/>
            <w:tabs>
              <w:tab w:val="right" w:leader="dot" w:pos="8834"/>
            </w:tabs>
            <w:spacing w:line="460" w:lineRule="exact"/>
            <w:rPr>
              <w:sz w:val="28"/>
              <w:szCs w:val="28"/>
            </w:rPr>
          </w:pPr>
          <w:r>
            <w:fldChar w:fldCharType="begin"/>
          </w:r>
          <w:r>
            <w:instrText xml:space="preserve"> HYPERLINK \l "_Toc66050189" </w:instrText>
          </w:r>
          <w:r>
            <w:fldChar w:fldCharType="separate"/>
          </w:r>
          <w:r>
            <w:rPr>
              <w:rStyle w:val="22"/>
              <w:rFonts w:hint="eastAsia" w:ascii="楷体" w:hAnsi="楷体" w:eastAsia="楷体"/>
              <w:sz w:val="28"/>
              <w:szCs w:val="28"/>
            </w:rPr>
            <w:t>（一）加强组织领导，强化政府责任</w:t>
          </w:r>
          <w:r>
            <w:rPr>
              <w:sz w:val="28"/>
              <w:szCs w:val="28"/>
            </w:rPr>
            <w:tab/>
          </w:r>
          <w:r>
            <w:rPr>
              <w:sz w:val="28"/>
              <w:szCs w:val="28"/>
            </w:rPr>
            <w:fldChar w:fldCharType="begin"/>
          </w:r>
          <w:r>
            <w:rPr>
              <w:sz w:val="28"/>
              <w:szCs w:val="28"/>
            </w:rPr>
            <w:instrText xml:space="preserve"> PAGEREF _Toc66050189 \h </w:instrText>
          </w:r>
          <w:r>
            <w:rPr>
              <w:sz w:val="28"/>
              <w:szCs w:val="28"/>
            </w:rPr>
            <w:fldChar w:fldCharType="separate"/>
          </w:r>
          <w:r>
            <w:rPr>
              <w:sz w:val="28"/>
              <w:szCs w:val="28"/>
            </w:rPr>
            <w:t>- 19 -</w:t>
          </w:r>
          <w:r>
            <w:rPr>
              <w:sz w:val="28"/>
              <w:szCs w:val="28"/>
            </w:rPr>
            <w:fldChar w:fldCharType="end"/>
          </w:r>
          <w:r>
            <w:rPr>
              <w:sz w:val="28"/>
              <w:szCs w:val="28"/>
            </w:rPr>
            <w:fldChar w:fldCharType="end"/>
          </w:r>
        </w:p>
        <w:p>
          <w:pPr>
            <w:pStyle w:val="14"/>
            <w:tabs>
              <w:tab w:val="right" w:leader="dot" w:pos="8834"/>
            </w:tabs>
            <w:spacing w:line="460" w:lineRule="exact"/>
            <w:rPr>
              <w:sz w:val="28"/>
              <w:szCs w:val="28"/>
            </w:rPr>
          </w:pPr>
          <w:r>
            <w:fldChar w:fldCharType="begin"/>
          </w:r>
          <w:r>
            <w:instrText xml:space="preserve"> HYPERLINK \l "_Toc66050190" </w:instrText>
          </w:r>
          <w:r>
            <w:fldChar w:fldCharType="separate"/>
          </w:r>
          <w:r>
            <w:rPr>
              <w:rStyle w:val="22"/>
              <w:rFonts w:hint="eastAsia" w:ascii="楷体" w:hAnsi="楷体" w:eastAsia="楷体"/>
              <w:sz w:val="28"/>
              <w:szCs w:val="28"/>
            </w:rPr>
            <w:t>（二）加大扶持力度，强化养老服务体系支撑</w:t>
          </w:r>
          <w:r>
            <w:rPr>
              <w:sz w:val="28"/>
              <w:szCs w:val="28"/>
            </w:rPr>
            <w:tab/>
          </w:r>
          <w:r>
            <w:rPr>
              <w:sz w:val="28"/>
              <w:szCs w:val="28"/>
            </w:rPr>
            <w:fldChar w:fldCharType="begin"/>
          </w:r>
          <w:r>
            <w:rPr>
              <w:sz w:val="28"/>
              <w:szCs w:val="28"/>
            </w:rPr>
            <w:instrText xml:space="preserve"> PAGEREF _Toc66050190 \h </w:instrText>
          </w:r>
          <w:r>
            <w:rPr>
              <w:sz w:val="28"/>
              <w:szCs w:val="28"/>
            </w:rPr>
            <w:fldChar w:fldCharType="separate"/>
          </w:r>
          <w:r>
            <w:rPr>
              <w:sz w:val="28"/>
              <w:szCs w:val="28"/>
            </w:rPr>
            <w:t>- 20 -</w:t>
          </w:r>
          <w:r>
            <w:rPr>
              <w:sz w:val="28"/>
              <w:szCs w:val="28"/>
            </w:rPr>
            <w:fldChar w:fldCharType="end"/>
          </w:r>
          <w:r>
            <w:rPr>
              <w:sz w:val="28"/>
              <w:szCs w:val="28"/>
            </w:rPr>
            <w:fldChar w:fldCharType="end"/>
          </w:r>
        </w:p>
        <w:p>
          <w:pPr>
            <w:pStyle w:val="14"/>
            <w:tabs>
              <w:tab w:val="right" w:leader="dot" w:pos="8834"/>
            </w:tabs>
            <w:spacing w:line="460" w:lineRule="exact"/>
            <w:rPr>
              <w:sz w:val="28"/>
              <w:szCs w:val="28"/>
            </w:rPr>
          </w:pPr>
          <w:r>
            <w:fldChar w:fldCharType="begin"/>
          </w:r>
          <w:r>
            <w:instrText xml:space="preserve"> HYPERLINK \l "_Toc66050191" </w:instrText>
          </w:r>
          <w:r>
            <w:fldChar w:fldCharType="separate"/>
          </w:r>
          <w:r>
            <w:rPr>
              <w:rStyle w:val="22"/>
              <w:rFonts w:hint="eastAsia" w:ascii="楷体" w:hAnsi="楷体" w:eastAsia="楷体"/>
              <w:sz w:val="28"/>
              <w:szCs w:val="28"/>
            </w:rPr>
            <w:t>（三）加强监督管理，推动养老服务业健康有</w:t>
          </w:r>
          <w:r>
            <w:rPr>
              <w:rStyle w:val="22"/>
              <w:rFonts w:ascii="楷体" w:hAnsi="楷体" w:eastAsia="楷体"/>
              <w:sz w:val="28"/>
              <w:szCs w:val="28"/>
            </w:rPr>
            <w:t>序</w:t>
          </w:r>
          <w:r>
            <w:rPr>
              <w:rStyle w:val="22"/>
              <w:rFonts w:hint="eastAsia" w:ascii="楷体" w:hAnsi="楷体" w:eastAsia="楷体"/>
              <w:sz w:val="28"/>
              <w:szCs w:val="28"/>
            </w:rPr>
            <w:t>发展</w:t>
          </w:r>
          <w:r>
            <w:rPr>
              <w:sz w:val="28"/>
              <w:szCs w:val="28"/>
            </w:rPr>
            <w:tab/>
          </w:r>
          <w:r>
            <w:rPr>
              <w:sz w:val="28"/>
              <w:szCs w:val="28"/>
            </w:rPr>
            <w:fldChar w:fldCharType="begin"/>
          </w:r>
          <w:r>
            <w:rPr>
              <w:sz w:val="28"/>
              <w:szCs w:val="28"/>
            </w:rPr>
            <w:instrText xml:space="preserve"> PAGEREF _Toc66050191 \h </w:instrText>
          </w:r>
          <w:r>
            <w:rPr>
              <w:sz w:val="28"/>
              <w:szCs w:val="28"/>
            </w:rPr>
            <w:fldChar w:fldCharType="separate"/>
          </w:r>
          <w:r>
            <w:rPr>
              <w:sz w:val="28"/>
              <w:szCs w:val="28"/>
            </w:rPr>
            <w:t>- 20 -</w:t>
          </w:r>
          <w:r>
            <w:rPr>
              <w:sz w:val="28"/>
              <w:szCs w:val="28"/>
            </w:rPr>
            <w:fldChar w:fldCharType="end"/>
          </w:r>
          <w:r>
            <w:rPr>
              <w:sz w:val="28"/>
              <w:szCs w:val="28"/>
            </w:rPr>
            <w:fldChar w:fldCharType="end"/>
          </w:r>
        </w:p>
        <w:p>
          <w:pPr>
            <w:pStyle w:val="14"/>
            <w:tabs>
              <w:tab w:val="right" w:leader="dot" w:pos="8834"/>
            </w:tabs>
            <w:spacing w:line="460" w:lineRule="exact"/>
            <w:rPr>
              <w:sz w:val="28"/>
              <w:szCs w:val="28"/>
            </w:rPr>
          </w:pPr>
          <w:r>
            <w:fldChar w:fldCharType="begin"/>
          </w:r>
          <w:r>
            <w:instrText xml:space="preserve"> HYPERLINK \l "_Toc66050192" </w:instrText>
          </w:r>
          <w:r>
            <w:fldChar w:fldCharType="separate"/>
          </w:r>
          <w:r>
            <w:rPr>
              <w:rStyle w:val="22"/>
              <w:rFonts w:hint="eastAsia" w:ascii="楷体" w:hAnsi="楷体" w:eastAsia="楷体"/>
              <w:sz w:val="28"/>
              <w:szCs w:val="28"/>
            </w:rPr>
            <w:t>（四）创新和发展养老文化，营造敬老社会氛围</w:t>
          </w:r>
          <w:r>
            <w:rPr>
              <w:sz w:val="28"/>
              <w:szCs w:val="28"/>
            </w:rPr>
            <w:tab/>
          </w:r>
          <w:r>
            <w:rPr>
              <w:sz w:val="28"/>
              <w:szCs w:val="28"/>
            </w:rPr>
            <w:fldChar w:fldCharType="begin"/>
          </w:r>
          <w:r>
            <w:rPr>
              <w:sz w:val="28"/>
              <w:szCs w:val="28"/>
            </w:rPr>
            <w:instrText xml:space="preserve"> PAGEREF _Toc66050192 \h </w:instrText>
          </w:r>
          <w:r>
            <w:rPr>
              <w:sz w:val="28"/>
              <w:szCs w:val="28"/>
            </w:rPr>
            <w:fldChar w:fldCharType="separate"/>
          </w:r>
          <w:r>
            <w:rPr>
              <w:sz w:val="28"/>
              <w:szCs w:val="28"/>
            </w:rPr>
            <w:t>- 22 -</w:t>
          </w:r>
          <w:r>
            <w:rPr>
              <w:sz w:val="28"/>
              <w:szCs w:val="28"/>
            </w:rPr>
            <w:fldChar w:fldCharType="end"/>
          </w:r>
          <w:r>
            <w:rPr>
              <w:sz w:val="28"/>
              <w:szCs w:val="28"/>
            </w:rPr>
            <w:fldChar w:fldCharType="end"/>
          </w:r>
        </w:p>
        <w:p>
          <w:pPr>
            <w:pStyle w:val="12"/>
            <w:tabs>
              <w:tab w:val="right" w:leader="dot" w:pos="8834"/>
            </w:tabs>
            <w:spacing w:line="460" w:lineRule="exact"/>
            <w:rPr>
              <w:rStyle w:val="22"/>
              <w:rFonts w:ascii="楷体" w:hAnsi="楷体" w:eastAsia="楷体"/>
              <w:sz w:val="28"/>
              <w:szCs w:val="28"/>
            </w:rPr>
          </w:pPr>
          <w:r>
            <w:fldChar w:fldCharType="begin"/>
          </w:r>
          <w:r>
            <w:instrText xml:space="preserve"> HYPERLINK \l "_Toc66050193" </w:instrText>
          </w:r>
          <w:r>
            <w:fldChar w:fldCharType="separate"/>
          </w:r>
          <w:r>
            <w:rPr>
              <w:rStyle w:val="22"/>
              <w:rFonts w:hint="eastAsia" w:ascii="楷体" w:hAnsi="楷体" w:eastAsia="楷体"/>
              <w:sz w:val="28"/>
              <w:szCs w:val="28"/>
            </w:rPr>
            <w:t>附件1：西咸新区“十四五”养老服务设施规划布局图</w:t>
          </w:r>
          <w:r>
            <w:rPr>
              <w:rStyle w:val="22"/>
              <w:rFonts w:hint="eastAsia" w:ascii="楷体" w:hAnsi="楷体" w:eastAsia="楷体"/>
              <w:sz w:val="28"/>
              <w:szCs w:val="28"/>
            </w:rPr>
            <w:tab/>
          </w:r>
          <w:r>
            <w:rPr>
              <w:rFonts w:hint="eastAsia"/>
              <w:sz w:val="28"/>
              <w:szCs w:val="28"/>
            </w:rPr>
            <w:fldChar w:fldCharType="begin"/>
          </w:r>
          <w:r>
            <w:rPr>
              <w:rFonts w:hint="eastAsia"/>
              <w:sz w:val="28"/>
              <w:szCs w:val="28"/>
            </w:rPr>
            <w:instrText xml:space="preserve"> PAGEREF _Toc66050193 \h </w:instrText>
          </w:r>
          <w:r>
            <w:rPr>
              <w:rFonts w:hint="eastAsia"/>
              <w:sz w:val="28"/>
              <w:szCs w:val="28"/>
            </w:rPr>
            <w:fldChar w:fldCharType="separate"/>
          </w:r>
          <w:r>
            <w:rPr>
              <w:rFonts w:hint="eastAsia"/>
              <w:sz w:val="28"/>
              <w:szCs w:val="28"/>
            </w:rPr>
            <w:t>- 23 -</w:t>
          </w:r>
          <w:r>
            <w:rPr>
              <w:rFonts w:hint="eastAsia"/>
              <w:sz w:val="28"/>
              <w:szCs w:val="28"/>
            </w:rPr>
            <w:fldChar w:fldCharType="end"/>
          </w:r>
          <w:r>
            <w:rPr>
              <w:rFonts w:hint="eastAsia"/>
              <w:sz w:val="28"/>
              <w:szCs w:val="28"/>
            </w:rPr>
            <w:fldChar w:fldCharType="end"/>
          </w:r>
        </w:p>
        <w:p>
          <w:pPr>
            <w:pStyle w:val="12"/>
            <w:tabs>
              <w:tab w:val="right" w:leader="dot" w:pos="8834"/>
            </w:tabs>
            <w:spacing w:line="460" w:lineRule="exact"/>
            <w:rPr>
              <w:sz w:val="28"/>
              <w:szCs w:val="28"/>
            </w:rPr>
          </w:pPr>
          <w:r>
            <w:fldChar w:fldCharType="begin"/>
          </w:r>
          <w:r>
            <w:instrText xml:space="preserve"> HYPERLINK \l "_Toc66050194" </w:instrText>
          </w:r>
          <w:r>
            <w:fldChar w:fldCharType="separate"/>
          </w:r>
          <w:r>
            <w:rPr>
              <w:rStyle w:val="22"/>
              <w:rFonts w:hint="eastAsia" w:ascii="楷体" w:hAnsi="楷体" w:eastAsia="楷体" w:cs="Times New Roman"/>
              <w:sz w:val="28"/>
              <w:szCs w:val="28"/>
            </w:rPr>
            <w:t>附件2：相关说明</w:t>
          </w:r>
          <w:r>
            <w:rPr>
              <w:rFonts w:hint="eastAsia"/>
              <w:sz w:val="28"/>
              <w:szCs w:val="28"/>
            </w:rPr>
            <w:tab/>
          </w:r>
          <w:r>
            <w:rPr>
              <w:rFonts w:hint="eastAsia"/>
              <w:sz w:val="28"/>
              <w:szCs w:val="28"/>
            </w:rPr>
            <w:fldChar w:fldCharType="begin"/>
          </w:r>
          <w:r>
            <w:rPr>
              <w:rFonts w:hint="eastAsia"/>
              <w:sz w:val="28"/>
              <w:szCs w:val="28"/>
            </w:rPr>
            <w:instrText xml:space="preserve"> PAGEREF _Toc66050194 \h </w:instrText>
          </w:r>
          <w:r>
            <w:rPr>
              <w:rFonts w:hint="eastAsia"/>
              <w:sz w:val="28"/>
              <w:szCs w:val="28"/>
            </w:rPr>
            <w:fldChar w:fldCharType="separate"/>
          </w:r>
          <w:r>
            <w:rPr>
              <w:rFonts w:hint="eastAsia"/>
              <w:sz w:val="28"/>
              <w:szCs w:val="28"/>
            </w:rPr>
            <w:t>- 24 -</w:t>
          </w:r>
          <w:r>
            <w:rPr>
              <w:rFonts w:hint="eastAsia"/>
              <w:sz w:val="28"/>
              <w:szCs w:val="28"/>
            </w:rPr>
            <w:fldChar w:fldCharType="end"/>
          </w:r>
          <w:r>
            <w:rPr>
              <w:rFonts w:hint="eastAsia"/>
              <w:sz w:val="28"/>
              <w:szCs w:val="28"/>
            </w:rPr>
            <w:fldChar w:fldCharType="end"/>
          </w:r>
        </w:p>
        <w:p>
          <w:pPr>
            <w:pStyle w:val="39"/>
            <w:spacing w:line="460" w:lineRule="exact"/>
            <w:rPr>
              <w:color w:val="auto"/>
            </w:rPr>
            <w:sectPr>
              <w:footerReference r:id="rId3" w:type="default"/>
              <w:pgSz w:w="11906" w:h="16838"/>
              <w:pgMar w:top="2098" w:right="1474" w:bottom="1985" w:left="1588" w:header="851" w:footer="992" w:gutter="0"/>
              <w:pgNumType w:fmt="numberInDash"/>
              <w:cols w:space="425" w:num="1"/>
              <w:docGrid w:type="lines" w:linePitch="312" w:charSpace="0"/>
            </w:sectPr>
          </w:pPr>
          <w:r>
            <w:rPr>
              <w:color w:val="auto"/>
              <w:sz w:val="28"/>
              <w:szCs w:val="28"/>
              <w:lang w:val="zh-CN"/>
            </w:rPr>
            <w:fldChar w:fldCharType="end"/>
          </w:r>
        </w:p>
      </w:sdtContent>
    </w:sdt>
    <w:p>
      <w:pPr>
        <w:spacing w:before="315" w:beforeLines="100" w:line="560" w:lineRule="exact"/>
        <w:ind w:firstLine="640" w:firstLineChars="200"/>
        <w:rPr>
          <w:rFonts w:hint="eastAsia" w:ascii="仿宋_GB2312" w:hAnsi="仿宋_GB2312" w:eastAsia="仿宋_GB2312" w:cs="仿宋_GB2312"/>
          <w:sz w:val="32"/>
          <w:szCs w:val="32"/>
        </w:rPr>
      </w:pPr>
      <w:bookmarkStart w:id="28" w:name="_GoBack"/>
      <w:bookmarkEnd w:id="28"/>
      <w:r>
        <w:rPr>
          <w:rFonts w:hint="eastAsia" w:ascii="仿宋_GB2312" w:hAnsi="仿宋_GB2312" w:eastAsia="仿宋_GB2312" w:cs="仿宋_GB2312"/>
          <w:sz w:val="32"/>
          <w:szCs w:val="32"/>
        </w:rPr>
        <w:t>为积极应对人口老龄化挑战，科学布局西咸新区养老服务设施建设，建立健全养老服务体系，整合资源，发掘优势，推进养老服务业融合发展，依据十九大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十九</w:t>
      </w:r>
      <w:r>
        <w:rPr>
          <w:rFonts w:hint="eastAsia" w:ascii="仿宋_GB2312" w:hAnsi="仿宋_GB2312" w:eastAsia="仿宋_GB2312" w:cs="仿宋_GB2312"/>
          <w:sz w:val="32"/>
          <w:szCs w:val="32"/>
        </w:rPr>
        <w:t>届二中、三中、四中、五中全会精神和《国务院办公厅关于促进养老托育服务健康发展的意见》（国办发〔</w:t>
      </w:r>
      <w:r>
        <w:rPr>
          <w:rFonts w:hint="eastAsia" w:ascii="Times New Roman" w:hAnsi="Times New Roman" w:eastAsia="仿宋_GB2312" w:cs="Times New Roman"/>
          <w:sz w:val="32"/>
          <w:szCs w:val="32"/>
        </w:rPr>
        <w:t>2020</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52</w:t>
      </w:r>
      <w:r>
        <w:rPr>
          <w:rFonts w:hint="eastAsia" w:ascii="仿宋_GB2312" w:hAnsi="仿宋_GB2312" w:eastAsia="仿宋_GB2312" w:cs="仿宋_GB2312"/>
          <w:sz w:val="32"/>
          <w:szCs w:val="32"/>
        </w:rPr>
        <w:t>号）、《国务院办公厅关于推进养老服务的意见》（国办发〔</w:t>
      </w:r>
      <w:r>
        <w:rPr>
          <w:rFonts w:hint="eastAsia" w:ascii="Times New Roman" w:hAnsi="Times New Roman" w:eastAsia="仿宋_GB2312" w:cs="Times New Roman"/>
          <w:sz w:val="32"/>
          <w:szCs w:val="32"/>
        </w:rPr>
        <w:t>2019</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5</w:t>
      </w:r>
      <w:r>
        <w:rPr>
          <w:rFonts w:hint="eastAsia" w:ascii="仿宋_GB2312" w:hAnsi="仿宋_GB2312" w:eastAsia="仿宋_GB2312" w:cs="仿宋_GB2312"/>
          <w:sz w:val="32"/>
          <w:szCs w:val="32"/>
        </w:rPr>
        <w:t>号）、《国家应对人口老龄化中长期规划》（中办发〔</w:t>
      </w:r>
      <w:r>
        <w:rPr>
          <w:rFonts w:hint="eastAsia" w:ascii="Times New Roman" w:hAnsi="Times New Roman" w:eastAsia="仿宋_GB2312" w:cs="Times New Roman"/>
          <w:sz w:val="32"/>
          <w:szCs w:val="32"/>
        </w:rPr>
        <w:t>2019</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25</w:t>
      </w:r>
      <w:r>
        <w:rPr>
          <w:rFonts w:hint="eastAsia" w:ascii="仿宋_GB2312" w:hAnsi="仿宋_GB2312" w:eastAsia="仿宋_GB2312" w:cs="仿宋_GB2312"/>
          <w:sz w:val="32"/>
          <w:szCs w:val="32"/>
        </w:rPr>
        <w:t>号）、《陕西省人民政府办公厅关于推进养老服务的意见》(陕政办发〔</w:t>
      </w:r>
      <w:r>
        <w:rPr>
          <w:rFonts w:hint="eastAsia" w:ascii="Times New Roman" w:hAnsi="Times New Roman" w:eastAsia="仿宋_GB2312" w:cs="Times New Roman"/>
          <w:sz w:val="32"/>
          <w:szCs w:val="32"/>
        </w:rPr>
        <w:t>2019</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36</w:t>
      </w:r>
      <w:r>
        <w:rPr>
          <w:rFonts w:hint="eastAsia" w:ascii="仿宋_GB2312" w:hAnsi="仿宋_GB2312" w:eastAsia="仿宋_GB2312" w:cs="仿宋_GB2312"/>
          <w:sz w:val="32"/>
          <w:szCs w:val="32"/>
        </w:rPr>
        <w:t>号)以及《西安市养老服务设施布局规划(</w:t>
      </w:r>
      <w:r>
        <w:rPr>
          <w:rFonts w:hint="eastAsia" w:ascii="Times New Roman" w:hAnsi="Times New Roman" w:eastAsia="仿宋_GB2312" w:cs="Times New Roman"/>
          <w:sz w:val="32"/>
          <w:szCs w:val="32"/>
        </w:rPr>
        <w:t>2018-2030</w:t>
      </w:r>
      <w:r>
        <w:rPr>
          <w:rFonts w:hint="eastAsia" w:ascii="仿宋_GB2312" w:hAnsi="仿宋_GB2312" w:eastAsia="仿宋_GB2312" w:cs="仿宋_GB2312"/>
          <w:sz w:val="32"/>
          <w:szCs w:val="32"/>
        </w:rPr>
        <w:t>)》（市政办发〔</w:t>
      </w:r>
      <w:r>
        <w:rPr>
          <w:rFonts w:hint="eastAsia" w:ascii="Times New Roman" w:hAnsi="Times New Roman" w:eastAsia="仿宋_GB2312" w:cs="Times New Roman"/>
          <w:sz w:val="32"/>
          <w:szCs w:val="32"/>
        </w:rPr>
        <w:t>2018</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127</w:t>
      </w:r>
      <w:r>
        <w:rPr>
          <w:rFonts w:hint="eastAsia" w:ascii="仿宋_GB2312" w:hAnsi="仿宋_GB2312" w:eastAsia="仿宋_GB2312" w:cs="仿宋_GB2312"/>
          <w:sz w:val="32"/>
          <w:szCs w:val="32"/>
        </w:rPr>
        <w:t>号）要求，结合《西咸新区国民经济和社会发展第十四个五年规划和二〇三五年远景目标纲要》，制定本规划。</w:t>
      </w:r>
    </w:p>
    <w:p>
      <w:pPr>
        <w:pStyle w:val="4"/>
        <w:spacing w:before="0" w:after="0" w:line="560" w:lineRule="exact"/>
        <w:ind w:firstLine="640" w:firstLineChars="200"/>
        <w:rPr>
          <w:rFonts w:ascii="黑体" w:hAnsi="黑体" w:eastAsia="黑体"/>
          <w:b w:val="0"/>
          <w:sz w:val="32"/>
          <w:szCs w:val="32"/>
        </w:rPr>
      </w:pPr>
      <w:bookmarkStart w:id="0" w:name="_Toc66050171"/>
      <w:r>
        <w:rPr>
          <w:rFonts w:hint="eastAsia" w:ascii="黑体" w:hAnsi="黑体" w:eastAsia="黑体"/>
          <w:b w:val="0"/>
          <w:sz w:val="32"/>
          <w:szCs w:val="32"/>
        </w:rPr>
        <w:t>一、发展现状</w:t>
      </w:r>
      <w:bookmarkEnd w:id="0"/>
    </w:p>
    <w:p>
      <w:pPr>
        <w:pStyle w:val="5"/>
        <w:spacing w:before="0" w:beforeAutospacing="0" w:after="0" w:afterAutospacing="0" w:line="560" w:lineRule="exact"/>
        <w:ind w:firstLine="640" w:firstLineChars="200"/>
        <w:jc w:val="both"/>
        <w:rPr>
          <w:rFonts w:ascii="楷体" w:hAnsi="楷体" w:eastAsia="楷体"/>
          <w:b w:val="0"/>
          <w:sz w:val="32"/>
          <w:szCs w:val="32"/>
        </w:rPr>
      </w:pPr>
      <w:bookmarkStart w:id="1" w:name="_Toc66050172"/>
      <w:r>
        <w:rPr>
          <w:rFonts w:hint="eastAsia" w:ascii="楷体" w:hAnsi="楷体" w:eastAsia="楷体"/>
          <w:b w:val="0"/>
          <w:sz w:val="32"/>
          <w:szCs w:val="32"/>
        </w:rPr>
        <w:t>（一）基本现状</w:t>
      </w:r>
      <w:bookmarkEnd w:id="1"/>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近年</w:t>
      </w:r>
      <w:r>
        <w:rPr>
          <w:rFonts w:ascii="仿宋_GB2312" w:hAnsi="仿宋_GB2312" w:eastAsia="仿宋_GB2312" w:cs="仿宋_GB2312"/>
          <w:sz w:val="32"/>
          <w:szCs w:val="32"/>
        </w:rPr>
        <w:t>来，</w:t>
      </w:r>
      <w:r>
        <w:rPr>
          <w:rFonts w:hint="eastAsia" w:ascii="仿宋_GB2312" w:hAnsi="仿宋_GB2312" w:eastAsia="仿宋_GB2312" w:cs="仿宋_GB2312"/>
          <w:sz w:val="32"/>
          <w:szCs w:val="32"/>
        </w:rPr>
        <w:t>西咸新区管委会高度重视养老事业，全面落实养老社会保障制度，大力推动养老服务设施建设，深入开展养老服务质量提升行动，逐步构建起“以居家养老为基础、社区养老为依托、机构养老为补充、医养相结合”的养老服务体系，养老服务多层次需求与多元化供给的市场格局正在形成。</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从需求侧看，新区养老服务需求呈现日益增长之势。第七次全国人口普查数据显示，</w:t>
      </w:r>
      <w:r>
        <w:rPr>
          <w:rFonts w:ascii="仿宋_GB2312" w:hAnsi="仿宋_GB2312" w:eastAsia="仿宋_GB2312" w:cs="仿宋_GB2312"/>
          <w:sz w:val="32"/>
          <w:szCs w:val="32"/>
        </w:rPr>
        <w:t>新区</w:t>
      </w:r>
      <w:r>
        <w:rPr>
          <w:rFonts w:hint="eastAsia" w:ascii="仿宋_GB2312" w:hAnsi="仿宋_GB2312" w:eastAsia="仿宋_GB2312" w:cs="仿宋_GB2312"/>
          <w:sz w:val="32"/>
          <w:szCs w:val="32"/>
        </w:rPr>
        <w:t>常住</w:t>
      </w:r>
      <w:r>
        <w:rPr>
          <w:rFonts w:ascii="仿宋_GB2312" w:hAnsi="仿宋_GB2312" w:eastAsia="仿宋_GB2312" w:cs="仿宋_GB2312"/>
          <w:sz w:val="32"/>
          <w:szCs w:val="32"/>
        </w:rPr>
        <w:t>人口</w:t>
      </w:r>
      <w:r>
        <w:rPr>
          <w:rFonts w:hint="eastAsia" w:ascii="Times New Roman" w:hAnsi="Times New Roman" w:eastAsia="仿宋_GB2312" w:cs="Times New Roman"/>
          <w:sz w:val="32"/>
          <w:szCs w:val="32"/>
        </w:rPr>
        <w:t>130.46</w:t>
      </w:r>
      <w:r>
        <w:rPr>
          <w:rFonts w:ascii="仿宋_GB2312" w:hAnsi="仿宋_GB2312" w:eastAsia="仿宋_GB2312" w:cs="仿宋_GB2312"/>
          <w:sz w:val="32"/>
          <w:szCs w:val="32"/>
        </w:rPr>
        <w:t>万人，其中</w:t>
      </w:r>
      <w:r>
        <w:rPr>
          <w:rFonts w:ascii="Times New Roman" w:hAnsi="Times New Roman" w:eastAsia="仿宋_GB2312" w:cs="Times New Roman"/>
          <w:sz w:val="32"/>
          <w:szCs w:val="32"/>
        </w:rPr>
        <w:t>60</w:t>
      </w:r>
      <w:r>
        <w:rPr>
          <w:rFonts w:ascii="仿宋_GB2312" w:hAnsi="仿宋_GB2312" w:eastAsia="仿宋_GB2312" w:cs="仿宋_GB2312"/>
          <w:sz w:val="32"/>
          <w:szCs w:val="32"/>
        </w:rPr>
        <w:t>岁以上老年人口</w:t>
      </w:r>
      <w:r>
        <w:rPr>
          <w:rFonts w:ascii="Times New Roman" w:hAnsi="Times New Roman" w:eastAsia="仿宋_GB2312" w:cs="Times New Roman"/>
          <w:sz w:val="32"/>
          <w:szCs w:val="32"/>
        </w:rPr>
        <w:t>19.</w:t>
      </w:r>
      <w:r>
        <w:rPr>
          <w:rFonts w:hint="eastAsia" w:ascii="Times New Roman" w:hAnsi="Times New Roman" w:eastAsia="仿宋_GB2312" w:cs="Times New Roman"/>
          <w:sz w:val="32"/>
          <w:szCs w:val="32"/>
        </w:rPr>
        <w:t>85</w:t>
      </w:r>
      <w:r>
        <w:rPr>
          <w:rFonts w:ascii="仿宋_GB2312" w:hAnsi="仿宋_GB2312" w:eastAsia="仿宋_GB2312" w:cs="仿宋_GB2312"/>
          <w:sz w:val="32"/>
          <w:szCs w:val="32"/>
        </w:rPr>
        <w:t>万</w:t>
      </w:r>
      <w:r>
        <w:rPr>
          <w:rFonts w:hint="eastAsia" w:ascii="仿宋_GB2312" w:hAnsi="仿宋_GB2312" w:eastAsia="仿宋_GB2312" w:cs="仿宋_GB2312"/>
          <w:sz w:val="32"/>
          <w:szCs w:val="32"/>
        </w:rPr>
        <w:t>，占总人口的</w:t>
      </w:r>
      <w:r>
        <w:rPr>
          <w:rFonts w:hint="eastAsia" w:ascii="Times New Roman" w:hAnsi="Times New Roman" w:eastAsia="仿宋" w:cs="Times New Roman"/>
          <w:sz w:val="32"/>
          <w:szCs w:val="32"/>
        </w:rPr>
        <w:t>15.22%</w:t>
      </w:r>
      <w:r>
        <w:rPr>
          <w:rFonts w:ascii="Times New Roman" w:hAnsi="Times New Roman" w:eastAsia="仿宋" w:cs="Times New Roman"/>
          <w:sz w:val="32"/>
          <w:szCs w:val="32"/>
        </w:rPr>
        <w:t>。</w:t>
      </w:r>
      <w:r>
        <w:rPr>
          <w:rFonts w:ascii="Times New Roman" w:hAnsi="Times New Roman" w:eastAsia="仿宋_GB2312" w:cs="Times New Roman"/>
          <w:sz w:val="32"/>
          <w:szCs w:val="32"/>
        </w:rPr>
        <w:t>新区老龄人口结构相对复杂,征地拆迁农转居老人与农村老人占有相当大比例，养老服务需求呈现多样化态势</w:t>
      </w:r>
      <w:r>
        <w:rPr>
          <w:rFonts w:hint="eastAsia" w:ascii="仿宋" w:hAnsi="仿宋" w:eastAsia="仿宋"/>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从供给侧看，新区养老服务供给能力不断加强。</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建成了一批养老服务硬件设施。截至</w:t>
      </w:r>
      <w:r>
        <w:rPr>
          <w:rFonts w:hint="eastAsia" w:ascii="Times New Roman" w:hAnsi="Times New Roman" w:eastAsia="仿宋_GB2312" w:cs="Times New Roman"/>
          <w:sz w:val="32"/>
          <w:szCs w:val="32"/>
        </w:rPr>
        <w:t>2020</w:t>
      </w:r>
      <w:r>
        <w:rPr>
          <w:rFonts w:hint="eastAsia" w:ascii="仿宋_GB2312" w:hAnsi="仿宋_GB2312" w:eastAsia="仿宋_GB2312" w:cs="仿宋_GB2312"/>
          <w:sz w:val="32"/>
          <w:szCs w:val="32"/>
        </w:rPr>
        <w:t>年底，全区共有养老机构13家，设置养老</w:t>
      </w:r>
      <w:r>
        <w:rPr>
          <w:rFonts w:hint="eastAsia" w:ascii="仿宋_GB2312" w:hAnsi="仿宋_GB2312" w:eastAsia="仿宋_GB2312" w:cs="仿宋_GB2312"/>
          <w:color w:val="000000" w:themeColor="text1"/>
          <w:sz w:val="32"/>
          <w:szCs w:val="32"/>
          <w14:textFill>
            <w14:solidFill>
              <w14:schemeClr w14:val="tx1"/>
            </w14:solidFill>
          </w14:textFill>
        </w:rPr>
        <w:t>床位</w:t>
      </w:r>
      <w:r>
        <w:rPr>
          <w:rFonts w:hint="eastAsia" w:ascii="Times New Roman" w:hAnsi="Times New Roman" w:eastAsia="仿宋_GB2312" w:cs="Times New Roman"/>
          <w:sz w:val="32"/>
          <w:szCs w:val="32"/>
        </w:rPr>
        <w:t>6747</w:t>
      </w:r>
      <w:r>
        <w:rPr>
          <w:rFonts w:hint="eastAsia" w:ascii="仿宋_GB2312" w:hAnsi="仿宋_GB2312" w:eastAsia="仿宋_GB2312" w:cs="仿宋_GB2312"/>
          <w:color w:val="000000" w:themeColor="text1"/>
          <w:sz w:val="32"/>
          <w:szCs w:val="32"/>
          <w14:textFill>
            <w14:solidFill>
              <w14:schemeClr w14:val="tx1"/>
            </w14:solidFill>
          </w14:textFill>
        </w:rPr>
        <w:t>张，其中护理型床位</w:t>
      </w:r>
      <w:r>
        <w:rPr>
          <w:rFonts w:hint="eastAsia" w:ascii="Times New Roman" w:hAnsi="Times New Roman" w:eastAsia="仿宋_GB2312" w:cs="Times New Roman"/>
          <w:sz w:val="32"/>
          <w:szCs w:val="32"/>
        </w:rPr>
        <w:t>2024</w:t>
      </w:r>
      <w:r>
        <w:rPr>
          <w:rFonts w:hint="eastAsia" w:ascii="仿宋_GB2312" w:hAnsi="仿宋_GB2312" w:eastAsia="仿宋_GB2312" w:cs="仿宋_GB2312"/>
          <w:color w:val="000000" w:themeColor="text1"/>
          <w:sz w:val="32"/>
          <w:szCs w:val="32"/>
          <w14:textFill>
            <w14:solidFill>
              <w14:schemeClr w14:val="tx1"/>
            </w14:solidFill>
          </w14:textFill>
        </w:rPr>
        <w:t>张，占到总床位的</w:t>
      </w:r>
      <w:r>
        <w:rPr>
          <w:rFonts w:hint="eastAsia" w:ascii="Times New Roman" w:hAnsi="Times New Roman" w:eastAsia="仿宋_GB2312" w:cs="Times New Roman"/>
          <w:sz w:val="32"/>
          <w:szCs w:val="32"/>
        </w:rPr>
        <w:t>30%</w:t>
      </w:r>
      <w:r>
        <w:rPr>
          <w:rFonts w:hint="eastAsia" w:ascii="仿宋_GB2312" w:hAnsi="仿宋_GB2312" w:eastAsia="仿宋_GB2312" w:cs="仿宋_GB2312"/>
          <w:color w:val="000000" w:themeColor="text1"/>
          <w:sz w:val="32"/>
          <w:szCs w:val="32"/>
          <w14:textFill>
            <w14:solidFill>
              <w14:schemeClr w14:val="tx1"/>
            </w14:solidFill>
          </w14:textFill>
        </w:rPr>
        <w:t>，已建成社区养老服务设施</w:t>
      </w:r>
      <w:r>
        <w:rPr>
          <w:rFonts w:hint="eastAsia" w:ascii="Times New Roman" w:hAnsi="Times New Roman" w:eastAsia="仿宋_GB2312" w:cs="Times New Roman"/>
          <w:sz w:val="32"/>
          <w:szCs w:val="32"/>
        </w:rPr>
        <w:t>19个</w:t>
      </w:r>
      <w:r>
        <w:rPr>
          <w:rFonts w:hint="eastAsia" w:ascii="仿宋_GB2312" w:hAnsi="仿宋_GB2312" w:eastAsia="仿宋_GB2312" w:cs="仿宋_GB2312"/>
          <w:color w:val="000000" w:themeColor="text1"/>
          <w:sz w:val="32"/>
          <w:szCs w:val="32"/>
          <w14:textFill>
            <w14:solidFill>
              <w14:schemeClr w14:val="tx1"/>
            </w14:solidFill>
          </w14:textFill>
        </w:rPr>
        <w:t>，社区覆盖率为</w:t>
      </w:r>
      <w:r>
        <w:rPr>
          <w:rFonts w:hint="eastAsia" w:ascii="Times New Roman" w:hAnsi="Times New Roman" w:eastAsia="仿宋_GB2312" w:cs="Times New Roman"/>
          <w:sz w:val="32"/>
          <w:szCs w:val="32"/>
        </w:rPr>
        <w:t>13.57%</w:t>
      </w:r>
      <w:r>
        <w:rPr>
          <w:rFonts w:hint="eastAsia" w:ascii="仿宋_GB2312" w:hAnsi="仿宋_GB2312" w:eastAsia="仿宋_GB2312" w:cs="仿宋_GB2312"/>
          <w:sz w:val="32"/>
          <w:szCs w:val="32"/>
        </w:rPr>
        <w:t>,设置床位约</w:t>
      </w:r>
      <w:r>
        <w:rPr>
          <w:rFonts w:hint="eastAsia" w:ascii="Times New Roman" w:hAnsi="Times New Roman" w:eastAsia="仿宋_GB2312" w:cs="Times New Roman"/>
          <w:sz w:val="32"/>
          <w:szCs w:val="32"/>
        </w:rPr>
        <w:t>120</w:t>
      </w:r>
      <w:r>
        <w:rPr>
          <w:rFonts w:hint="eastAsia" w:ascii="仿宋_GB2312" w:hAnsi="仿宋_GB2312" w:eastAsia="仿宋_GB2312" w:cs="仿宋_GB2312"/>
          <w:sz w:val="32"/>
          <w:szCs w:val="32"/>
        </w:rPr>
        <w:t>张。已建成农村互助幸福院</w:t>
      </w:r>
      <w:r>
        <w:rPr>
          <w:rFonts w:hint="eastAsia" w:ascii="Times New Roman" w:hAnsi="Times New Roman" w:eastAsia="仿宋_GB2312" w:cs="Times New Roman"/>
          <w:sz w:val="32"/>
          <w:szCs w:val="32"/>
        </w:rPr>
        <w:t>82</w:t>
      </w:r>
      <w:r>
        <w:rPr>
          <w:rFonts w:hint="eastAsia" w:ascii="仿宋_GB2312" w:hAnsi="仿宋_GB2312" w:eastAsia="仿宋_GB2312" w:cs="仿宋_GB2312"/>
          <w:sz w:val="32"/>
          <w:szCs w:val="32"/>
        </w:rPr>
        <w:t>个，行政村覆盖率为</w:t>
      </w:r>
      <w:r>
        <w:rPr>
          <w:rFonts w:hint="eastAsia" w:ascii="Times New Roman" w:hAnsi="Times New Roman" w:eastAsia="仿宋_GB2312" w:cs="Times New Roman"/>
          <w:sz w:val="32"/>
          <w:szCs w:val="32"/>
        </w:rPr>
        <w:t>32.3%</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rPr>
        <w:t>设置床位约</w:t>
      </w:r>
      <w:r>
        <w:rPr>
          <w:rFonts w:hint="eastAsia" w:ascii="Times New Roman" w:hAnsi="Times New Roman" w:eastAsia="仿宋_GB2312" w:cs="Times New Roman"/>
          <w:sz w:val="32"/>
          <w:szCs w:val="32"/>
        </w:rPr>
        <w:t>340</w:t>
      </w:r>
      <w:r>
        <w:rPr>
          <w:rFonts w:hint="eastAsia" w:ascii="仿宋_GB2312" w:hAnsi="仿宋_GB2312" w:eastAsia="仿宋_GB2312" w:cs="仿宋_GB2312"/>
          <w:sz w:val="32"/>
          <w:szCs w:val="32"/>
        </w:rPr>
        <w:t>张。全区每千名老人拥有养老床位约</w:t>
      </w:r>
      <w:r>
        <w:rPr>
          <w:rFonts w:hint="eastAsia" w:ascii="Times New Roman" w:hAnsi="Times New Roman" w:eastAsia="仿宋_GB2312" w:cs="Times New Roman"/>
          <w:sz w:val="32"/>
          <w:szCs w:val="32"/>
        </w:rPr>
        <w:t>35</w:t>
      </w:r>
      <w:r>
        <w:rPr>
          <w:rFonts w:hint="eastAsia" w:ascii="仿宋_GB2312" w:hAnsi="仿宋_GB2312" w:eastAsia="仿宋_GB2312" w:cs="仿宋_GB2312"/>
          <w:sz w:val="32"/>
          <w:szCs w:val="32"/>
        </w:rPr>
        <w:t>张。</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五个新城综合社会福利中心项目已建成。截止</w:t>
      </w:r>
      <w:r>
        <w:rPr>
          <w:rFonts w:hint="eastAsia" w:ascii="Times New Roman" w:hAnsi="Times New Roman" w:eastAsia="仿宋_GB2312" w:cs="Times New Roman"/>
          <w:sz w:val="32"/>
          <w:szCs w:val="32"/>
        </w:rPr>
        <w:t>2020</w:t>
      </w:r>
      <w:r>
        <w:rPr>
          <w:rFonts w:hint="eastAsia" w:ascii="仿宋_GB2312" w:hAnsi="仿宋_GB2312" w:eastAsia="仿宋_GB2312" w:cs="仿宋_GB2312"/>
          <w:sz w:val="32"/>
          <w:szCs w:val="32"/>
        </w:rPr>
        <w:t>年底，空港、沣东新城综合社会福利中心已投入运营，其它新城综合社会福利中心于</w:t>
      </w:r>
      <w:r>
        <w:rPr>
          <w:rFonts w:hint="eastAsia" w:ascii="Times New Roman" w:hAnsi="Times New Roman" w:eastAsia="仿宋_GB2312" w:cs="Times New Roman"/>
          <w:sz w:val="32"/>
          <w:szCs w:val="32"/>
        </w:rPr>
        <w:t>2021</w:t>
      </w:r>
      <w:r>
        <w:rPr>
          <w:rFonts w:hint="eastAsia" w:ascii="仿宋_GB2312" w:hAnsi="仿宋_GB2312" w:eastAsia="仿宋_GB2312" w:cs="仿宋_GB2312"/>
          <w:sz w:val="32"/>
          <w:szCs w:val="32"/>
        </w:rPr>
        <w:t>年投入运营。综合社会福利中心的建成运营，将为辖区特困供养人员、贫困老人、失能、半失能老人等养老服务提供基本保障。</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医养结合服务在机构、社区、农村多层面推进。截止</w:t>
      </w:r>
      <w:r>
        <w:rPr>
          <w:rFonts w:hint="eastAsia" w:ascii="Times New Roman" w:hAnsi="Times New Roman" w:eastAsia="仿宋_GB2312" w:cs="Times New Roman"/>
          <w:sz w:val="32"/>
          <w:szCs w:val="32"/>
        </w:rPr>
        <w:t>2020</w:t>
      </w:r>
      <w:r>
        <w:rPr>
          <w:rFonts w:hint="eastAsia" w:ascii="仿宋_GB2312" w:hAnsi="仿宋_GB2312" w:eastAsia="仿宋_GB2312" w:cs="仿宋_GB2312"/>
          <w:sz w:val="32"/>
          <w:szCs w:val="32"/>
        </w:rPr>
        <w:t>年底，全区有</w:t>
      </w:r>
      <w:r>
        <w:rPr>
          <w:rFonts w:hint="eastAsia" w:ascii="Times New Roman" w:hAnsi="Times New Roman" w:eastAsia="仿宋_GB2312" w:cs="Times New Roman"/>
          <w:sz w:val="32"/>
          <w:szCs w:val="32"/>
        </w:rPr>
        <w:t>6</w:t>
      </w:r>
      <w:r>
        <w:rPr>
          <w:rFonts w:hint="eastAsia" w:ascii="仿宋_GB2312" w:hAnsi="仿宋_GB2312" w:eastAsia="仿宋_GB2312" w:cs="仿宋_GB2312"/>
          <w:sz w:val="32"/>
          <w:szCs w:val="32"/>
        </w:rPr>
        <w:t>所民办养老机构开展医养结合服务，</w:t>
      </w:r>
      <w:r>
        <w:rPr>
          <w:rFonts w:hint="eastAsia" w:ascii="Times New Roman" w:hAnsi="Times New Roman" w:eastAsia="仿宋_GB2312" w:cs="Times New Roman"/>
          <w:sz w:val="32"/>
          <w:szCs w:val="32"/>
        </w:rPr>
        <w:t>65</w:t>
      </w:r>
      <w:r>
        <w:rPr>
          <w:rFonts w:hint="eastAsia" w:ascii="仿宋_GB2312" w:hAnsi="仿宋_GB2312" w:eastAsia="仿宋_GB2312" w:cs="仿宋_GB2312"/>
          <w:sz w:val="32"/>
          <w:szCs w:val="32"/>
        </w:rPr>
        <w:t>岁及以上老年人健康管理率达到</w:t>
      </w:r>
      <w:r>
        <w:rPr>
          <w:rFonts w:hint="eastAsia" w:ascii="Times New Roman" w:hAnsi="Times New Roman" w:eastAsia="仿宋_GB2312" w:cs="Times New Roman"/>
          <w:sz w:val="32"/>
          <w:szCs w:val="32"/>
        </w:rPr>
        <w:t>72%</w:t>
      </w:r>
      <w:r>
        <w:rPr>
          <w:rFonts w:hint="eastAsia" w:ascii="仿宋_GB2312" w:hAnsi="仿宋_GB2312" w:eastAsia="仿宋_GB2312" w:cs="仿宋_GB2312"/>
          <w:sz w:val="32"/>
          <w:szCs w:val="32"/>
        </w:rPr>
        <w:t>以上。</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集聚了一批高质量的养老机构。辖区内有省级四</w:t>
      </w:r>
      <w:r>
        <w:rPr>
          <w:rFonts w:ascii="仿宋_GB2312" w:hAnsi="仿宋_GB2312" w:eastAsia="仿宋_GB2312" w:cs="仿宋_GB2312"/>
          <w:sz w:val="32"/>
          <w:szCs w:val="32"/>
        </w:rPr>
        <w:t>星级以上养老机构</w:t>
      </w:r>
      <w:r>
        <w:rPr>
          <w:rFonts w:hint="eastAsia" w:ascii="Times New Roman" w:hAnsi="Times New Roman" w:eastAsia="仿宋_GB2312" w:cs="Times New Roman"/>
          <w:sz w:val="32"/>
          <w:szCs w:val="32"/>
        </w:rPr>
        <w:t>5</w:t>
      </w:r>
      <w:r>
        <w:rPr>
          <w:rFonts w:hint="eastAsia" w:ascii="仿宋_GB2312" w:hAnsi="仿宋_GB2312" w:eastAsia="仿宋_GB2312" w:cs="仿宋_GB2312"/>
          <w:sz w:val="32"/>
          <w:szCs w:val="32"/>
        </w:rPr>
        <w:t>所，</w:t>
      </w:r>
      <w:r>
        <w:rPr>
          <w:rFonts w:ascii="仿宋_GB2312" w:hAnsi="仿宋_GB2312" w:eastAsia="仿宋_GB2312" w:cs="仿宋_GB2312"/>
          <w:sz w:val="32"/>
          <w:szCs w:val="32"/>
        </w:rPr>
        <w:t>其中</w:t>
      </w:r>
      <w:r>
        <w:rPr>
          <w:rFonts w:hint="eastAsia" w:ascii="Times New Roman" w:hAnsi="Times New Roman" w:eastAsia="仿宋_GB2312" w:cs="Times New Roman"/>
          <w:sz w:val="32"/>
          <w:szCs w:val="32"/>
        </w:rPr>
        <w:t>4</w:t>
      </w:r>
      <w:r>
        <w:rPr>
          <w:rFonts w:hint="eastAsia" w:ascii="仿宋_GB2312" w:hAnsi="仿宋_GB2312" w:eastAsia="仿宋_GB2312" w:cs="仿宋_GB2312"/>
          <w:sz w:val="32"/>
          <w:szCs w:val="32"/>
        </w:rPr>
        <w:t>所被确立为省级养老院标准化建设试点机构，近</w:t>
      </w:r>
      <w:r>
        <w:rPr>
          <w:rFonts w:ascii="仿宋_GB2312" w:hAnsi="仿宋_GB2312" w:eastAsia="仿宋_GB2312" w:cs="仿宋_GB2312"/>
          <w:sz w:val="32"/>
          <w:szCs w:val="32"/>
        </w:rPr>
        <w:t>半数的</w:t>
      </w:r>
      <w:r>
        <w:rPr>
          <w:rFonts w:hint="eastAsia" w:ascii="仿宋_GB2312" w:hAnsi="仿宋_GB2312" w:eastAsia="仿宋_GB2312" w:cs="仿宋_GB2312"/>
          <w:sz w:val="32"/>
          <w:szCs w:val="32"/>
        </w:rPr>
        <w:t>养老机构服务水平位居西安前列。新区社区、机构养老服务设施建设已初具规模，养老服务能力不断提高。</w:t>
      </w:r>
    </w:p>
    <w:p>
      <w:pPr>
        <w:pStyle w:val="5"/>
        <w:spacing w:before="0" w:beforeAutospacing="0" w:after="0" w:afterAutospacing="0" w:line="560" w:lineRule="exact"/>
        <w:ind w:firstLine="480" w:firstLineChars="150"/>
        <w:jc w:val="both"/>
        <w:rPr>
          <w:rFonts w:ascii="楷体" w:hAnsi="楷体" w:eastAsia="楷体"/>
          <w:b w:val="0"/>
          <w:sz w:val="32"/>
          <w:szCs w:val="32"/>
        </w:rPr>
      </w:pPr>
      <w:bookmarkStart w:id="2" w:name="_Toc66050173"/>
      <w:r>
        <w:rPr>
          <w:rFonts w:hint="eastAsia" w:ascii="楷体" w:hAnsi="楷体" w:eastAsia="楷体"/>
          <w:b w:val="0"/>
          <w:sz w:val="32"/>
          <w:szCs w:val="32"/>
        </w:rPr>
        <w:t>（二）面临的困难与挑战</w:t>
      </w:r>
      <w:bookmarkEnd w:id="2"/>
    </w:p>
    <w:p>
      <w:pPr>
        <w:spacing w:line="560" w:lineRule="exact"/>
        <w:ind w:firstLine="640" w:firstLineChars="200"/>
        <w:textAlignment w:val="baseline"/>
        <w:rPr>
          <w:rFonts w:ascii="仿宋_GB2312" w:hAnsi="Times New Roman" w:eastAsia="仿宋_GB2312" w:cs="Times New Roman"/>
          <w:sz w:val="30"/>
          <w:szCs w:val="30"/>
        </w:rPr>
      </w:pPr>
      <w:r>
        <w:rPr>
          <w:rFonts w:hint="eastAsia" w:ascii="仿宋_GB2312" w:hAnsi="仿宋_GB2312" w:eastAsia="仿宋_GB2312" w:cs="仿宋_GB2312"/>
          <w:sz w:val="32"/>
          <w:szCs w:val="32"/>
        </w:rPr>
        <w:t>经过多年努力，新区养老服务取得了突破性发展，但与新区老年人的需求与期待相比，仍面临发展不充分不平衡的矛盾，养老服务体系建设面临诸多问题与挑战。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1.养老服务有效供给不足。</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社</w:t>
      </w:r>
      <w:r>
        <w:rPr>
          <w:rFonts w:ascii="仿宋_GB2312" w:hAnsi="仿宋_GB2312" w:eastAsia="仿宋_GB2312" w:cs="仿宋_GB2312"/>
          <w:sz w:val="32"/>
          <w:szCs w:val="32"/>
        </w:rPr>
        <w:t>区</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村）</w:t>
      </w:r>
      <w:r>
        <w:rPr>
          <w:rFonts w:hint="eastAsia" w:ascii="仿宋_GB2312" w:hAnsi="仿宋_GB2312" w:eastAsia="仿宋_GB2312" w:cs="仿宋_GB2312"/>
          <w:sz w:val="32"/>
          <w:szCs w:val="32"/>
        </w:rPr>
        <w:t>养老服务设施数量偏少、覆盖率低。截至</w:t>
      </w:r>
      <w:r>
        <w:rPr>
          <w:rFonts w:ascii="Times New Roman" w:hAnsi="Times New Roman" w:eastAsia="仿宋_GB2312" w:cs="Times New Roman"/>
          <w:sz w:val="32"/>
          <w:szCs w:val="32"/>
        </w:rPr>
        <w:t>2020</w:t>
      </w:r>
      <w:r>
        <w:rPr>
          <w:rFonts w:hint="eastAsia" w:ascii="仿宋_GB2312" w:hAnsi="仿宋_GB2312" w:eastAsia="仿宋_GB2312" w:cs="仿宋_GB2312"/>
          <w:sz w:val="32"/>
          <w:szCs w:val="32"/>
        </w:rPr>
        <w:t>年底，全区社</w:t>
      </w:r>
      <w:r>
        <w:rPr>
          <w:rFonts w:ascii="仿宋_GB2312" w:hAnsi="仿宋_GB2312" w:eastAsia="仿宋_GB2312" w:cs="仿宋_GB2312"/>
          <w:sz w:val="32"/>
          <w:szCs w:val="32"/>
        </w:rPr>
        <w:t>区</w:t>
      </w:r>
      <w:r>
        <w:rPr>
          <w:rFonts w:hint="eastAsia" w:ascii="仿宋_GB2312" w:hAnsi="仿宋_GB2312" w:eastAsia="仿宋_GB2312" w:cs="仿宋_GB2312"/>
          <w:sz w:val="32"/>
          <w:szCs w:val="32"/>
        </w:rPr>
        <w:t>日间</w:t>
      </w:r>
      <w:r>
        <w:rPr>
          <w:rFonts w:ascii="仿宋_GB2312" w:hAnsi="仿宋_GB2312" w:eastAsia="仿宋_GB2312" w:cs="仿宋_GB2312"/>
          <w:sz w:val="32"/>
          <w:szCs w:val="32"/>
        </w:rPr>
        <w:t>照料中心</w:t>
      </w:r>
      <w:r>
        <w:rPr>
          <w:rFonts w:hint="eastAsia" w:ascii="仿宋_GB2312" w:hAnsi="仿宋_GB2312" w:eastAsia="仿宋_GB2312" w:cs="仿宋_GB2312"/>
          <w:sz w:val="32"/>
          <w:szCs w:val="32"/>
        </w:rPr>
        <w:t>与</w:t>
      </w:r>
      <w:r>
        <w:rPr>
          <w:rFonts w:ascii="仿宋_GB2312" w:hAnsi="仿宋_GB2312" w:eastAsia="仿宋_GB2312" w:cs="仿宋_GB2312"/>
          <w:sz w:val="32"/>
          <w:szCs w:val="32"/>
        </w:rPr>
        <w:t>农村互助幸福院的覆盖率分别为</w:t>
      </w:r>
      <w:r>
        <w:rPr>
          <w:rFonts w:hint="eastAsia" w:ascii="Times New Roman" w:hAnsi="Times New Roman" w:eastAsia="仿宋" w:cs="Times New Roman"/>
          <w:sz w:val="32"/>
          <w:szCs w:val="32"/>
        </w:rPr>
        <w:t>13.57%</w:t>
      </w:r>
      <w:r>
        <w:rPr>
          <w:rFonts w:hint="eastAsia" w:ascii="仿宋_GB2312" w:hAnsi="仿宋_GB2312" w:eastAsia="仿宋_GB2312" w:cs="仿宋_GB2312"/>
          <w:sz w:val="32"/>
          <w:szCs w:val="32"/>
        </w:rPr>
        <w:t>和</w:t>
      </w:r>
      <w:r>
        <w:rPr>
          <w:rFonts w:hint="eastAsia" w:ascii="Times New Roman" w:hAnsi="Times New Roman" w:eastAsia="仿宋_GB2312" w:cs="Times New Roman"/>
          <w:sz w:val="32"/>
          <w:szCs w:val="32"/>
        </w:rPr>
        <w:t>32.29</w:t>
      </w:r>
      <w:r>
        <w:rPr>
          <w:rFonts w:hint="eastAsia" w:ascii="Times New Roman" w:hAnsi="Times New Roman" w:eastAsia="仿宋" w:cs="Times New Roman"/>
          <w:sz w:val="32"/>
          <w:szCs w:val="32"/>
        </w:rPr>
        <w:t>%</w:t>
      </w:r>
      <w:r>
        <w:rPr>
          <w:rFonts w:hint="eastAsia" w:ascii="仿宋_GB2312" w:hAnsi="仿宋_GB2312" w:eastAsia="仿宋_GB2312" w:cs="仿宋_GB2312"/>
          <w:sz w:val="32"/>
          <w:szCs w:val="32"/>
        </w:rPr>
        <w:t>，均</w:t>
      </w:r>
      <w:r>
        <w:rPr>
          <w:rFonts w:ascii="仿宋_GB2312" w:hAnsi="仿宋_GB2312" w:eastAsia="仿宋_GB2312" w:cs="仿宋_GB2312"/>
          <w:sz w:val="32"/>
          <w:szCs w:val="32"/>
        </w:rPr>
        <w:t>低于</w:t>
      </w:r>
      <w:r>
        <w:rPr>
          <w:rFonts w:hint="eastAsia" w:ascii="仿宋_GB2312" w:hAnsi="仿宋_GB2312" w:eastAsia="仿宋_GB2312" w:cs="仿宋_GB2312"/>
          <w:sz w:val="32"/>
          <w:szCs w:val="32"/>
        </w:rPr>
        <w:t>省</w:t>
      </w:r>
      <w:r>
        <w:rPr>
          <w:rFonts w:ascii="仿宋_GB2312" w:hAnsi="仿宋_GB2312" w:eastAsia="仿宋_GB2312" w:cs="仿宋_GB2312"/>
          <w:sz w:val="32"/>
          <w:szCs w:val="32"/>
        </w:rPr>
        <w:t>、市平均水平。</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农村养老服务设施运行困难。已建成的农村幸福院，受多方面因素的制约，普遍处于未运营状态。</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各新城养老服务发展不均衡。</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w:t>
      </w:r>
      <w:r>
        <w:rPr>
          <w:rFonts w:ascii="仿宋_GB2312" w:hAnsi="仿宋_GB2312" w:eastAsia="仿宋_GB2312" w:cs="仿宋_GB2312"/>
          <w:sz w:val="32"/>
          <w:szCs w:val="32"/>
        </w:rPr>
        <w:t>养老机构</w:t>
      </w:r>
      <w:r>
        <w:rPr>
          <w:rFonts w:hint="eastAsia" w:ascii="仿宋_GB2312" w:hAnsi="仿宋_GB2312" w:eastAsia="仿宋_GB2312" w:cs="仿宋_GB2312"/>
          <w:sz w:val="32"/>
          <w:szCs w:val="32"/>
        </w:rPr>
        <w:t>主</w:t>
      </w:r>
      <w:r>
        <w:rPr>
          <w:rFonts w:ascii="仿宋_GB2312" w:hAnsi="仿宋_GB2312" w:eastAsia="仿宋_GB2312" w:cs="仿宋_GB2312"/>
          <w:sz w:val="32"/>
          <w:szCs w:val="32"/>
        </w:rPr>
        <w:t>要</w:t>
      </w:r>
      <w:r>
        <w:rPr>
          <w:rFonts w:hint="eastAsia" w:ascii="仿宋_GB2312" w:hAnsi="仿宋_GB2312" w:eastAsia="仿宋_GB2312" w:cs="仿宋_GB2312"/>
          <w:sz w:val="32"/>
          <w:szCs w:val="32"/>
        </w:rPr>
        <w:t>集中</w:t>
      </w:r>
      <w:r>
        <w:rPr>
          <w:rFonts w:ascii="仿宋_GB2312" w:hAnsi="仿宋_GB2312" w:eastAsia="仿宋_GB2312" w:cs="仿宋_GB2312"/>
          <w:sz w:val="32"/>
          <w:szCs w:val="32"/>
        </w:rPr>
        <w:t>在沣东新城</w:t>
      </w:r>
      <w:r>
        <w:rPr>
          <w:rFonts w:hint="eastAsia" w:ascii="仿宋_GB2312" w:hAnsi="仿宋_GB2312" w:eastAsia="仿宋_GB2312" w:cs="仿宋_GB2312"/>
          <w:sz w:val="32"/>
          <w:szCs w:val="32"/>
        </w:rPr>
        <w:t>，其它</w:t>
      </w:r>
      <w:r>
        <w:rPr>
          <w:rFonts w:ascii="仿宋_GB2312" w:hAnsi="仿宋_GB2312" w:eastAsia="仿宋_GB2312" w:cs="仿宋_GB2312"/>
          <w:sz w:val="32"/>
          <w:szCs w:val="32"/>
        </w:rPr>
        <w:t>四个新城</w:t>
      </w:r>
      <w:r>
        <w:rPr>
          <w:rFonts w:hint="eastAsia" w:ascii="仿宋_GB2312" w:hAnsi="仿宋_GB2312" w:eastAsia="仿宋_GB2312" w:cs="仿宋_GB2312"/>
          <w:sz w:val="32"/>
          <w:szCs w:val="32"/>
        </w:rPr>
        <w:t>尤其</w:t>
      </w:r>
      <w:r>
        <w:rPr>
          <w:rFonts w:ascii="仿宋_GB2312" w:hAnsi="仿宋_GB2312" w:eastAsia="仿宋_GB2312" w:cs="仿宋_GB2312"/>
          <w:sz w:val="32"/>
          <w:szCs w:val="32"/>
        </w:rPr>
        <w:t>是</w:t>
      </w:r>
      <w:r>
        <w:rPr>
          <w:rFonts w:hint="eastAsia" w:ascii="仿宋_GB2312" w:hAnsi="仿宋_GB2312" w:eastAsia="仿宋_GB2312" w:cs="仿宋_GB2312"/>
          <w:sz w:val="32"/>
          <w:szCs w:val="32"/>
        </w:rPr>
        <w:t>秦</w:t>
      </w:r>
      <w:r>
        <w:rPr>
          <w:rFonts w:ascii="仿宋_GB2312" w:hAnsi="仿宋_GB2312" w:eastAsia="仿宋_GB2312" w:cs="仿宋_GB2312"/>
          <w:sz w:val="32"/>
          <w:szCs w:val="32"/>
        </w:rPr>
        <w:t>汉、泾河</w:t>
      </w:r>
      <w:r>
        <w:rPr>
          <w:rFonts w:hint="eastAsia" w:ascii="仿宋_GB2312" w:hAnsi="仿宋_GB2312" w:eastAsia="仿宋_GB2312" w:cs="仿宋_GB2312"/>
          <w:sz w:val="32"/>
          <w:szCs w:val="32"/>
        </w:rPr>
        <w:t>新</w:t>
      </w:r>
      <w:r>
        <w:rPr>
          <w:rFonts w:ascii="仿宋_GB2312" w:hAnsi="仿宋_GB2312" w:eastAsia="仿宋_GB2312" w:cs="仿宋_GB2312"/>
          <w:sz w:val="32"/>
          <w:szCs w:val="32"/>
        </w:rPr>
        <w:t>城</w:t>
      </w:r>
      <w:r>
        <w:rPr>
          <w:rFonts w:hint="eastAsia" w:ascii="仿宋_GB2312" w:hAnsi="仿宋_GB2312" w:eastAsia="仿宋_GB2312" w:cs="仿宋_GB2312"/>
          <w:sz w:val="32"/>
          <w:szCs w:val="32"/>
        </w:rPr>
        <w:t>养</w:t>
      </w:r>
      <w:r>
        <w:rPr>
          <w:rFonts w:ascii="仿宋_GB2312" w:hAnsi="仿宋_GB2312" w:eastAsia="仿宋_GB2312" w:cs="仿宋_GB2312"/>
          <w:sz w:val="32"/>
          <w:szCs w:val="32"/>
        </w:rPr>
        <w:t>老服务</w:t>
      </w:r>
      <w:r>
        <w:rPr>
          <w:rFonts w:hint="eastAsia" w:ascii="仿宋_GB2312" w:hAnsi="仿宋_GB2312" w:eastAsia="仿宋_GB2312" w:cs="仿宋_GB2312"/>
          <w:sz w:val="32"/>
          <w:szCs w:val="32"/>
        </w:rPr>
        <w:t>发展相对滞后。</w:t>
      </w:r>
    </w:p>
    <w:p>
      <w:pPr>
        <w:spacing w:line="560" w:lineRule="exact"/>
        <w:ind w:firstLine="640" w:firstLineChars="200"/>
        <w:rPr>
          <w:rFonts w:ascii="仿宋" w:hAnsi="仿宋" w:eastAsia="仿宋"/>
          <w:b/>
          <w:bCs/>
          <w:sz w:val="32"/>
          <w:szCs w:val="32"/>
        </w:rPr>
      </w:pPr>
      <w:r>
        <w:rPr>
          <w:rFonts w:hint="eastAsia" w:ascii="仿宋_GB2312" w:hAnsi="仿宋_GB2312" w:eastAsia="仿宋_GB2312" w:cs="仿宋_GB2312"/>
          <w:sz w:val="32"/>
          <w:szCs w:val="32"/>
        </w:rPr>
        <w:t>2.养老服务社会活力尚未充分激发。</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社会组织数量整体偏少，本地的养老类社会组织没有发展起来。</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养老服务市场发育不成熟，社会组织的运营成本较大，尚未形成成熟、高效、可持续的运营服务模式。</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社会力量介入不足，养老机构向社区延伸服务、社区嵌入式小型养老机构、养老机构连锁化运营等养老新业态尚处于萌芽状态。</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旅居、康养等养老产业发展相对滞后，还没有形成特色养老产业园区或养老产业聚群。</w:t>
      </w: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辖区老龄人口以农村老人与农村征地拆迁老人为主体，养老观念保守、消费观念落后，整体养老服务消费水平低下。</w:t>
      </w:r>
    </w:p>
    <w:p>
      <w:pPr>
        <w:spacing w:line="560" w:lineRule="exact"/>
        <w:ind w:firstLine="640" w:firstLineChars="200"/>
        <w:rPr>
          <w:rFonts w:ascii="仿宋" w:hAnsi="仿宋" w:eastAsia="仿宋"/>
          <w:bCs/>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养老服务</w:t>
      </w:r>
      <w:r>
        <w:rPr>
          <w:rFonts w:hint="eastAsia" w:ascii="仿宋_GB2312" w:hAnsi="仿宋_GB2312" w:eastAsia="仿宋_GB2312" w:cs="仿宋_GB2312"/>
          <w:sz w:val="32"/>
          <w:szCs w:val="32"/>
        </w:rPr>
        <w:t>保障能力</w:t>
      </w:r>
      <w:r>
        <w:rPr>
          <w:rFonts w:ascii="仿宋_GB2312" w:hAnsi="仿宋_GB2312" w:eastAsia="仿宋_GB2312" w:cs="仿宋_GB2312"/>
          <w:sz w:val="32"/>
          <w:szCs w:val="32"/>
        </w:rPr>
        <w:t>有</w:t>
      </w:r>
      <w:r>
        <w:rPr>
          <w:rFonts w:hint="eastAsia" w:ascii="仿宋_GB2312" w:hAnsi="仿宋_GB2312" w:eastAsia="仿宋_GB2312" w:cs="仿宋_GB2312"/>
          <w:sz w:val="32"/>
          <w:szCs w:val="32"/>
        </w:rPr>
        <w:t>待提高。养老服务技术手段相</w:t>
      </w:r>
      <w:r>
        <w:rPr>
          <w:rFonts w:ascii="仿宋_GB2312" w:hAnsi="仿宋_GB2312" w:eastAsia="仿宋_GB2312" w:cs="仿宋_GB2312"/>
          <w:sz w:val="32"/>
          <w:szCs w:val="32"/>
        </w:rPr>
        <w:t>对滞后</w:t>
      </w:r>
      <w:r>
        <w:rPr>
          <w:rFonts w:hint="eastAsia" w:ascii="仿宋_GB2312" w:hAnsi="仿宋_GB2312" w:eastAsia="仿宋_GB2312" w:cs="仿宋_GB2312"/>
          <w:sz w:val="32"/>
          <w:szCs w:val="32"/>
        </w:rPr>
        <w:t>，智慧化养老服务技术和产品还没有得到广泛推广与应用。专业养老护理人员严重短缺，服务质量不高。在养老投入上存在重建设、轻服务倾向。政府购买养老服务工作尚未全面</w:t>
      </w:r>
      <w:r>
        <w:rPr>
          <w:rFonts w:ascii="仿宋_GB2312" w:hAnsi="仿宋_GB2312" w:eastAsia="仿宋_GB2312" w:cs="仿宋_GB2312"/>
          <w:sz w:val="32"/>
          <w:szCs w:val="32"/>
        </w:rPr>
        <w:t>开展</w:t>
      </w:r>
      <w:r>
        <w:rPr>
          <w:rFonts w:hint="eastAsia" w:ascii="仿宋_GB2312" w:hAnsi="仿宋_GB2312" w:eastAsia="仿宋_GB2312" w:cs="仿宋_GB2312"/>
          <w:sz w:val="32"/>
          <w:szCs w:val="32"/>
        </w:rPr>
        <w:t>，缺乏政府购买养老服务项目清单，制约着养老服务发展。</w:t>
      </w:r>
    </w:p>
    <w:p>
      <w:pPr>
        <w:spacing w:line="560" w:lineRule="exact"/>
        <w:ind w:firstLine="640" w:firstLineChars="200"/>
        <w:rPr>
          <w:rFonts w:ascii="仿宋" w:hAnsi="仿宋" w:eastAsia="仿宋"/>
          <w:bCs/>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养</w:t>
      </w:r>
      <w:r>
        <w:rPr>
          <w:rFonts w:hint="eastAsia" w:ascii="仿宋_GB2312" w:hAnsi="仿宋_GB2312" w:eastAsia="仿宋_GB2312" w:cs="仿宋_GB2312"/>
          <w:sz w:val="32"/>
          <w:szCs w:val="32"/>
        </w:rPr>
        <w:t>老</w:t>
      </w:r>
      <w:r>
        <w:rPr>
          <w:rFonts w:ascii="仿宋_GB2312" w:hAnsi="仿宋_GB2312" w:eastAsia="仿宋_GB2312" w:cs="仿宋_GB2312"/>
          <w:sz w:val="32"/>
          <w:szCs w:val="32"/>
        </w:rPr>
        <w:t>服务设施建设面临很</w:t>
      </w:r>
      <w:r>
        <w:rPr>
          <w:rFonts w:hint="eastAsia" w:ascii="仿宋_GB2312" w:hAnsi="仿宋_GB2312" w:eastAsia="仿宋_GB2312" w:cs="仿宋_GB2312"/>
          <w:sz w:val="32"/>
          <w:szCs w:val="32"/>
        </w:rPr>
        <w:t>多</w:t>
      </w:r>
      <w:r>
        <w:rPr>
          <w:rFonts w:ascii="仿宋_GB2312" w:hAnsi="仿宋_GB2312" w:eastAsia="仿宋_GB2312" w:cs="仿宋_GB2312"/>
          <w:sz w:val="32"/>
          <w:szCs w:val="32"/>
        </w:rPr>
        <w:t>不确定性</w:t>
      </w:r>
      <w:r>
        <w:rPr>
          <w:rFonts w:hint="eastAsia" w:ascii="仿宋_GB2312" w:hAnsi="仿宋_GB2312" w:eastAsia="仿宋_GB2312" w:cs="仿宋_GB2312"/>
          <w:sz w:val="32"/>
          <w:szCs w:val="32"/>
        </w:rPr>
        <w:t>。西咸新区正处于大拆大建的过程中，大量的村子和养老机构因新</w:t>
      </w:r>
      <w:r>
        <w:rPr>
          <w:rFonts w:ascii="仿宋_GB2312" w:hAnsi="仿宋_GB2312" w:eastAsia="仿宋_GB2312" w:cs="仿宋_GB2312"/>
          <w:sz w:val="32"/>
          <w:szCs w:val="32"/>
        </w:rPr>
        <w:t>区</w:t>
      </w:r>
      <w:r>
        <w:rPr>
          <w:rFonts w:hint="eastAsia" w:ascii="仿宋_GB2312" w:hAnsi="仿宋_GB2312" w:eastAsia="仿宋_GB2312" w:cs="仿宋_GB2312"/>
          <w:sz w:val="32"/>
          <w:szCs w:val="32"/>
        </w:rPr>
        <w:t>建设需要，面临拆迁，给养老设施建设布点带来了诸多不确定因素，使一些地区的养老服务无法落到实处。</w:t>
      </w:r>
    </w:p>
    <w:p>
      <w:pPr>
        <w:pStyle w:val="5"/>
        <w:spacing w:before="0" w:beforeAutospacing="0" w:after="0" w:afterAutospacing="0" w:line="560" w:lineRule="exact"/>
        <w:ind w:firstLine="624" w:firstLineChars="195"/>
        <w:jc w:val="both"/>
        <w:rPr>
          <w:rFonts w:ascii="楷体" w:hAnsi="楷体" w:eastAsia="楷体"/>
          <w:b w:val="0"/>
          <w:sz w:val="32"/>
          <w:szCs w:val="32"/>
        </w:rPr>
      </w:pPr>
      <w:bookmarkStart w:id="3" w:name="_Toc66050174"/>
      <w:r>
        <w:rPr>
          <w:rFonts w:hint="eastAsia" w:ascii="楷体" w:hAnsi="楷体" w:eastAsia="楷体"/>
          <w:b w:val="0"/>
          <w:sz w:val="32"/>
          <w:szCs w:val="32"/>
        </w:rPr>
        <w:t>（三）</w:t>
      </w:r>
      <w:r>
        <w:rPr>
          <w:rFonts w:ascii="楷体" w:hAnsi="楷体" w:eastAsia="楷体"/>
          <w:b w:val="0"/>
          <w:sz w:val="32"/>
          <w:szCs w:val="32"/>
        </w:rPr>
        <w:t>机遇</w:t>
      </w:r>
      <w:r>
        <w:rPr>
          <w:rFonts w:hint="eastAsia" w:ascii="楷体" w:hAnsi="楷体" w:eastAsia="楷体"/>
          <w:b w:val="0"/>
          <w:sz w:val="32"/>
          <w:szCs w:val="32"/>
        </w:rPr>
        <w:t>与</w:t>
      </w:r>
      <w:r>
        <w:rPr>
          <w:rFonts w:ascii="楷体" w:hAnsi="楷体" w:eastAsia="楷体"/>
          <w:b w:val="0"/>
          <w:sz w:val="32"/>
          <w:szCs w:val="32"/>
        </w:rPr>
        <w:t>优势</w:t>
      </w:r>
      <w:bookmarkEnd w:id="3"/>
    </w:p>
    <w:p>
      <w:pPr>
        <w:spacing w:line="560" w:lineRule="exact"/>
        <w:ind w:firstLine="640" w:firstLineChars="200"/>
        <w:textAlignment w:val="baseline"/>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“十四五”是我国由全面建成小康社会向基本实现社会主义现代化迈进的关键时期，是西咸新区加快追赶超越、实现高质量发展的加速发展期，也是养老事业发展多种政策叠加支持的红利期，</w:t>
      </w:r>
      <w:r>
        <w:rPr>
          <w:rFonts w:ascii="仿宋_GB2312" w:hAnsi="Times New Roman" w:eastAsia="仿宋_GB2312" w:cs="Times New Roman"/>
          <w:sz w:val="32"/>
          <w:szCs w:val="32"/>
        </w:rPr>
        <w:t>新区养老服务发展</w:t>
      </w:r>
      <w:r>
        <w:rPr>
          <w:rFonts w:hint="eastAsia" w:ascii="仿宋_GB2312" w:hAnsi="Times New Roman" w:eastAsia="仿宋_GB2312" w:cs="Times New Roman"/>
          <w:sz w:val="32"/>
          <w:szCs w:val="32"/>
        </w:rPr>
        <w:t>将</w:t>
      </w:r>
      <w:r>
        <w:rPr>
          <w:rFonts w:ascii="仿宋_GB2312" w:hAnsi="Times New Roman" w:eastAsia="仿宋_GB2312" w:cs="Times New Roman"/>
          <w:sz w:val="32"/>
          <w:szCs w:val="32"/>
        </w:rPr>
        <w:t>面临</w:t>
      </w:r>
      <w:r>
        <w:rPr>
          <w:rFonts w:hint="eastAsia" w:ascii="仿宋_GB2312" w:hAnsi="Times New Roman" w:eastAsia="仿宋_GB2312" w:cs="Times New Roman"/>
          <w:sz w:val="32"/>
          <w:szCs w:val="32"/>
        </w:rPr>
        <w:t>诸</w:t>
      </w:r>
      <w:r>
        <w:rPr>
          <w:rFonts w:ascii="仿宋_GB2312" w:hAnsi="Times New Roman" w:eastAsia="仿宋_GB2312" w:cs="Times New Roman"/>
          <w:sz w:val="32"/>
          <w:szCs w:val="32"/>
        </w:rPr>
        <w:t>多机遇与发展优势。</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Times New Roman" w:eastAsia="仿宋_GB2312" w:cs="Times New Roman"/>
          <w:sz w:val="32"/>
          <w:szCs w:val="32"/>
        </w:rPr>
        <w:t>1.新区独特的</w:t>
      </w:r>
      <w:r>
        <w:rPr>
          <w:rFonts w:ascii="仿宋_GB2312" w:hAnsi="Times New Roman" w:eastAsia="仿宋_GB2312" w:cs="Times New Roman"/>
          <w:sz w:val="32"/>
          <w:szCs w:val="32"/>
        </w:rPr>
        <w:t>行政管理</w:t>
      </w:r>
      <w:r>
        <w:rPr>
          <w:rFonts w:hint="eastAsia" w:ascii="仿宋_GB2312" w:hAnsi="Times New Roman" w:eastAsia="仿宋_GB2312" w:cs="Times New Roman"/>
          <w:sz w:val="32"/>
          <w:szCs w:val="32"/>
        </w:rPr>
        <w:t>模式将为养</w:t>
      </w:r>
      <w:r>
        <w:rPr>
          <w:rFonts w:ascii="仿宋_GB2312" w:hAnsi="Times New Roman" w:eastAsia="仿宋_GB2312" w:cs="Times New Roman"/>
          <w:sz w:val="32"/>
          <w:szCs w:val="32"/>
        </w:rPr>
        <w:t>老服务发展</w:t>
      </w:r>
      <w:r>
        <w:rPr>
          <w:rFonts w:hint="eastAsia" w:ascii="仿宋_GB2312" w:hAnsi="Times New Roman" w:eastAsia="仿宋_GB2312" w:cs="Times New Roman"/>
          <w:sz w:val="32"/>
          <w:szCs w:val="32"/>
        </w:rPr>
        <w:t>提供强</w:t>
      </w:r>
      <w:r>
        <w:rPr>
          <w:rFonts w:ascii="仿宋_GB2312" w:hAnsi="Times New Roman" w:eastAsia="仿宋_GB2312" w:cs="Times New Roman"/>
          <w:sz w:val="32"/>
          <w:szCs w:val="32"/>
        </w:rPr>
        <w:t>劲</w:t>
      </w:r>
      <w:r>
        <w:rPr>
          <w:rFonts w:hint="eastAsia" w:ascii="仿宋_GB2312" w:hAnsi="Times New Roman" w:eastAsia="仿宋_GB2312" w:cs="Times New Roman"/>
          <w:sz w:val="32"/>
          <w:szCs w:val="32"/>
        </w:rPr>
        <w:t>有</w:t>
      </w:r>
      <w:r>
        <w:rPr>
          <w:rFonts w:ascii="仿宋_GB2312" w:hAnsi="Times New Roman" w:eastAsia="仿宋_GB2312" w:cs="Times New Roman"/>
          <w:sz w:val="32"/>
          <w:szCs w:val="32"/>
        </w:rPr>
        <w:t>力的制度保障</w:t>
      </w:r>
      <w:r>
        <w:rPr>
          <w:rFonts w:hint="eastAsia" w:ascii="仿宋_GB2312" w:hAnsi="Times New Roman" w:eastAsia="仿宋_GB2312" w:cs="Times New Roman"/>
          <w:sz w:val="32"/>
          <w:szCs w:val="32"/>
        </w:rPr>
        <w:t>。</w:t>
      </w:r>
      <w:r>
        <w:rPr>
          <w:rFonts w:hint="eastAsia" w:ascii="仿宋_GB2312" w:hAnsi="仿宋_GB2312" w:eastAsia="仿宋_GB2312" w:cs="仿宋_GB2312"/>
          <w:sz w:val="32"/>
          <w:szCs w:val="32"/>
        </w:rPr>
        <w:t>新区实行的开发区</w:t>
      </w:r>
      <w:r>
        <w:rPr>
          <w:rFonts w:ascii="仿宋_GB2312" w:hAnsi="仿宋_GB2312" w:eastAsia="仿宋_GB2312" w:cs="仿宋_GB2312"/>
          <w:sz w:val="32"/>
          <w:szCs w:val="32"/>
        </w:rPr>
        <w:t>管理</w:t>
      </w:r>
      <w:r>
        <w:rPr>
          <w:rFonts w:hint="eastAsia" w:ascii="仿宋_GB2312" w:hAnsi="仿宋_GB2312" w:eastAsia="仿宋_GB2312" w:cs="仿宋_GB2312"/>
          <w:sz w:val="32"/>
          <w:szCs w:val="32"/>
        </w:rPr>
        <w:t>体制相</w:t>
      </w:r>
      <w:r>
        <w:rPr>
          <w:rFonts w:ascii="仿宋_GB2312" w:hAnsi="仿宋_GB2312" w:eastAsia="仿宋_GB2312" w:cs="仿宋_GB2312"/>
          <w:sz w:val="32"/>
          <w:szCs w:val="32"/>
        </w:rPr>
        <w:t>对于</w:t>
      </w:r>
      <w:r>
        <w:rPr>
          <w:rFonts w:hint="eastAsia" w:ascii="仿宋_GB2312" w:hAnsi="仿宋_GB2312" w:eastAsia="仿宋_GB2312" w:cs="仿宋_GB2312"/>
          <w:sz w:val="32"/>
          <w:szCs w:val="32"/>
        </w:rPr>
        <w:t>传统</w:t>
      </w:r>
      <w:r>
        <w:rPr>
          <w:rFonts w:ascii="仿宋_GB2312" w:hAnsi="仿宋_GB2312" w:eastAsia="仿宋_GB2312" w:cs="仿宋_GB2312"/>
          <w:sz w:val="32"/>
          <w:szCs w:val="32"/>
        </w:rPr>
        <w:t>行政</w:t>
      </w:r>
      <w:r>
        <w:rPr>
          <w:rFonts w:hint="eastAsia" w:ascii="仿宋_GB2312" w:hAnsi="仿宋_GB2312" w:eastAsia="仿宋_GB2312" w:cs="仿宋_GB2312"/>
          <w:sz w:val="32"/>
          <w:szCs w:val="32"/>
        </w:rPr>
        <w:t>管理体制，制约因素相对较少，有利于养老服务创新实践。新区行政事务实行“大部制”管理方式，有利于行政资源整合与协调行动，集中力量办大事。</w:t>
      </w:r>
    </w:p>
    <w:p>
      <w:pPr>
        <w:widowControl/>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.新</w:t>
      </w:r>
      <w:r>
        <w:rPr>
          <w:rFonts w:ascii="仿宋_GB2312" w:hAnsi="仿宋_GB2312" w:eastAsia="仿宋_GB2312" w:cs="仿宋_GB2312"/>
          <w:sz w:val="32"/>
          <w:szCs w:val="32"/>
        </w:rPr>
        <w:t>区</w:t>
      </w:r>
      <w:r>
        <w:rPr>
          <w:rFonts w:hint="eastAsia" w:ascii="仿宋_GB2312" w:hAnsi="仿宋_GB2312" w:eastAsia="仿宋_GB2312" w:cs="仿宋_GB2312"/>
          <w:sz w:val="32"/>
          <w:szCs w:val="32"/>
        </w:rPr>
        <w:t>拥有良</w:t>
      </w:r>
      <w:r>
        <w:rPr>
          <w:rFonts w:ascii="仿宋_GB2312" w:hAnsi="仿宋_GB2312" w:eastAsia="仿宋_GB2312" w:cs="仿宋_GB2312"/>
          <w:sz w:val="32"/>
          <w:szCs w:val="32"/>
        </w:rPr>
        <w:t>好的养老服务发展的环境</w:t>
      </w:r>
      <w:r>
        <w:rPr>
          <w:rFonts w:hint="eastAsia" w:ascii="仿宋_GB2312" w:hAnsi="仿宋_GB2312" w:eastAsia="仿宋_GB2312" w:cs="仿宋_GB2312"/>
          <w:sz w:val="32"/>
          <w:szCs w:val="32"/>
        </w:rPr>
        <w:t>。新</w:t>
      </w:r>
      <w:r>
        <w:rPr>
          <w:rFonts w:ascii="仿宋_GB2312" w:hAnsi="仿宋_GB2312" w:eastAsia="仿宋_GB2312" w:cs="仿宋_GB2312"/>
          <w:sz w:val="32"/>
          <w:szCs w:val="32"/>
        </w:rPr>
        <w:t>区</w:t>
      </w:r>
      <w:r>
        <w:rPr>
          <w:rFonts w:hint="eastAsia" w:ascii="仿宋_GB2312" w:hAnsi="仿宋_GB2312" w:eastAsia="仿宋_GB2312" w:cs="仿宋_GB2312"/>
          <w:sz w:val="32"/>
          <w:szCs w:val="32"/>
        </w:rPr>
        <w:t>养老事业刚刚起步，遗留问题和</w:t>
      </w:r>
      <w:r>
        <w:rPr>
          <w:rFonts w:ascii="仿宋_GB2312" w:hAnsi="仿宋_GB2312" w:eastAsia="仿宋_GB2312" w:cs="仿宋_GB2312"/>
          <w:sz w:val="32"/>
          <w:szCs w:val="32"/>
        </w:rPr>
        <w:t>制约因素较少</w:t>
      </w:r>
      <w:r>
        <w:rPr>
          <w:rFonts w:hint="eastAsia" w:ascii="仿宋_GB2312" w:hAnsi="仿宋_GB2312" w:eastAsia="仿宋_GB2312" w:cs="仿宋_GB2312"/>
          <w:sz w:val="32"/>
          <w:szCs w:val="32"/>
        </w:rPr>
        <w:t>，有利于高规格布局建设、实现“弯道超车”与创</w:t>
      </w:r>
      <w:r>
        <w:rPr>
          <w:rFonts w:ascii="仿宋_GB2312" w:hAnsi="仿宋_GB2312" w:eastAsia="仿宋_GB2312" w:cs="仿宋_GB2312"/>
          <w:sz w:val="32"/>
          <w:szCs w:val="32"/>
        </w:rPr>
        <w:t>新发展</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新区具有发展智慧养老的技术支撑。西咸新区率先建立中国第一个大数据处理与服务专业园区―—西咸新区大数据产业园，汇聚三大运营商数据中心和国家部委数据处理与服务中心，吸引一批IT、互联网等高端企业入园，提供云平台、数据挖掘、数据分析、数据交易等服务。数字经济发展生态体系基本形成，数字产业化、产业数字化取得初步成效，数字经济总量约占全区生产总值的</w:t>
      </w: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4.新区拥有医养康养的医疗保障资源。“十三五”期间，新区启动</w:t>
      </w:r>
      <w:r>
        <w:rPr>
          <w:rFonts w:hint="eastAsia" w:ascii="Times New Roman" w:hAnsi="Times New Roman" w:eastAsia="仿宋_GB2312" w:cs="Times New Roman"/>
          <w:sz w:val="32"/>
          <w:szCs w:val="32"/>
        </w:rPr>
        <w:t>9</w:t>
      </w:r>
      <w:r>
        <w:rPr>
          <w:rFonts w:hint="eastAsia" w:ascii="仿宋_GB2312" w:hAnsi="仿宋_GB2312" w:eastAsia="仿宋_GB2312" w:cs="仿宋_GB2312"/>
          <w:sz w:val="32"/>
          <w:szCs w:val="32"/>
        </w:rPr>
        <w:t>所三级医院建设，“互联网+家庭医生签约”、“互联网+免疫规划”、“互联网+慢病精细化管理”等信息系统投用使得便民惠民医疗保障能力进一步提升。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新区拥有养老产业发展的潜在优势。各新城正处于招商引资、大规模建设的关键期，在引进优质地产商开发养老地产、规划建设以健康养生养老为特色的康养综合体、健康养生养老特色街区、特色小镇、老年产品企业等方面，拥有广阔空间与机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未来五年是西咸新区养老服务事业和产业发展的关键期，要紧抓机遇，发挥优势，直面短板，以老年人服务需求为导向，不断深化养老服务供给侧改革，全面部署和推进养老服务体系建设，为综合应对人口老龄化挑战奠定良好基础。</w:t>
      </w:r>
    </w:p>
    <w:p>
      <w:pPr>
        <w:pStyle w:val="4"/>
        <w:spacing w:before="0" w:after="0" w:line="560" w:lineRule="exact"/>
        <w:ind w:firstLine="640" w:firstLineChars="200"/>
        <w:rPr>
          <w:rFonts w:ascii="黑体" w:hAnsi="黑体" w:eastAsia="黑体"/>
          <w:b w:val="0"/>
          <w:sz w:val="32"/>
          <w:szCs w:val="32"/>
        </w:rPr>
      </w:pPr>
      <w:bookmarkStart w:id="4" w:name="_Toc66050175"/>
      <w:r>
        <w:rPr>
          <w:rFonts w:hint="eastAsia" w:ascii="黑体" w:hAnsi="黑体" w:eastAsia="黑体"/>
          <w:b w:val="0"/>
          <w:sz w:val="32"/>
          <w:szCs w:val="32"/>
        </w:rPr>
        <w:t>二、总体</w:t>
      </w:r>
      <w:r>
        <w:rPr>
          <w:rFonts w:ascii="黑体" w:hAnsi="黑体" w:eastAsia="黑体"/>
          <w:b w:val="0"/>
          <w:sz w:val="32"/>
          <w:szCs w:val="32"/>
        </w:rPr>
        <w:t>要求</w:t>
      </w:r>
      <w:bookmarkEnd w:id="4"/>
    </w:p>
    <w:p>
      <w:pPr>
        <w:pStyle w:val="5"/>
        <w:spacing w:before="0" w:beforeAutospacing="0" w:after="0" w:afterAutospacing="0" w:line="560" w:lineRule="exact"/>
        <w:ind w:firstLine="640" w:firstLineChars="200"/>
        <w:jc w:val="both"/>
        <w:rPr>
          <w:rFonts w:ascii="楷体" w:hAnsi="楷体" w:eastAsia="楷体"/>
          <w:b w:val="0"/>
          <w:sz w:val="32"/>
          <w:szCs w:val="32"/>
        </w:rPr>
      </w:pPr>
      <w:bookmarkStart w:id="5" w:name="_Toc66050176"/>
      <w:r>
        <w:rPr>
          <w:rFonts w:hint="eastAsia" w:ascii="楷体" w:hAnsi="楷体" w:eastAsia="楷体"/>
          <w:b w:val="0"/>
          <w:sz w:val="32"/>
          <w:szCs w:val="32"/>
        </w:rPr>
        <w:t>（一）指导思想</w:t>
      </w:r>
      <w:bookmarkEnd w:id="5"/>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以习近平新时代中国特色社会主义思想为指导，全面贯彻党的十九大、十九届二中、三中、四中、</w:t>
      </w:r>
      <w:r>
        <w:rPr>
          <w:rFonts w:ascii="仿宋_GB2312" w:hAnsi="仿宋_GB2312" w:eastAsia="仿宋_GB2312" w:cs="仿宋_GB2312"/>
          <w:sz w:val="32"/>
          <w:szCs w:val="32"/>
        </w:rPr>
        <w:t>五中</w:t>
      </w:r>
      <w:r>
        <w:rPr>
          <w:rFonts w:hint="eastAsia" w:ascii="仿宋_GB2312" w:hAnsi="仿宋_GB2312" w:eastAsia="仿宋_GB2312" w:cs="仿宋_GB2312"/>
          <w:sz w:val="32"/>
          <w:szCs w:val="32"/>
        </w:rPr>
        <w:t>全会精神，立足西咸新区整体空间发展规划与人口老龄化程度，以养老事业与养老产业融合发展、创新发展为支撑，以</w:t>
      </w:r>
      <w:r>
        <w:rPr>
          <w:rFonts w:ascii="仿宋_GB2312" w:hAnsi="仿宋_GB2312" w:eastAsia="仿宋_GB2312" w:cs="仿宋_GB2312"/>
          <w:sz w:val="32"/>
          <w:szCs w:val="32"/>
        </w:rPr>
        <w:t>新区老龄</w:t>
      </w:r>
      <w:r>
        <w:rPr>
          <w:rFonts w:hint="eastAsia" w:ascii="仿宋_GB2312" w:hAnsi="仿宋_GB2312" w:eastAsia="仿宋_GB2312" w:cs="仿宋_GB2312"/>
          <w:sz w:val="32"/>
          <w:szCs w:val="32"/>
        </w:rPr>
        <w:t>人口</w:t>
      </w:r>
      <w:r>
        <w:rPr>
          <w:rFonts w:ascii="仿宋_GB2312" w:hAnsi="仿宋_GB2312" w:eastAsia="仿宋_GB2312" w:cs="仿宋_GB2312"/>
          <w:sz w:val="32"/>
          <w:szCs w:val="32"/>
        </w:rPr>
        <w:t>结构与</w:t>
      </w:r>
      <w:r>
        <w:rPr>
          <w:rFonts w:hint="eastAsia" w:ascii="仿宋_GB2312" w:hAnsi="仿宋_GB2312" w:eastAsia="仿宋_GB2312" w:cs="仿宋_GB2312"/>
          <w:sz w:val="32"/>
          <w:szCs w:val="32"/>
        </w:rPr>
        <w:t>养</w:t>
      </w:r>
      <w:r>
        <w:rPr>
          <w:rFonts w:ascii="仿宋_GB2312" w:hAnsi="仿宋_GB2312" w:eastAsia="仿宋_GB2312" w:cs="仿宋_GB2312"/>
          <w:sz w:val="32"/>
          <w:szCs w:val="32"/>
        </w:rPr>
        <w:t>老服务需求为导向，</w:t>
      </w:r>
      <w:r>
        <w:rPr>
          <w:rFonts w:hint="eastAsia" w:ascii="仿宋_GB2312" w:hAnsi="仿宋_GB2312" w:eastAsia="仿宋_GB2312" w:cs="仿宋_GB2312"/>
          <w:sz w:val="32"/>
          <w:szCs w:val="32"/>
        </w:rPr>
        <w:t>以社</w:t>
      </w:r>
      <w:r>
        <w:rPr>
          <w:rFonts w:ascii="仿宋_GB2312" w:hAnsi="仿宋_GB2312" w:eastAsia="仿宋_GB2312" w:cs="仿宋_GB2312"/>
          <w:sz w:val="32"/>
          <w:szCs w:val="32"/>
        </w:rPr>
        <w:t>区（村）</w:t>
      </w:r>
      <w:r>
        <w:rPr>
          <w:rFonts w:hint="eastAsia" w:ascii="仿宋_GB2312" w:hAnsi="仿宋_GB2312" w:eastAsia="仿宋_GB2312" w:cs="仿宋_GB2312"/>
          <w:sz w:val="32"/>
          <w:szCs w:val="32"/>
        </w:rPr>
        <w:t>养老服务设施建设为载体，完善配套服务，大力</w:t>
      </w:r>
      <w:r>
        <w:rPr>
          <w:rFonts w:ascii="仿宋_GB2312" w:hAnsi="仿宋_GB2312" w:eastAsia="仿宋_GB2312" w:cs="仿宋_GB2312"/>
          <w:sz w:val="32"/>
          <w:szCs w:val="32"/>
        </w:rPr>
        <w:t>发展居家</w:t>
      </w:r>
      <w:r>
        <w:rPr>
          <w:rFonts w:hint="eastAsia" w:ascii="仿宋_GB2312" w:hAnsi="仿宋_GB2312" w:eastAsia="仿宋_GB2312" w:cs="仿宋_GB2312"/>
          <w:sz w:val="32"/>
          <w:szCs w:val="32"/>
        </w:rPr>
        <w:t>社区</w:t>
      </w:r>
      <w:r>
        <w:rPr>
          <w:rFonts w:ascii="仿宋_GB2312" w:hAnsi="仿宋_GB2312" w:eastAsia="仿宋_GB2312" w:cs="仿宋_GB2312"/>
          <w:sz w:val="32"/>
          <w:szCs w:val="32"/>
        </w:rPr>
        <w:t>养老服务</w:t>
      </w:r>
      <w:r>
        <w:rPr>
          <w:rFonts w:hint="eastAsia" w:ascii="仿宋_GB2312" w:hAnsi="仿宋_GB2312" w:eastAsia="仿宋_GB2312" w:cs="仿宋_GB2312"/>
          <w:sz w:val="32"/>
          <w:szCs w:val="32"/>
        </w:rPr>
        <w:t>，强</w:t>
      </w:r>
      <w:r>
        <w:rPr>
          <w:rFonts w:ascii="仿宋_GB2312" w:hAnsi="仿宋_GB2312" w:eastAsia="仿宋_GB2312" w:cs="仿宋_GB2312"/>
          <w:sz w:val="32"/>
          <w:szCs w:val="32"/>
        </w:rPr>
        <w:t>化家庭养老功</w:t>
      </w:r>
      <w:r>
        <w:rPr>
          <w:rFonts w:hint="eastAsia" w:ascii="仿宋_GB2312" w:hAnsi="仿宋_GB2312" w:eastAsia="仿宋_GB2312" w:cs="仿宋_GB2312"/>
          <w:sz w:val="32"/>
          <w:szCs w:val="32"/>
        </w:rPr>
        <w:t>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促进医养</w:t>
      </w:r>
      <w:r>
        <w:rPr>
          <w:rFonts w:ascii="仿宋_GB2312" w:hAnsi="仿宋_GB2312" w:eastAsia="仿宋_GB2312" w:cs="仿宋_GB2312"/>
          <w:sz w:val="32"/>
          <w:szCs w:val="32"/>
        </w:rPr>
        <w:t>康养</w:t>
      </w:r>
      <w:r>
        <w:rPr>
          <w:rFonts w:hint="eastAsia" w:ascii="仿宋_GB2312" w:hAnsi="仿宋_GB2312" w:eastAsia="仿宋_GB2312" w:cs="仿宋_GB2312"/>
          <w:sz w:val="32"/>
          <w:szCs w:val="32"/>
        </w:rPr>
        <w:t>融</w:t>
      </w:r>
      <w:r>
        <w:rPr>
          <w:rFonts w:ascii="仿宋_GB2312" w:hAnsi="仿宋_GB2312" w:eastAsia="仿宋_GB2312" w:cs="仿宋_GB2312"/>
          <w:sz w:val="32"/>
          <w:szCs w:val="32"/>
        </w:rPr>
        <w:t>合发展，</w:t>
      </w:r>
      <w:r>
        <w:rPr>
          <w:rFonts w:hint="eastAsia" w:ascii="仿宋_GB2312" w:hAnsi="仿宋_GB2312" w:eastAsia="仿宋_GB2312" w:cs="仿宋_GB2312"/>
          <w:sz w:val="32"/>
          <w:szCs w:val="32"/>
        </w:rPr>
        <w:t>打造适合</w:t>
      </w:r>
      <w:r>
        <w:rPr>
          <w:rFonts w:ascii="仿宋_GB2312" w:hAnsi="仿宋_GB2312" w:eastAsia="仿宋_GB2312" w:cs="仿宋_GB2312"/>
          <w:sz w:val="32"/>
          <w:szCs w:val="32"/>
        </w:rPr>
        <w:t>西咸新区</w:t>
      </w:r>
      <w:r>
        <w:rPr>
          <w:rFonts w:hint="eastAsia" w:ascii="仿宋_GB2312" w:hAnsi="仿宋_GB2312" w:eastAsia="仿宋_GB2312" w:cs="仿宋_GB2312"/>
          <w:sz w:val="32"/>
          <w:szCs w:val="32"/>
        </w:rPr>
        <w:t>实际</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具有本地特色的、普惠性养老服务体系，充分满足辖区各类老年人的养老服务需求。</w:t>
      </w:r>
    </w:p>
    <w:p>
      <w:pPr>
        <w:pStyle w:val="5"/>
        <w:spacing w:before="0" w:beforeAutospacing="0" w:after="0" w:afterAutospacing="0" w:line="560" w:lineRule="exact"/>
        <w:ind w:firstLine="640" w:firstLineChars="200"/>
        <w:jc w:val="both"/>
        <w:rPr>
          <w:rFonts w:ascii="楷体" w:hAnsi="楷体" w:eastAsia="楷体"/>
          <w:b w:val="0"/>
          <w:sz w:val="32"/>
          <w:szCs w:val="32"/>
        </w:rPr>
      </w:pPr>
      <w:bookmarkStart w:id="6" w:name="_Toc66050177"/>
      <w:r>
        <w:rPr>
          <w:rFonts w:hint="eastAsia" w:ascii="楷体" w:hAnsi="楷体" w:eastAsia="楷体"/>
          <w:b w:val="0"/>
          <w:sz w:val="32"/>
          <w:szCs w:val="32"/>
        </w:rPr>
        <w:t>（二）基本原则</w:t>
      </w:r>
      <w:bookmarkEnd w:id="6"/>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坚持政府主导、社会参与。强化政府职责，加强政策指导、资金支持、市场培育和监督管理。发挥政府在基本养老服务 “兜底”作用，充分发挥市场在资源配置中的决定性作用，全面放开养老服务市场，激发各类养老服务主体的活力，逐步使社会力量成为养老服务发展的重要支撑。</w:t>
      </w:r>
    </w:p>
    <w:p>
      <w:pPr>
        <w:spacing w:line="560" w:lineRule="exact"/>
        <w:ind w:firstLine="640" w:firstLineChars="200"/>
        <w:rPr>
          <w:rFonts w:hint="eastAsia" w:ascii="Times New Roman" w:hAnsi="Times New Roman" w:eastAsia="仿宋_GB2312" w:cs="Times New Roman"/>
          <w:sz w:val="32"/>
          <w:szCs w:val="32"/>
        </w:rPr>
      </w:pPr>
      <w:r>
        <w:rPr>
          <w:rFonts w:hint="eastAsia" w:ascii="仿宋_GB2312" w:hAnsi="仿宋_GB2312" w:eastAsia="仿宋_GB2312" w:cs="仿宋_GB2312"/>
          <w:sz w:val="32"/>
          <w:szCs w:val="32"/>
        </w:rPr>
        <w:t>坚持均</w:t>
      </w:r>
      <w:r>
        <w:rPr>
          <w:rFonts w:hint="eastAsia" w:ascii="Times New Roman" w:hAnsi="Times New Roman" w:eastAsia="仿宋_GB2312" w:cs="Times New Roman"/>
          <w:sz w:val="32"/>
          <w:szCs w:val="32"/>
        </w:rPr>
        <w:t>衡、全面、协调发展。从西咸新区实际出发，立足当前、着眼长远、综合施策，以问题和需求为导向，统筹社会资源和政策保障，促进养老服务与社会经济同步发展，区域、城乡养老服务均衡化发展，养老事业和养老产业全面协调发展，养老服务设施建设与养老服务同步发展，服务健康老人与服务特殊老人同步推进。</w:t>
      </w:r>
    </w:p>
    <w:p>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rPr>
        <w:t>坚持改革创新、融合发展。创新养老服务发展模式，促进养老服务与文化、旅游、餐饮、体育、家政、教育、养生、健康、金融、地产等行业整合发展，创新丰富</w:t>
      </w:r>
      <w:r>
        <w:rPr>
          <w:rFonts w:hint="eastAsia" w:ascii="仿宋_GB2312" w:hAnsi="仿宋_GB2312" w:eastAsia="仿宋_GB2312" w:cs="仿宋_GB2312"/>
          <w:sz w:val="32"/>
          <w:szCs w:val="32"/>
        </w:rPr>
        <w:t>养老服务产业新模式和新业态。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坚持稳步推进与高质量发展。高站位、高标准、稳步推进养老设施建设，力求养老设施布局建设与未来不断发展的养老市场需求相适应。</w:t>
      </w:r>
    </w:p>
    <w:p>
      <w:pPr>
        <w:pStyle w:val="5"/>
        <w:spacing w:before="0" w:beforeAutospacing="0" w:after="0" w:afterAutospacing="0" w:line="560" w:lineRule="exact"/>
        <w:ind w:firstLine="640" w:firstLineChars="200"/>
        <w:jc w:val="both"/>
        <w:rPr>
          <w:rFonts w:ascii="楷体" w:hAnsi="楷体" w:eastAsia="楷体"/>
          <w:b w:val="0"/>
          <w:sz w:val="32"/>
          <w:szCs w:val="32"/>
        </w:rPr>
      </w:pPr>
      <w:bookmarkStart w:id="7" w:name="_Toc66050178"/>
      <w:r>
        <w:rPr>
          <w:rFonts w:hint="eastAsia" w:ascii="楷体" w:hAnsi="楷体" w:eastAsia="楷体"/>
          <w:b w:val="0"/>
          <w:sz w:val="32"/>
          <w:szCs w:val="32"/>
        </w:rPr>
        <w:t>（三）发展目标</w:t>
      </w:r>
      <w:bookmarkEnd w:id="7"/>
    </w:p>
    <w:p>
      <w:pPr>
        <w:spacing w:line="560" w:lineRule="exact"/>
        <w:ind w:firstLine="640" w:firstLineChars="200"/>
        <w:rPr>
          <w:rFonts w:ascii="仿宋_GB2312" w:hAnsi="仿宋_GB2312" w:eastAsia="仿宋_GB2312" w:cs="仿宋_GB2312"/>
          <w:sz w:val="32"/>
          <w:szCs w:val="32"/>
        </w:rPr>
      </w:pPr>
      <w:bookmarkStart w:id="8" w:name="_Toc23"/>
      <w:bookmarkStart w:id="9" w:name="_Toc9568"/>
      <w:r>
        <w:rPr>
          <w:rFonts w:hint="eastAsia" w:ascii="Times New Roman" w:hAnsi="Times New Roman" w:eastAsia="仿宋" w:cs="Times New Roman"/>
          <w:bCs/>
          <w:sz w:val="32"/>
          <w:szCs w:val="32"/>
        </w:rPr>
        <w:t>1.</w:t>
      </w:r>
      <w:r>
        <w:rPr>
          <w:rFonts w:hint="eastAsia" w:ascii="仿宋_GB2312" w:hAnsi="仿宋_GB2312" w:eastAsia="仿宋_GB2312" w:cs="仿宋_GB2312"/>
          <w:sz w:val="32"/>
          <w:szCs w:val="32"/>
        </w:rPr>
        <w:t>总目标</w:t>
      </w:r>
      <w:bookmarkEnd w:id="8"/>
      <w:bookmarkEnd w:id="9"/>
    </w:p>
    <w:p>
      <w:pPr>
        <w:spacing w:line="560" w:lineRule="exact"/>
        <w:ind w:firstLine="640" w:firstLineChars="200"/>
        <w:rPr>
          <w:rFonts w:hint="eastAsia" w:ascii="Times New Roman" w:hAnsi="Times New Roman" w:eastAsia="仿宋_GB2312" w:cs="Times New Roman"/>
          <w:sz w:val="32"/>
          <w:szCs w:val="32"/>
        </w:rPr>
      </w:pPr>
      <w:bookmarkStart w:id="10" w:name="_Toc12023"/>
      <w:bookmarkStart w:id="11" w:name="_Toc21931"/>
      <w:r>
        <w:rPr>
          <w:rFonts w:hint="eastAsia" w:ascii="Times New Roman" w:hAnsi="Times New Roman" w:eastAsia="仿宋_GB2312" w:cs="Times New Roman"/>
          <w:sz w:val="32"/>
          <w:szCs w:val="32"/>
        </w:rPr>
        <w:t>科学规划，合理布局，促进养老服务高质量发展，保障人人享有养老服务。到2025年，基本构建起居家社区机构相协调、医养康养相结合的养老服务体系，形成“参与主体多元化、服务供给精准化、养老管理专业化、城乡服务均等化”的养老服务供给格局。新区一街镇一社区（村）三级养老服务设施建设实现全覆盖，养老机构护理床位占比不低于55%。养老保障制度、养老服务支持性政策与监管机制更加健全。社会力量运营各类养老服务床位占比达到90%以上，社会组织参与养老服务实现突破性发展。养老服务项目与养老产品不断丰富，养老服务能力与智慧化水平不断提高，城市“15分钟养老圈”全面形成。普惠性养老服务惠及更多低收入刚需老人，实现“养、护、医、康、乐”五位一体协调发展、城乡养老服务均衡化发展。</w:t>
      </w:r>
    </w:p>
    <w:p>
      <w:pPr>
        <w:spacing w:line="600" w:lineRule="exact"/>
        <w:ind w:firstLine="640" w:firstLineChars="200"/>
        <w:rPr>
          <w:rFonts w:ascii="仿宋_GB2312" w:hAnsi="仿宋_GB2312" w:eastAsia="仿宋_GB2312" w:cs="仿宋_GB2312"/>
          <w:bCs/>
          <w:sz w:val="32"/>
          <w:szCs w:val="32"/>
        </w:rPr>
      </w:pPr>
      <w:r>
        <w:rPr>
          <w:rFonts w:hint="eastAsia" w:ascii="Times New Roman" w:hAnsi="Times New Roman" w:eastAsia="仿宋" w:cs="Times New Roman"/>
          <w:sz w:val="32"/>
          <w:szCs w:val="32"/>
        </w:rPr>
        <w:t>2.</w:t>
      </w:r>
      <w:r>
        <w:rPr>
          <w:rFonts w:hint="eastAsia" w:ascii="仿宋_GB2312" w:hAnsi="仿宋_GB2312" w:eastAsia="仿宋_GB2312" w:cs="仿宋_GB2312"/>
          <w:bCs/>
          <w:sz w:val="32"/>
          <w:szCs w:val="32"/>
        </w:rPr>
        <w:t>具体量化目标</w:t>
      </w:r>
      <w:bookmarkEnd w:id="10"/>
      <w:bookmarkEnd w:id="11"/>
    </w:p>
    <w:p>
      <w:pPr>
        <w:spacing w:line="600" w:lineRule="exact"/>
        <w:ind w:firstLine="640" w:firstLineChars="200"/>
        <w:rPr>
          <w:rFonts w:hint="eastAsia"/>
        </w:rPr>
      </w:pPr>
      <w:r>
        <w:rPr>
          <w:rFonts w:hint="eastAsia" w:ascii="仿宋_GB2312" w:hAnsi="仿宋_GB2312" w:eastAsia="仿宋_GB2312" w:cs="仿宋_GB2312"/>
          <w:sz w:val="32"/>
          <w:szCs w:val="32"/>
        </w:rPr>
        <w:t>到</w:t>
      </w:r>
      <w:r>
        <w:rPr>
          <w:rFonts w:hint="eastAsia" w:ascii="Times New Roman" w:hAnsi="Times New Roman" w:eastAsia="仿宋" w:cs="Times New Roman"/>
          <w:sz w:val="32"/>
          <w:szCs w:val="32"/>
        </w:rPr>
        <w:t>2025</w:t>
      </w:r>
      <w:r>
        <w:rPr>
          <w:rFonts w:hint="eastAsia" w:ascii="仿宋_GB2312" w:hAnsi="仿宋_GB2312" w:eastAsia="仿宋_GB2312" w:cs="仿宋_GB2312"/>
          <w:sz w:val="32"/>
          <w:szCs w:val="32"/>
        </w:rPr>
        <w:t>年确保养老总床位数、机构、区域、社区(村)等其它养老设施建设与养老服务以及养老社会组织等六个方面的</w:t>
      </w:r>
      <w:r>
        <w:rPr>
          <w:rFonts w:ascii="Times New Roman" w:hAnsi="Times New Roman" w:eastAsia="仿宋" w:cs="Times New Roman"/>
          <w:sz w:val="32"/>
          <w:szCs w:val="32"/>
        </w:rPr>
        <w:t>18</w:t>
      </w:r>
      <w:r>
        <w:rPr>
          <w:rFonts w:hint="eastAsia" w:ascii="仿宋_GB2312" w:hAnsi="仿宋_GB2312" w:eastAsia="仿宋_GB2312" w:cs="仿宋_GB2312"/>
          <w:sz w:val="32"/>
          <w:szCs w:val="32"/>
        </w:rPr>
        <w:t>项具体量化目标实现达标。(参见下表)</w:t>
      </w:r>
    </w:p>
    <w:p>
      <w:pPr>
        <w:spacing w:line="580" w:lineRule="exact"/>
        <w:jc w:val="center"/>
        <w:rPr>
          <w:rFonts w:ascii="黑体" w:hAnsi="黑体" w:eastAsia="黑体"/>
          <w:sz w:val="28"/>
          <w:szCs w:val="28"/>
        </w:rPr>
      </w:pPr>
      <w:r>
        <w:rPr>
          <w:rFonts w:ascii="黑体" w:hAnsi="黑体" w:eastAsia="黑体"/>
          <w:sz w:val="28"/>
          <w:szCs w:val="28"/>
        </w:rPr>
        <w:t>西咸新区</w:t>
      </w:r>
      <w:r>
        <w:rPr>
          <w:rFonts w:hint="eastAsia" w:ascii="黑体" w:hAnsi="黑体" w:eastAsia="黑体"/>
          <w:sz w:val="28"/>
          <w:szCs w:val="28"/>
        </w:rPr>
        <w:t>十</w:t>
      </w:r>
      <w:r>
        <w:rPr>
          <w:rFonts w:ascii="黑体" w:hAnsi="黑体" w:eastAsia="黑体"/>
          <w:sz w:val="28"/>
          <w:szCs w:val="28"/>
        </w:rPr>
        <w:t>四五养老</w:t>
      </w:r>
      <w:r>
        <w:rPr>
          <w:rFonts w:hint="eastAsia" w:ascii="黑体" w:hAnsi="黑体" w:eastAsia="黑体"/>
          <w:sz w:val="28"/>
          <w:szCs w:val="28"/>
        </w:rPr>
        <w:t>服务</w:t>
      </w:r>
      <w:r>
        <w:rPr>
          <w:rFonts w:ascii="黑体" w:hAnsi="黑体" w:eastAsia="黑体"/>
          <w:sz w:val="28"/>
          <w:szCs w:val="28"/>
        </w:rPr>
        <w:t>体系建设</w:t>
      </w:r>
      <w:r>
        <w:rPr>
          <w:rFonts w:hint="eastAsia" w:ascii="黑体" w:hAnsi="黑体" w:eastAsia="黑体"/>
          <w:sz w:val="28"/>
          <w:szCs w:val="28"/>
        </w:rPr>
        <w:t>规划具体</w:t>
      </w:r>
      <w:r>
        <w:rPr>
          <w:rFonts w:ascii="黑体" w:hAnsi="黑体" w:eastAsia="黑体"/>
          <w:sz w:val="28"/>
          <w:szCs w:val="28"/>
        </w:rPr>
        <w:t>量化目标一览表</w:t>
      </w:r>
    </w:p>
    <w:tbl>
      <w:tblPr>
        <w:tblStyle w:val="18"/>
        <w:tblpPr w:leftFromText="180" w:rightFromText="180" w:vertAnchor="text" w:horzAnchor="page" w:tblpX="1931" w:tblpY="340"/>
        <w:tblOverlap w:val="never"/>
        <w:tblW w:w="8789"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
      <w:tblGrid>
        <w:gridCol w:w="1187"/>
        <w:gridCol w:w="641"/>
        <w:gridCol w:w="3162"/>
        <w:gridCol w:w="800"/>
        <w:gridCol w:w="1040"/>
        <w:gridCol w:w="967"/>
        <w:gridCol w:w="992"/>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754" w:hRule="atLeast"/>
        </w:trPr>
        <w:tc>
          <w:tcPr>
            <w:tcW w:w="1187" w:type="dxa"/>
            <w:vAlign w:val="center"/>
          </w:tcPr>
          <w:p>
            <w:pPr>
              <w:rPr>
                <w:rFonts w:ascii="仿宋" w:hAnsi="仿宋" w:eastAsia="仿宋" w:cs="仿宋_GB2312"/>
                <w:kern w:val="0"/>
                <w:sz w:val="24"/>
                <w:szCs w:val="24"/>
              </w:rPr>
            </w:pPr>
            <w:r>
              <w:rPr>
                <w:rFonts w:hint="eastAsia" w:ascii="仿宋" w:hAnsi="仿宋" w:eastAsia="仿宋" w:cs="仿宋_GB2312"/>
                <w:kern w:val="0"/>
                <w:sz w:val="24"/>
                <w:szCs w:val="24"/>
              </w:rPr>
              <w:t>一级指标</w:t>
            </w:r>
          </w:p>
        </w:tc>
        <w:tc>
          <w:tcPr>
            <w:tcW w:w="3803" w:type="dxa"/>
            <w:gridSpan w:val="2"/>
            <w:vAlign w:val="center"/>
          </w:tcPr>
          <w:p>
            <w:pPr>
              <w:ind w:firstLine="480" w:firstLineChars="200"/>
              <w:rPr>
                <w:rFonts w:ascii="仿宋" w:hAnsi="仿宋" w:eastAsia="仿宋" w:cs="仿宋_GB2312"/>
                <w:kern w:val="0"/>
                <w:sz w:val="24"/>
                <w:szCs w:val="24"/>
              </w:rPr>
            </w:pPr>
            <w:r>
              <w:rPr>
                <w:rFonts w:hint="eastAsia" w:ascii="仿宋" w:hAnsi="仿宋" w:eastAsia="仿宋" w:cs="仿宋_GB2312"/>
                <w:kern w:val="0"/>
                <w:sz w:val="24"/>
                <w:szCs w:val="24"/>
              </w:rPr>
              <w:t>二级指标</w:t>
            </w:r>
          </w:p>
        </w:tc>
        <w:tc>
          <w:tcPr>
            <w:tcW w:w="800" w:type="dxa"/>
            <w:vAlign w:val="center"/>
          </w:tcPr>
          <w:p>
            <w:pPr>
              <w:jc w:val="center"/>
              <w:rPr>
                <w:rFonts w:ascii="仿宋" w:hAnsi="仿宋" w:eastAsia="仿宋" w:cs="Times New Roman"/>
                <w:bCs/>
                <w:kern w:val="0"/>
                <w:sz w:val="24"/>
                <w:szCs w:val="24"/>
              </w:rPr>
            </w:pPr>
            <w:r>
              <w:rPr>
                <w:rFonts w:ascii="Times New Roman" w:hAnsi="Times New Roman" w:eastAsia="仿宋" w:cs="Times New Roman"/>
                <w:bCs/>
                <w:kern w:val="0"/>
                <w:sz w:val="24"/>
                <w:szCs w:val="24"/>
              </w:rPr>
              <w:t>2020</w:t>
            </w:r>
            <w:r>
              <w:rPr>
                <w:rFonts w:hint="eastAsia" w:ascii="仿宋" w:hAnsi="仿宋" w:eastAsia="仿宋" w:cs="仿宋_GB2312"/>
                <w:kern w:val="0"/>
                <w:sz w:val="24"/>
                <w:szCs w:val="24"/>
              </w:rPr>
              <w:t>年现状值</w:t>
            </w:r>
          </w:p>
        </w:tc>
        <w:tc>
          <w:tcPr>
            <w:tcW w:w="1040" w:type="dxa"/>
            <w:vAlign w:val="center"/>
          </w:tcPr>
          <w:p>
            <w:pPr>
              <w:jc w:val="center"/>
              <w:rPr>
                <w:rFonts w:ascii="仿宋" w:hAnsi="仿宋" w:eastAsia="仿宋" w:cs="Times New Roman"/>
                <w:bCs/>
                <w:kern w:val="0"/>
                <w:sz w:val="24"/>
                <w:szCs w:val="24"/>
              </w:rPr>
            </w:pPr>
            <w:r>
              <w:rPr>
                <w:rFonts w:ascii="Times New Roman" w:hAnsi="Times New Roman" w:eastAsia="仿宋" w:cs="Times New Roman"/>
                <w:bCs/>
                <w:kern w:val="0"/>
                <w:sz w:val="24"/>
                <w:szCs w:val="24"/>
              </w:rPr>
              <w:t>2025</w:t>
            </w:r>
            <w:r>
              <w:rPr>
                <w:rFonts w:hint="eastAsia" w:ascii="仿宋" w:hAnsi="仿宋" w:eastAsia="仿宋" w:cs="仿宋_GB2312"/>
                <w:kern w:val="0"/>
                <w:sz w:val="24"/>
                <w:szCs w:val="24"/>
              </w:rPr>
              <w:t>年达标值</w:t>
            </w:r>
          </w:p>
        </w:tc>
        <w:tc>
          <w:tcPr>
            <w:tcW w:w="967" w:type="dxa"/>
            <w:vAlign w:val="center"/>
          </w:tcPr>
          <w:p>
            <w:pPr>
              <w:jc w:val="left"/>
              <w:rPr>
                <w:rFonts w:ascii="仿宋" w:hAnsi="仿宋" w:eastAsia="仿宋" w:cs="仿宋_GB2312"/>
                <w:kern w:val="0"/>
                <w:sz w:val="24"/>
                <w:szCs w:val="24"/>
              </w:rPr>
            </w:pPr>
            <w:r>
              <w:rPr>
                <w:rFonts w:hint="eastAsia" w:ascii="仿宋" w:hAnsi="仿宋" w:eastAsia="仿宋" w:cs="仿宋_GB2312"/>
                <w:kern w:val="0"/>
                <w:sz w:val="24"/>
                <w:szCs w:val="24"/>
              </w:rPr>
              <w:t>指标</w:t>
            </w:r>
          </w:p>
          <w:p>
            <w:pPr>
              <w:jc w:val="left"/>
              <w:rPr>
                <w:rFonts w:ascii="仿宋" w:hAnsi="仿宋" w:eastAsia="仿宋" w:cs="仿宋_GB2312"/>
                <w:kern w:val="0"/>
                <w:sz w:val="24"/>
                <w:szCs w:val="24"/>
              </w:rPr>
            </w:pPr>
            <w:r>
              <w:rPr>
                <w:rFonts w:hint="eastAsia" w:ascii="仿宋" w:hAnsi="仿宋" w:eastAsia="仿宋" w:cs="仿宋_GB2312"/>
                <w:kern w:val="0"/>
                <w:sz w:val="24"/>
                <w:szCs w:val="24"/>
              </w:rPr>
              <w:t>属性</w:t>
            </w:r>
          </w:p>
        </w:tc>
        <w:tc>
          <w:tcPr>
            <w:tcW w:w="992" w:type="dxa"/>
            <w:vAlign w:val="center"/>
          </w:tcPr>
          <w:p>
            <w:pPr>
              <w:jc w:val="center"/>
              <w:rPr>
                <w:rFonts w:ascii="仿宋" w:hAnsi="仿宋" w:eastAsia="仿宋" w:cs="Times New Roman"/>
                <w:bCs/>
                <w:kern w:val="0"/>
                <w:sz w:val="24"/>
                <w:szCs w:val="24"/>
              </w:rPr>
            </w:pPr>
            <w:r>
              <w:rPr>
                <w:rFonts w:hint="eastAsia" w:ascii="仿宋" w:hAnsi="仿宋" w:eastAsia="仿宋" w:cs="仿宋_GB2312"/>
                <w:kern w:val="0"/>
                <w:sz w:val="24"/>
                <w:szCs w:val="24"/>
              </w:rPr>
              <w:t>中省市目标值</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664" w:hRule="atLeast"/>
        </w:trPr>
        <w:tc>
          <w:tcPr>
            <w:tcW w:w="1187" w:type="dxa"/>
            <w:vMerge w:val="restart"/>
            <w:vAlign w:val="center"/>
          </w:tcPr>
          <w:p>
            <w:pPr>
              <w:jc w:val="left"/>
              <w:rPr>
                <w:rFonts w:ascii="仿宋" w:hAnsi="仿宋" w:eastAsia="仿宋" w:cs="仿宋_GB2312"/>
                <w:kern w:val="0"/>
                <w:sz w:val="24"/>
                <w:szCs w:val="24"/>
              </w:rPr>
            </w:pPr>
            <w:r>
              <w:rPr>
                <w:rFonts w:hint="eastAsia" w:ascii="仿宋" w:hAnsi="仿宋" w:eastAsia="仿宋" w:cs="仿宋_GB2312"/>
                <w:kern w:val="0"/>
                <w:sz w:val="24"/>
                <w:szCs w:val="24"/>
              </w:rPr>
              <w:t>一、养老机构建设及服务</w:t>
            </w:r>
          </w:p>
        </w:tc>
        <w:tc>
          <w:tcPr>
            <w:tcW w:w="641" w:type="dxa"/>
            <w:vAlign w:val="center"/>
          </w:tcPr>
          <w:p>
            <w:pPr>
              <w:jc w:val="center"/>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1</w:t>
            </w:r>
          </w:p>
        </w:tc>
        <w:tc>
          <w:tcPr>
            <w:tcW w:w="3162" w:type="dxa"/>
            <w:vAlign w:val="center"/>
          </w:tcPr>
          <w:p>
            <w:pPr>
              <w:jc w:val="left"/>
              <w:rPr>
                <w:rFonts w:ascii="仿宋" w:hAnsi="仿宋" w:eastAsia="仿宋" w:cs="仿宋_GB2312"/>
                <w:kern w:val="0"/>
                <w:sz w:val="24"/>
                <w:szCs w:val="24"/>
              </w:rPr>
            </w:pPr>
            <w:r>
              <w:rPr>
                <w:rFonts w:hint="eastAsia" w:ascii="仿宋" w:hAnsi="仿宋" w:eastAsia="仿宋" w:cs="仿宋_GB2312"/>
                <w:kern w:val="0"/>
                <w:sz w:val="24"/>
                <w:szCs w:val="24"/>
              </w:rPr>
              <w:t>综合社会福利中心</w:t>
            </w:r>
          </w:p>
        </w:tc>
        <w:tc>
          <w:tcPr>
            <w:tcW w:w="800" w:type="dxa"/>
            <w:vAlign w:val="center"/>
          </w:tcPr>
          <w:p>
            <w:pPr>
              <w:jc w:val="center"/>
              <w:rPr>
                <w:rFonts w:ascii="仿宋" w:hAnsi="仿宋" w:eastAsia="仿宋" w:cs="Times New Roman"/>
                <w:bCs/>
                <w:kern w:val="0"/>
                <w:sz w:val="24"/>
                <w:szCs w:val="24"/>
              </w:rPr>
            </w:pPr>
            <w:r>
              <w:rPr>
                <w:rFonts w:ascii="Times New Roman" w:hAnsi="Times New Roman" w:eastAsia="仿宋" w:cs="Times New Roman"/>
                <w:bCs/>
                <w:kern w:val="0"/>
                <w:sz w:val="24"/>
                <w:szCs w:val="24"/>
              </w:rPr>
              <w:t>2</w:t>
            </w:r>
            <w:r>
              <w:rPr>
                <w:rFonts w:ascii="仿宋" w:hAnsi="仿宋" w:eastAsia="仿宋" w:cs="Times New Roman"/>
                <w:bCs/>
                <w:kern w:val="0"/>
                <w:sz w:val="24"/>
                <w:szCs w:val="24"/>
              </w:rPr>
              <w:t>家</w:t>
            </w:r>
          </w:p>
        </w:tc>
        <w:tc>
          <w:tcPr>
            <w:tcW w:w="1040" w:type="dxa"/>
            <w:vAlign w:val="center"/>
          </w:tcPr>
          <w:p>
            <w:pPr>
              <w:jc w:val="center"/>
              <w:rPr>
                <w:rFonts w:ascii="仿宋" w:hAnsi="仿宋" w:eastAsia="仿宋" w:cs="Times New Roman"/>
                <w:bCs/>
                <w:kern w:val="0"/>
                <w:sz w:val="24"/>
                <w:szCs w:val="24"/>
              </w:rPr>
            </w:pPr>
            <w:r>
              <w:rPr>
                <w:rFonts w:hint="eastAsia" w:ascii="Times New Roman" w:hAnsi="Times New Roman" w:eastAsia="仿宋" w:cs="Times New Roman"/>
                <w:bCs/>
                <w:kern w:val="0"/>
                <w:sz w:val="24"/>
                <w:szCs w:val="24"/>
              </w:rPr>
              <w:t>5</w:t>
            </w:r>
            <w:r>
              <w:rPr>
                <w:rFonts w:hint="eastAsia" w:ascii="仿宋" w:hAnsi="仿宋" w:eastAsia="仿宋" w:cs="Times New Roman"/>
                <w:bCs/>
                <w:kern w:val="0"/>
                <w:sz w:val="24"/>
                <w:szCs w:val="24"/>
              </w:rPr>
              <w:t>家</w:t>
            </w:r>
          </w:p>
        </w:tc>
        <w:tc>
          <w:tcPr>
            <w:tcW w:w="967" w:type="dxa"/>
            <w:vAlign w:val="center"/>
          </w:tcPr>
          <w:p>
            <w:pPr>
              <w:jc w:val="left"/>
              <w:rPr>
                <w:rFonts w:ascii="仿宋" w:hAnsi="仿宋" w:eastAsia="仿宋" w:cs="仿宋_GB2312"/>
                <w:kern w:val="0"/>
                <w:sz w:val="24"/>
                <w:szCs w:val="24"/>
              </w:rPr>
            </w:pPr>
            <w:r>
              <w:rPr>
                <w:rFonts w:hint="eastAsia" w:ascii="仿宋" w:hAnsi="仿宋" w:eastAsia="仿宋" w:cs="仿宋_GB2312"/>
                <w:kern w:val="0"/>
                <w:sz w:val="24"/>
                <w:szCs w:val="24"/>
              </w:rPr>
              <w:t>约束性</w:t>
            </w:r>
          </w:p>
        </w:tc>
        <w:tc>
          <w:tcPr>
            <w:tcW w:w="992" w:type="dxa"/>
            <w:vAlign w:val="center"/>
          </w:tcPr>
          <w:p>
            <w:pPr>
              <w:jc w:val="center"/>
              <w:rPr>
                <w:rFonts w:ascii="仿宋" w:hAnsi="仿宋" w:eastAsia="仿宋" w:cs="Times New Roman"/>
                <w:bCs/>
                <w:kern w:val="0"/>
                <w:sz w:val="24"/>
                <w:szCs w:val="24"/>
              </w:rPr>
            </w:pPr>
            <w:r>
              <w:rPr>
                <w:rFonts w:hint="eastAsia" w:ascii="仿宋" w:hAnsi="仿宋" w:eastAsia="仿宋" w:cs="Times New Roman"/>
                <w:bCs/>
                <w:kern w:val="0"/>
                <w:sz w:val="24"/>
                <w:szCs w:val="24"/>
              </w:rPr>
              <w:t>新城全覆盖</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36" w:hRule="atLeast"/>
        </w:trPr>
        <w:tc>
          <w:tcPr>
            <w:tcW w:w="1187" w:type="dxa"/>
            <w:vMerge w:val="continue"/>
            <w:vAlign w:val="center"/>
          </w:tcPr>
          <w:p>
            <w:pPr>
              <w:jc w:val="left"/>
              <w:rPr>
                <w:rFonts w:ascii="仿宋" w:hAnsi="仿宋" w:eastAsia="仿宋" w:cs="仿宋_GB2312"/>
                <w:kern w:val="0"/>
                <w:sz w:val="24"/>
                <w:szCs w:val="24"/>
              </w:rPr>
            </w:pPr>
          </w:p>
        </w:tc>
        <w:tc>
          <w:tcPr>
            <w:tcW w:w="641" w:type="dxa"/>
            <w:vAlign w:val="center"/>
          </w:tcPr>
          <w:p>
            <w:pPr>
              <w:jc w:val="center"/>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2</w:t>
            </w:r>
          </w:p>
        </w:tc>
        <w:tc>
          <w:tcPr>
            <w:tcW w:w="3162" w:type="dxa"/>
            <w:vAlign w:val="center"/>
          </w:tcPr>
          <w:p>
            <w:pPr>
              <w:jc w:val="left"/>
              <w:rPr>
                <w:rFonts w:ascii="仿宋" w:hAnsi="仿宋" w:eastAsia="仿宋" w:cs="仿宋_GB2312"/>
                <w:kern w:val="0"/>
                <w:sz w:val="24"/>
                <w:szCs w:val="24"/>
              </w:rPr>
            </w:pPr>
            <w:r>
              <w:rPr>
                <w:rFonts w:hint="eastAsia" w:ascii="仿宋" w:hAnsi="仿宋" w:eastAsia="仿宋" w:cs="仿宋_GB2312"/>
                <w:kern w:val="0"/>
                <w:sz w:val="24"/>
                <w:szCs w:val="24"/>
              </w:rPr>
              <w:t>各类养老机构入住率</w:t>
            </w:r>
          </w:p>
        </w:tc>
        <w:tc>
          <w:tcPr>
            <w:tcW w:w="800" w:type="dxa"/>
            <w:vAlign w:val="center"/>
          </w:tcPr>
          <w:p>
            <w:pPr>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41%</w:t>
            </w:r>
          </w:p>
        </w:tc>
        <w:tc>
          <w:tcPr>
            <w:tcW w:w="1040" w:type="dxa"/>
            <w:vAlign w:val="center"/>
          </w:tcPr>
          <w:p>
            <w:pPr>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60%</w:t>
            </w:r>
          </w:p>
        </w:tc>
        <w:tc>
          <w:tcPr>
            <w:tcW w:w="967" w:type="dxa"/>
            <w:vAlign w:val="center"/>
          </w:tcPr>
          <w:p>
            <w:pPr>
              <w:jc w:val="left"/>
              <w:rPr>
                <w:rFonts w:ascii="仿宋" w:hAnsi="仿宋" w:eastAsia="仿宋" w:cs="仿宋_GB2312"/>
                <w:kern w:val="0"/>
                <w:sz w:val="24"/>
                <w:szCs w:val="24"/>
              </w:rPr>
            </w:pPr>
            <w:r>
              <w:rPr>
                <w:rFonts w:hint="eastAsia" w:ascii="仿宋" w:hAnsi="仿宋" w:eastAsia="仿宋" w:cs="仿宋_GB2312"/>
                <w:kern w:val="0"/>
                <w:sz w:val="24"/>
                <w:szCs w:val="24"/>
              </w:rPr>
              <w:t>预期性</w:t>
            </w:r>
          </w:p>
        </w:tc>
        <w:tc>
          <w:tcPr>
            <w:tcW w:w="992" w:type="dxa"/>
            <w:vAlign w:val="center"/>
          </w:tcPr>
          <w:p>
            <w:pPr>
              <w:jc w:val="center"/>
              <w:rPr>
                <w:rFonts w:ascii="仿宋" w:hAnsi="仿宋" w:eastAsia="仿宋" w:cs="Times New Roman"/>
                <w:bCs/>
                <w:kern w:val="0"/>
                <w:sz w:val="24"/>
                <w:szCs w:val="24"/>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512" w:hRule="atLeast"/>
        </w:trPr>
        <w:tc>
          <w:tcPr>
            <w:tcW w:w="1187" w:type="dxa"/>
            <w:vMerge w:val="continue"/>
            <w:vAlign w:val="center"/>
          </w:tcPr>
          <w:p>
            <w:pPr>
              <w:jc w:val="left"/>
              <w:rPr>
                <w:rFonts w:ascii="仿宋" w:hAnsi="仿宋" w:eastAsia="仿宋" w:cs="仿宋_GB2312"/>
                <w:kern w:val="0"/>
                <w:sz w:val="24"/>
                <w:szCs w:val="24"/>
              </w:rPr>
            </w:pPr>
          </w:p>
        </w:tc>
        <w:tc>
          <w:tcPr>
            <w:tcW w:w="641" w:type="dxa"/>
            <w:vAlign w:val="center"/>
          </w:tcPr>
          <w:p>
            <w:pPr>
              <w:jc w:val="center"/>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3</w:t>
            </w:r>
          </w:p>
        </w:tc>
        <w:tc>
          <w:tcPr>
            <w:tcW w:w="3162" w:type="dxa"/>
            <w:vAlign w:val="center"/>
          </w:tcPr>
          <w:p>
            <w:pPr>
              <w:jc w:val="left"/>
              <w:rPr>
                <w:rFonts w:ascii="仿宋" w:hAnsi="仿宋" w:eastAsia="仿宋" w:cs="仿宋_GB2312"/>
                <w:kern w:val="0"/>
                <w:sz w:val="24"/>
                <w:szCs w:val="24"/>
              </w:rPr>
            </w:pPr>
            <w:r>
              <w:rPr>
                <w:rFonts w:hint="eastAsia" w:ascii="仿宋" w:hAnsi="仿宋" w:eastAsia="仿宋" w:cs="仿宋_GB2312"/>
                <w:kern w:val="0"/>
                <w:sz w:val="24"/>
                <w:szCs w:val="24"/>
              </w:rPr>
              <w:t>养老机构护理床位比例</w:t>
            </w:r>
          </w:p>
        </w:tc>
        <w:tc>
          <w:tcPr>
            <w:tcW w:w="800" w:type="dxa"/>
            <w:vAlign w:val="center"/>
          </w:tcPr>
          <w:p>
            <w:pPr>
              <w:jc w:val="center"/>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30</w:t>
            </w:r>
            <w:r>
              <w:rPr>
                <w:rFonts w:ascii="Times New Roman" w:hAnsi="Times New Roman" w:eastAsia="仿宋" w:cs="Times New Roman"/>
                <w:bCs/>
                <w:kern w:val="0"/>
                <w:sz w:val="24"/>
                <w:szCs w:val="24"/>
              </w:rPr>
              <w:t>%</w:t>
            </w:r>
          </w:p>
        </w:tc>
        <w:tc>
          <w:tcPr>
            <w:tcW w:w="1040" w:type="dxa"/>
            <w:vAlign w:val="center"/>
          </w:tcPr>
          <w:p>
            <w:pPr>
              <w:jc w:val="center"/>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5</w:t>
            </w:r>
            <w:r>
              <w:rPr>
                <w:rFonts w:ascii="Times New Roman" w:hAnsi="Times New Roman" w:eastAsia="仿宋" w:cs="Times New Roman"/>
                <w:bCs/>
                <w:kern w:val="0"/>
                <w:sz w:val="24"/>
                <w:szCs w:val="24"/>
              </w:rPr>
              <w:t>5%</w:t>
            </w:r>
          </w:p>
        </w:tc>
        <w:tc>
          <w:tcPr>
            <w:tcW w:w="967" w:type="dxa"/>
            <w:vAlign w:val="center"/>
          </w:tcPr>
          <w:p>
            <w:pPr>
              <w:jc w:val="left"/>
              <w:rPr>
                <w:rFonts w:ascii="仿宋" w:hAnsi="仿宋" w:eastAsia="仿宋" w:cs="仿宋_GB2312"/>
                <w:kern w:val="0"/>
                <w:sz w:val="24"/>
                <w:szCs w:val="24"/>
              </w:rPr>
            </w:pPr>
            <w:r>
              <w:rPr>
                <w:rFonts w:hint="eastAsia" w:ascii="仿宋" w:hAnsi="仿宋" w:eastAsia="仿宋" w:cs="仿宋_GB2312"/>
                <w:kern w:val="0"/>
                <w:sz w:val="24"/>
                <w:szCs w:val="24"/>
              </w:rPr>
              <w:t>约束性</w:t>
            </w:r>
          </w:p>
        </w:tc>
        <w:tc>
          <w:tcPr>
            <w:tcW w:w="992" w:type="dxa"/>
            <w:vAlign w:val="center"/>
          </w:tcPr>
          <w:p>
            <w:pPr>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55%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30" w:hRule="atLeast"/>
        </w:trPr>
        <w:tc>
          <w:tcPr>
            <w:tcW w:w="1187" w:type="dxa"/>
            <w:vMerge w:val="continue"/>
            <w:vAlign w:val="center"/>
          </w:tcPr>
          <w:p>
            <w:pPr>
              <w:jc w:val="left"/>
              <w:rPr>
                <w:rFonts w:ascii="仿宋" w:hAnsi="仿宋" w:eastAsia="仿宋" w:cs="仿宋_GB2312"/>
                <w:kern w:val="0"/>
                <w:sz w:val="24"/>
                <w:szCs w:val="24"/>
              </w:rPr>
            </w:pPr>
          </w:p>
        </w:tc>
        <w:tc>
          <w:tcPr>
            <w:tcW w:w="641" w:type="dxa"/>
            <w:vAlign w:val="center"/>
          </w:tcPr>
          <w:p>
            <w:pPr>
              <w:jc w:val="center"/>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4</w:t>
            </w:r>
          </w:p>
        </w:tc>
        <w:tc>
          <w:tcPr>
            <w:tcW w:w="3162" w:type="dxa"/>
            <w:vAlign w:val="center"/>
          </w:tcPr>
          <w:p>
            <w:pPr>
              <w:jc w:val="left"/>
              <w:rPr>
                <w:rFonts w:ascii="仿宋" w:hAnsi="仿宋" w:eastAsia="仿宋" w:cs="仿宋_GB2312"/>
                <w:kern w:val="0"/>
                <w:sz w:val="24"/>
                <w:szCs w:val="24"/>
              </w:rPr>
            </w:pPr>
            <w:r>
              <w:rPr>
                <w:rFonts w:hint="eastAsia" w:ascii="仿宋" w:hAnsi="仿宋" w:eastAsia="仿宋" w:cs="仿宋_GB2312"/>
                <w:kern w:val="0"/>
                <w:sz w:val="24"/>
                <w:szCs w:val="24"/>
              </w:rPr>
              <w:t>社会运营养老机构床位比例</w:t>
            </w:r>
          </w:p>
        </w:tc>
        <w:tc>
          <w:tcPr>
            <w:tcW w:w="800" w:type="dxa"/>
            <w:vAlign w:val="center"/>
          </w:tcPr>
          <w:p>
            <w:pPr>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w:t>
            </w:r>
          </w:p>
        </w:tc>
        <w:tc>
          <w:tcPr>
            <w:tcW w:w="1040" w:type="dxa"/>
            <w:vAlign w:val="center"/>
          </w:tcPr>
          <w:p>
            <w:pPr>
              <w:jc w:val="center"/>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90</w:t>
            </w:r>
            <w:r>
              <w:rPr>
                <w:rFonts w:ascii="Times New Roman" w:hAnsi="Times New Roman" w:eastAsia="仿宋" w:cs="Times New Roman"/>
                <w:bCs/>
                <w:kern w:val="0"/>
                <w:sz w:val="24"/>
                <w:szCs w:val="24"/>
              </w:rPr>
              <w:t>%</w:t>
            </w:r>
          </w:p>
        </w:tc>
        <w:tc>
          <w:tcPr>
            <w:tcW w:w="967" w:type="dxa"/>
            <w:vAlign w:val="center"/>
          </w:tcPr>
          <w:p>
            <w:pPr>
              <w:jc w:val="left"/>
              <w:rPr>
                <w:rFonts w:ascii="仿宋" w:hAnsi="仿宋" w:eastAsia="仿宋" w:cs="仿宋_GB2312"/>
                <w:kern w:val="0"/>
                <w:sz w:val="24"/>
                <w:szCs w:val="24"/>
              </w:rPr>
            </w:pPr>
            <w:r>
              <w:rPr>
                <w:rFonts w:hint="eastAsia" w:ascii="仿宋" w:hAnsi="仿宋" w:eastAsia="仿宋" w:cs="仿宋_GB2312"/>
                <w:kern w:val="0"/>
                <w:sz w:val="24"/>
                <w:szCs w:val="24"/>
              </w:rPr>
              <w:t>约束性</w:t>
            </w:r>
          </w:p>
        </w:tc>
        <w:tc>
          <w:tcPr>
            <w:tcW w:w="992" w:type="dxa"/>
            <w:vAlign w:val="center"/>
          </w:tcPr>
          <w:p>
            <w:pPr>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80%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562" w:hRule="atLeast"/>
        </w:trPr>
        <w:tc>
          <w:tcPr>
            <w:tcW w:w="1187" w:type="dxa"/>
            <w:vMerge w:val="restart"/>
            <w:vAlign w:val="center"/>
          </w:tcPr>
          <w:p>
            <w:pPr>
              <w:jc w:val="left"/>
              <w:rPr>
                <w:rFonts w:ascii="仿宋" w:hAnsi="仿宋" w:eastAsia="仿宋" w:cs="仿宋_GB2312"/>
                <w:kern w:val="0"/>
                <w:sz w:val="24"/>
                <w:szCs w:val="24"/>
              </w:rPr>
            </w:pPr>
            <w:r>
              <w:rPr>
                <w:rFonts w:hint="eastAsia" w:ascii="仿宋" w:hAnsi="仿宋" w:eastAsia="仿宋" w:cs="仿宋_GB2312"/>
                <w:kern w:val="0"/>
                <w:sz w:val="24"/>
                <w:szCs w:val="24"/>
              </w:rPr>
              <w:t>三、社区</w:t>
            </w:r>
            <w:r>
              <w:rPr>
                <w:rFonts w:ascii="仿宋" w:hAnsi="仿宋" w:eastAsia="仿宋" w:cs="仿宋_GB2312"/>
                <w:kern w:val="0"/>
                <w:sz w:val="24"/>
                <w:szCs w:val="24"/>
              </w:rPr>
              <w:t>(村)养老设施建设及服务</w:t>
            </w:r>
          </w:p>
        </w:tc>
        <w:tc>
          <w:tcPr>
            <w:tcW w:w="641" w:type="dxa"/>
            <w:vAlign w:val="center"/>
          </w:tcPr>
          <w:p>
            <w:pPr>
              <w:jc w:val="center"/>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5</w:t>
            </w:r>
          </w:p>
        </w:tc>
        <w:tc>
          <w:tcPr>
            <w:tcW w:w="3162" w:type="dxa"/>
            <w:vAlign w:val="center"/>
          </w:tcPr>
          <w:p>
            <w:pPr>
              <w:jc w:val="left"/>
              <w:rPr>
                <w:rFonts w:ascii="仿宋" w:hAnsi="仿宋" w:eastAsia="仿宋" w:cs="仿宋_GB2312"/>
                <w:kern w:val="0"/>
                <w:sz w:val="24"/>
                <w:szCs w:val="24"/>
              </w:rPr>
            </w:pPr>
            <w:r>
              <w:rPr>
                <w:rFonts w:hint="eastAsia" w:ascii="仿宋" w:hAnsi="仿宋" w:eastAsia="仿宋" w:cs="仿宋_GB2312"/>
                <w:kern w:val="0"/>
                <w:sz w:val="24"/>
                <w:szCs w:val="24"/>
              </w:rPr>
              <w:t>社区养老服务设施覆盖率</w:t>
            </w:r>
          </w:p>
        </w:tc>
        <w:tc>
          <w:tcPr>
            <w:tcW w:w="800" w:type="dxa"/>
            <w:vAlign w:val="center"/>
          </w:tcPr>
          <w:p>
            <w:pPr>
              <w:jc w:val="center"/>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14</w:t>
            </w:r>
            <w:r>
              <w:rPr>
                <w:rFonts w:ascii="Times New Roman" w:hAnsi="Times New Roman" w:eastAsia="仿宋" w:cs="Times New Roman"/>
                <w:bCs/>
                <w:kern w:val="0"/>
                <w:sz w:val="24"/>
                <w:szCs w:val="24"/>
              </w:rPr>
              <w:t>%</w:t>
            </w:r>
          </w:p>
        </w:tc>
        <w:tc>
          <w:tcPr>
            <w:tcW w:w="1040" w:type="dxa"/>
            <w:vAlign w:val="center"/>
          </w:tcPr>
          <w:p>
            <w:pPr>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100%</w:t>
            </w:r>
          </w:p>
        </w:tc>
        <w:tc>
          <w:tcPr>
            <w:tcW w:w="967" w:type="dxa"/>
            <w:vAlign w:val="center"/>
          </w:tcPr>
          <w:p>
            <w:pPr>
              <w:jc w:val="left"/>
              <w:rPr>
                <w:rFonts w:ascii="仿宋" w:hAnsi="仿宋" w:eastAsia="仿宋" w:cs="仿宋_GB2312"/>
                <w:kern w:val="0"/>
                <w:sz w:val="24"/>
                <w:szCs w:val="24"/>
              </w:rPr>
            </w:pPr>
            <w:r>
              <w:rPr>
                <w:rFonts w:hint="eastAsia" w:ascii="仿宋" w:hAnsi="仿宋" w:eastAsia="仿宋" w:cs="仿宋_GB2312"/>
                <w:kern w:val="0"/>
                <w:sz w:val="24"/>
                <w:szCs w:val="24"/>
              </w:rPr>
              <w:t>约束性</w:t>
            </w:r>
          </w:p>
        </w:tc>
        <w:tc>
          <w:tcPr>
            <w:tcW w:w="992" w:type="dxa"/>
            <w:vAlign w:val="center"/>
          </w:tcPr>
          <w:p>
            <w:pPr>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100%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92" w:hRule="atLeast"/>
        </w:trPr>
        <w:tc>
          <w:tcPr>
            <w:tcW w:w="1187" w:type="dxa"/>
            <w:vMerge w:val="continue"/>
            <w:vAlign w:val="center"/>
          </w:tcPr>
          <w:p>
            <w:pPr>
              <w:jc w:val="left"/>
              <w:rPr>
                <w:rFonts w:ascii="仿宋" w:hAnsi="仿宋" w:eastAsia="仿宋" w:cs="仿宋_GB2312"/>
                <w:kern w:val="0"/>
                <w:sz w:val="24"/>
                <w:szCs w:val="24"/>
              </w:rPr>
            </w:pPr>
          </w:p>
        </w:tc>
        <w:tc>
          <w:tcPr>
            <w:tcW w:w="641" w:type="dxa"/>
            <w:vAlign w:val="center"/>
          </w:tcPr>
          <w:p>
            <w:pPr>
              <w:jc w:val="center"/>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6</w:t>
            </w:r>
          </w:p>
        </w:tc>
        <w:tc>
          <w:tcPr>
            <w:tcW w:w="3162" w:type="dxa"/>
            <w:vAlign w:val="center"/>
          </w:tcPr>
          <w:p>
            <w:pPr>
              <w:jc w:val="left"/>
              <w:rPr>
                <w:rFonts w:ascii="仿宋" w:hAnsi="仿宋" w:eastAsia="仿宋" w:cs="仿宋_GB2312"/>
                <w:kern w:val="0"/>
                <w:sz w:val="24"/>
                <w:szCs w:val="24"/>
              </w:rPr>
            </w:pPr>
            <w:r>
              <w:rPr>
                <w:rFonts w:hint="eastAsia" w:ascii="仿宋" w:hAnsi="仿宋" w:eastAsia="仿宋" w:cs="仿宋_GB2312"/>
                <w:kern w:val="0"/>
                <w:sz w:val="24"/>
                <w:szCs w:val="24"/>
              </w:rPr>
              <w:t>社区养老设施运营率</w:t>
            </w:r>
          </w:p>
        </w:tc>
        <w:tc>
          <w:tcPr>
            <w:tcW w:w="800" w:type="dxa"/>
            <w:vAlign w:val="center"/>
          </w:tcPr>
          <w:p>
            <w:pPr>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84%</w:t>
            </w:r>
          </w:p>
        </w:tc>
        <w:tc>
          <w:tcPr>
            <w:tcW w:w="1040" w:type="dxa"/>
            <w:vAlign w:val="center"/>
          </w:tcPr>
          <w:p>
            <w:pPr>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100%</w:t>
            </w:r>
          </w:p>
        </w:tc>
        <w:tc>
          <w:tcPr>
            <w:tcW w:w="967" w:type="dxa"/>
            <w:vAlign w:val="center"/>
          </w:tcPr>
          <w:p>
            <w:pPr>
              <w:jc w:val="left"/>
              <w:rPr>
                <w:rFonts w:ascii="仿宋" w:hAnsi="仿宋" w:eastAsia="仿宋" w:cs="仿宋_GB2312"/>
                <w:kern w:val="0"/>
                <w:sz w:val="24"/>
                <w:szCs w:val="24"/>
              </w:rPr>
            </w:pPr>
            <w:r>
              <w:rPr>
                <w:rFonts w:hint="eastAsia" w:ascii="仿宋" w:hAnsi="仿宋" w:eastAsia="仿宋" w:cs="仿宋_GB2312"/>
                <w:kern w:val="0"/>
                <w:sz w:val="24"/>
                <w:szCs w:val="24"/>
              </w:rPr>
              <w:t>约束性</w:t>
            </w:r>
          </w:p>
        </w:tc>
        <w:tc>
          <w:tcPr>
            <w:tcW w:w="992" w:type="dxa"/>
            <w:vAlign w:val="center"/>
          </w:tcPr>
          <w:p>
            <w:pPr>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100%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367" w:hRule="atLeast"/>
        </w:trPr>
        <w:tc>
          <w:tcPr>
            <w:tcW w:w="1187" w:type="dxa"/>
            <w:vMerge w:val="continue"/>
            <w:vAlign w:val="center"/>
          </w:tcPr>
          <w:p>
            <w:pPr>
              <w:jc w:val="left"/>
              <w:rPr>
                <w:rFonts w:ascii="仿宋" w:hAnsi="仿宋" w:eastAsia="仿宋" w:cs="仿宋_GB2312"/>
                <w:kern w:val="0"/>
                <w:sz w:val="24"/>
                <w:szCs w:val="24"/>
              </w:rPr>
            </w:pPr>
          </w:p>
        </w:tc>
        <w:tc>
          <w:tcPr>
            <w:tcW w:w="641" w:type="dxa"/>
            <w:vAlign w:val="center"/>
          </w:tcPr>
          <w:p>
            <w:pPr>
              <w:jc w:val="center"/>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7</w:t>
            </w:r>
          </w:p>
        </w:tc>
        <w:tc>
          <w:tcPr>
            <w:tcW w:w="3162" w:type="dxa"/>
            <w:vAlign w:val="center"/>
          </w:tcPr>
          <w:p>
            <w:pPr>
              <w:jc w:val="left"/>
              <w:rPr>
                <w:rFonts w:ascii="仿宋" w:hAnsi="仿宋" w:eastAsia="仿宋" w:cs="仿宋_GB2312"/>
                <w:kern w:val="0"/>
                <w:sz w:val="24"/>
                <w:szCs w:val="24"/>
              </w:rPr>
            </w:pPr>
            <w:r>
              <w:rPr>
                <w:rFonts w:hint="eastAsia" w:ascii="仿宋" w:hAnsi="仿宋" w:eastAsia="仿宋" w:cs="仿宋_GB2312"/>
                <w:kern w:val="0"/>
                <w:sz w:val="24"/>
                <w:szCs w:val="24"/>
              </w:rPr>
              <w:t>农村幸福院运营率</w:t>
            </w:r>
          </w:p>
        </w:tc>
        <w:tc>
          <w:tcPr>
            <w:tcW w:w="800" w:type="dxa"/>
            <w:vAlign w:val="center"/>
          </w:tcPr>
          <w:p>
            <w:pPr>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11%</w:t>
            </w:r>
          </w:p>
        </w:tc>
        <w:tc>
          <w:tcPr>
            <w:tcW w:w="1040" w:type="dxa"/>
            <w:vAlign w:val="center"/>
          </w:tcPr>
          <w:p>
            <w:pPr>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80%</w:t>
            </w:r>
          </w:p>
        </w:tc>
        <w:tc>
          <w:tcPr>
            <w:tcW w:w="967" w:type="dxa"/>
            <w:vAlign w:val="center"/>
          </w:tcPr>
          <w:p>
            <w:pPr>
              <w:rPr>
                <w:rFonts w:ascii="仿宋" w:hAnsi="仿宋" w:eastAsia="仿宋" w:cs="仿宋_GB2312"/>
                <w:kern w:val="0"/>
                <w:sz w:val="24"/>
                <w:szCs w:val="24"/>
              </w:rPr>
            </w:pPr>
            <w:r>
              <w:rPr>
                <w:rFonts w:hint="eastAsia" w:ascii="仿宋" w:hAnsi="仿宋" w:eastAsia="仿宋" w:cs="仿宋_GB2312"/>
                <w:kern w:val="0"/>
                <w:sz w:val="24"/>
                <w:szCs w:val="24"/>
              </w:rPr>
              <w:t>预期性</w:t>
            </w:r>
          </w:p>
        </w:tc>
        <w:tc>
          <w:tcPr>
            <w:tcW w:w="992" w:type="dxa"/>
            <w:vAlign w:val="center"/>
          </w:tcPr>
          <w:p>
            <w:pPr>
              <w:jc w:val="center"/>
              <w:rPr>
                <w:rFonts w:ascii="Times New Roman" w:hAnsi="Times New Roman" w:eastAsia="仿宋" w:cs="Times New Roman"/>
                <w:bCs/>
                <w:kern w:val="0"/>
                <w:sz w:val="24"/>
                <w:szCs w:val="24"/>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97" w:hRule="atLeast"/>
        </w:trPr>
        <w:tc>
          <w:tcPr>
            <w:tcW w:w="1187" w:type="dxa"/>
            <w:vMerge w:val="continue"/>
            <w:vAlign w:val="center"/>
          </w:tcPr>
          <w:p>
            <w:pPr>
              <w:jc w:val="left"/>
              <w:rPr>
                <w:rFonts w:ascii="仿宋" w:hAnsi="仿宋" w:eastAsia="仿宋" w:cs="仿宋_GB2312"/>
                <w:kern w:val="0"/>
                <w:sz w:val="24"/>
                <w:szCs w:val="24"/>
              </w:rPr>
            </w:pPr>
          </w:p>
        </w:tc>
        <w:tc>
          <w:tcPr>
            <w:tcW w:w="641" w:type="dxa"/>
            <w:vAlign w:val="center"/>
          </w:tcPr>
          <w:p>
            <w:pPr>
              <w:jc w:val="center"/>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8</w:t>
            </w:r>
          </w:p>
        </w:tc>
        <w:tc>
          <w:tcPr>
            <w:tcW w:w="3162" w:type="dxa"/>
            <w:vAlign w:val="center"/>
          </w:tcPr>
          <w:p>
            <w:pPr>
              <w:jc w:val="left"/>
              <w:rPr>
                <w:rFonts w:ascii="仿宋" w:hAnsi="仿宋" w:eastAsia="仿宋" w:cs="仿宋_GB2312"/>
                <w:kern w:val="0"/>
                <w:sz w:val="24"/>
                <w:szCs w:val="24"/>
              </w:rPr>
            </w:pPr>
            <w:r>
              <w:rPr>
                <w:rFonts w:hint="eastAsia" w:ascii="Times New Roman" w:hAnsi="Times New Roman" w:eastAsia="仿宋" w:cs="Times New Roman"/>
                <w:bCs/>
                <w:color w:val="000000" w:themeColor="text1"/>
                <w:kern w:val="0"/>
                <w:sz w:val="24"/>
                <w:szCs w:val="24"/>
                <w14:textFill>
                  <w14:solidFill>
                    <w14:schemeClr w14:val="tx1"/>
                  </w14:solidFill>
                </w14:textFill>
              </w:rPr>
              <w:t>65</w:t>
            </w:r>
            <w:r>
              <w:rPr>
                <w:rFonts w:ascii="仿宋" w:hAnsi="仿宋" w:eastAsia="仿宋" w:cs="仿宋_GB2312"/>
                <w:kern w:val="0"/>
                <w:sz w:val="24"/>
                <w:szCs w:val="24"/>
              </w:rPr>
              <w:t>岁以上老年人健康管理率</w:t>
            </w:r>
          </w:p>
        </w:tc>
        <w:tc>
          <w:tcPr>
            <w:tcW w:w="800" w:type="dxa"/>
            <w:vAlign w:val="center"/>
          </w:tcPr>
          <w:p>
            <w:pPr>
              <w:jc w:val="center"/>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72</w:t>
            </w:r>
            <w:r>
              <w:rPr>
                <w:rFonts w:ascii="Times New Roman" w:hAnsi="Times New Roman" w:eastAsia="仿宋" w:cs="Times New Roman"/>
                <w:bCs/>
                <w:kern w:val="0"/>
                <w:sz w:val="24"/>
                <w:szCs w:val="24"/>
              </w:rPr>
              <w:t>%</w:t>
            </w:r>
          </w:p>
        </w:tc>
        <w:tc>
          <w:tcPr>
            <w:tcW w:w="1040" w:type="dxa"/>
            <w:vAlign w:val="center"/>
          </w:tcPr>
          <w:p>
            <w:pPr>
              <w:jc w:val="center"/>
              <w:rPr>
                <w:rFonts w:ascii="Times New Roman" w:hAnsi="Times New Roman" w:eastAsia="仿宋" w:cs="Times New Roman"/>
                <w:bCs/>
                <w:kern w:val="0"/>
                <w:sz w:val="24"/>
                <w:szCs w:val="24"/>
              </w:rPr>
            </w:pPr>
            <w:r>
              <w:rPr>
                <w:rFonts w:hint="eastAsia" w:ascii="Times New Roman" w:hAnsi="Times New Roman" w:eastAsia="仿宋" w:cs="Times New Roman"/>
                <w:bCs/>
                <w:color w:val="000000" w:themeColor="text1"/>
                <w:kern w:val="0"/>
                <w:sz w:val="24"/>
                <w:szCs w:val="24"/>
                <w14:textFill>
                  <w14:solidFill>
                    <w14:schemeClr w14:val="tx1"/>
                  </w14:solidFill>
                </w14:textFill>
              </w:rPr>
              <w:t>80</w:t>
            </w:r>
            <w:r>
              <w:rPr>
                <w:rFonts w:ascii="Times New Roman" w:hAnsi="Times New Roman" w:eastAsia="仿宋" w:cs="Times New Roman"/>
                <w:bCs/>
                <w:color w:val="000000" w:themeColor="text1"/>
                <w:kern w:val="0"/>
                <w:sz w:val="24"/>
                <w:szCs w:val="24"/>
                <w14:textFill>
                  <w14:solidFill>
                    <w14:schemeClr w14:val="tx1"/>
                  </w14:solidFill>
                </w14:textFill>
              </w:rPr>
              <w:t>%</w:t>
            </w:r>
          </w:p>
        </w:tc>
        <w:tc>
          <w:tcPr>
            <w:tcW w:w="967" w:type="dxa"/>
            <w:vAlign w:val="center"/>
          </w:tcPr>
          <w:p>
            <w:pPr>
              <w:rPr>
                <w:rFonts w:ascii="仿宋" w:hAnsi="仿宋" w:eastAsia="仿宋" w:cs="仿宋_GB2312"/>
                <w:kern w:val="0"/>
                <w:sz w:val="24"/>
                <w:szCs w:val="24"/>
              </w:rPr>
            </w:pPr>
            <w:r>
              <w:rPr>
                <w:rFonts w:hint="eastAsia" w:ascii="仿宋" w:hAnsi="仿宋" w:eastAsia="仿宋" w:cs="仿宋_GB2312"/>
                <w:kern w:val="0"/>
                <w:sz w:val="24"/>
                <w:szCs w:val="24"/>
              </w:rPr>
              <w:t>预期性</w:t>
            </w:r>
          </w:p>
        </w:tc>
        <w:tc>
          <w:tcPr>
            <w:tcW w:w="992" w:type="dxa"/>
            <w:vAlign w:val="center"/>
          </w:tcPr>
          <w:p>
            <w:pPr>
              <w:jc w:val="center"/>
              <w:rPr>
                <w:rFonts w:ascii="Times New Roman" w:hAnsi="Times New Roman" w:eastAsia="仿宋" w:cs="Times New Roman"/>
                <w:bCs/>
                <w:kern w:val="0"/>
                <w:sz w:val="24"/>
                <w:szCs w:val="24"/>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19" w:hRule="atLeast"/>
        </w:trPr>
        <w:tc>
          <w:tcPr>
            <w:tcW w:w="1187" w:type="dxa"/>
            <w:vMerge w:val="restart"/>
            <w:vAlign w:val="center"/>
          </w:tcPr>
          <w:p>
            <w:pPr>
              <w:jc w:val="left"/>
              <w:rPr>
                <w:rFonts w:ascii="仿宋" w:hAnsi="仿宋" w:eastAsia="仿宋" w:cs="仿宋_GB2312"/>
                <w:kern w:val="0"/>
                <w:sz w:val="24"/>
                <w:szCs w:val="24"/>
              </w:rPr>
            </w:pPr>
            <w:r>
              <w:rPr>
                <w:rFonts w:hint="eastAsia" w:ascii="仿宋" w:hAnsi="仿宋" w:eastAsia="仿宋" w:cs="仿宋_GB2312"/>
                <w:kern w:val="0"/>
                <w:sz w:val="24"/>
                <w:szCs w:val="24"/>
              </w:rPr>
              <w:t>四、其它老年服务设施建设</w:t>
            </w:r>
          </w:p>
        </w:tc>
        <w:tc>
          <w:tcPr>
            <w:tcW w:w="641" w:type="dxa"/>
            <w:vAlign w:val="center"/>
          </w:tcPr>
          <w:p>
            <w:pPr>
              <w:jc w:val="center"/>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9</w:t>
            </w:r>
          </w:p>
        </w:tc>
        <w:tc>
          <w:tcPr>
            <w:tcW w:w="3162" w:type="dxa"/>
            <w:vAlign w:val="center"/>
          </w:tcPr>
          <w:p>
            <w:pPr>
              <w:jc w:val="left"/>
              <w:rPr>
                <w:rFonts w:ascii="仿宋" w:hAnsi="仿宋" w:eastAsia="仿宋" w:cs="仿宋_GB2312"/>
                <w:kern w:val="0"/>
                <w:sz w:val="24"/>
                <w:szCs w:val="24"/>
              </w:rPr>
            </w:pPr>
            <w:r>
              <w:rPr>
                <w:rFonts w:hint="eastAsia" w:ascii="仿宋" w:hAnsi="仿宋" w:eastAsia="仿宋" w:cs="仿宋_GB2312"/>
                <w:kern w:val="0"/>
                <w:sz w:val="24"/>
                <w:szCs w:val="24"/>
              </w:rPr>
              <w:t>智慧养老服务信息平台</w:t>
            </w:r>
          </w:p>
        </w:tc>
        <w:tc>
          <w:tcPr>
            <w:tcW w:w="800" w:type="dxa"/>
            <w:vAlign w:val="center"/>
          </w:tcPr>
          <w:p>
            <w:pPr>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0</w:t>
            </w:r>
          </w:p>
        </w:tc>
        <w:tc>
          <w:tcPr>
            <w:tcW w:w="1040" w:type="dxa"/>
            <w:vAlign w:val="center"/>
          </w:tcPr>
          <w:p>
            <w:pPr>
              <w:jc w:val="center"/>
              <w:rPr>
                <w:rFonts w:ascii="仿宋" w:hAnsi="仿宋" w:eastAsia="仿宋" w:cs="Times New Roman"/>
                <w:bCs/>
                <w:kern w:val="0"/>
                <w:sz w:val="24"/>
                <w:szCs w:val="24"/>
              </w:rPr>
            </w:pPr>
            <w:r>
              <w:rPr>
                <w:rFonts w:hint="eastAsia" w:ascii="Times New Roman" w:hAnsi="Times New Roman" w:eastAsia="仿宋" w:cs="Times New Roman"/>
                <w:bCs/>
                <w:kern w:val="0"/>
                <w:sz w:val="24"/>
                <w:szCs w:val="24"/>
              </w:rPr>
              <w:t>1</w:t>
            </w:r>
            <w:r>
              <w:rPr>
                <w:rFonts w:hint="eastAsia" w:ascii="仿宋" w:hAnsi="仿宋" w:eastAsia="仿宋" w:cs="仿宋_GB2312"/>
                <w:kern w:val="0"/>
                <w:sz w:val="24"/>
                <w:szCs w:val="24"/>
              </w:rPr>
              <w:t>个</w:t>
            </w:r>
          </w:p>
        </w:tc>
        <w:tc>
          <w:tcPr>
            <w:tcW w:w="967" w:type="dxa"/>
            <w:vAlign w:val="center"/>
          </w:tcPr>
          <w:p>
            <w:pPr>
              <w:rPr>
                <w:rFonts w:ascii="仿宋" w:hAnsi="仿宋" w:eastAsia="仿宋" w:cs="仿宋_GB2312"/>
                <w:kern w:val="0"/>
                <w:sz w:val="24"/>
                <w:szCs w:val="24"/>
              </w:rPr>
            </w:pPr>
            <w:r>
              <w:rPr>
                <w:rFonts w:hint="eastAsia" w:ascii="仿宋" w:hAnsi="仿宋" w:eastAsia="仿宋" w:cs="仿宋_GB2312"/>
                <w:kern w:val="0"/>
                <w:sz w:val="24"/>
                <w:szCs w:val="24"/>
              </w:rPr>
              <w:t>约束性</w:t>
            </w:r>
          </w:p>
        </w:tc>
        <w:tc>
          <w:tcPr>
            <w:tcW w:w="992" w:type="dxa"/>
            <w:vAlign w:val="center"/>
          </w:tcPr>
          <w:p>
            <w:pPr>
              <w:jc w:val="center"/>
              <w:rPr>
                <w:rFonts w:ascii="仿宋" w:hAnsi="仿宋" w:eastAsia="仿宋" w:cs="Times New Roman"/>
                <w:bCs/>
                <w:kern w:val="0"/>
                <w:sz w:val="24"/>
                <w:szCs w:val="24"/>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24" w:hRule="atLeast"/>
        </w:trPr>
        <w:tc>
          <w:tcPr>
            <w:tcW w:w="1187" w:type="dxa"/>
            <w:vMerge w:val="continue"/>
            <w:vAlign w:val="center"/>
          </w:tcPr>
          <w:p>
            <w:pPr>
              <w:jc w:val="left"/>
              <w:rPr>
                <w:rFonts w:ascii="仿宋" w:hAnsi="仿宋" w:eastAsia="仿宋" w:cs="仿宋_GB2312"/>
                <w:kern w:val="0"/>
                <w:sz w:val="24"/>
                <w:szCs w:val="24"/>
              </w:rPr>
            </w:pPr>
          </w:p>
        </w:tc>
        <w:tc>
          <w:tcPr>
            <w:tcW w:w="641" w:type="dxa"/>
            <w:vAlign w:val="center"/>
          </w:tcPr>
          <w:p>
            <w:pPr>
              <w:jc w:val="center"/>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10</w:t>
            </w:r>
          </w:p>
        </w:tc>
        <w:tc>
          <w:tcPr>
            <w:tcW w:w="3162" w:type="dxa"/>
            <w:vAlign w:val="center"/>
          </w:tcPr>
          <w:p>
            <w:pPr>
              <w:jc w:val="left"/>
              <w:rPr>
                <w:rFonts w:ascii="仿宋" w:hAnsi="仿宋" w:eastAsia="仿宋" w:cs="仿宋_GB2312"/>
                <w:kern w:val="0"/>
                <w:sz w:val="24"/>
                <w:szCs w:val="24"/>
              </w:rPr>
            </w:pPr>
            <w:r>
              <w:rPr>
                <w:rFonts w:hint="eastAsia" w:ascii="仿宋" w:hAnsi="仿宋" w:eastAsia="仿宋" w:cs="仿宋_GB2312"/>
                <w:kern w:val="0"/>
                <w:sz w:val="24"/>
                <w:szCs w:val="24"/>
              </w:rPr>
              <w:t>老年大学</w:t>
            </w:r>
          </w:p>
        </w:tc>
        <w:tc>
          <w:tcPr>
            <w:tcW w:w="800" w:type="dxa"/>
            <w:vAlign w:val="center"/>
          </w:tcPr>
          <w:p>
            <w:pPr>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0</w:t>
            </w:r>
          </w:p>
        </w:tc>
        <w:tc>
          <w:tcPr>
            <w:tcW w:w="1040" w:type="dxa"/>
            <w:vAlign w:val="center"/>
          </w:tcPr>
          <w:p>
            <w:pPr>
              <w:jc w:val="center"/>
              <w:rPr>
                <w:rFonts w:ascii="仿宋" w:hAnsi="仿宋" w:eastAsia="仿宋" w:cs="Times New Roman"/>
                <w:bCs/>
                <w:kern w:val="0"/>
                <w:sz w:val="24"/>
                <w:szCs w:val="24"/>
              </w:rPr>
            </w:pPr>
            <w:r>
              <w:rPr>
                <w:rFonts w:hint="eastAsia" w:ascii="Times New Roman" w:hAnsi="Times New Roman" w:eastAsia="仿宋" w:cs="Times New Roman"/>
                <w:bCs/>
                <w:kern w:val="0"/>
                <w:sz w:val="24"/>
                <w:szCs w:val="24"/>
              </w:rPr>
              <w:t>1</w:t>
            </w:r>
            <w:r>
              <w:rPr>
                <w:rFonts w:hint="eastAsia" w:ascii="仿宋" w:hAnsi="仿宋" w:eastAsia="仿宋" w:cs="Times New Roman"/>
                <w:bCs/>
                <w:kern w:val="0"/>
                <w:sz w:val="24"/>
                <w:szCs w:val="24"/>
              </w:rPr>
              <w:t>所</w:t>
            </w:r>
          </w:p>
        </w:tc>
        <w:tc>
          <w:tcPr>
            <w:tcW w:w="967" w:type="dxa"/>
            <w:vAlign w:val="center"/>
          </w:tcPr>
          <w:p>
            <w:pPr>
              <w:rPr>
                <w:rFonts w:ascii="仿宋" w:hAnsi="仿宋" w:eastAsia="仿宋" w:cs="仿宋_GB2312"/>
                <w:kern w:val="0"/>
                <w:sz w:val="24"/>
                <w:szCs w:val="24"/>
              </w:rPr>
            </w:pPr>
            <w:r>
              <w:rPr>
                <w:rFonts w:hint="eastAsia" w:ascii="仿宋" w:hAnsi="仿宋" w:eastAsia="仿宋" w:cs="仿宋_GB2312"/>
                <w:kern w:val="0"/>
                <w:sz w:val="24"/>
                <w:szCs w:val="24"/>
              </w:rPr>
              <w:t>预期性</w:t>
            </w:r>
          </w:p>
        </w:tc>
        <w:tc>
          <w:tcPr>
            <w:tcW w:w="992" w:type="dxa"/>
            <w:vAlign w:val="center"/>
          </w:tcPr>
          <w:p>
            <w:pPr>
              <w:jc w:val="center"/>
              <w:rPr>
                <w:rFonts w:ascii="仿宋" w:hAnsi="仿宋" w:eastAsia="仿宋" w:cs="Times New Roman"/>
                <w:bCs/>
                <w:kern w:val="0"/>
                <w:sz w:val="24"/>
                <w:szCs w:val="24"/>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558" w:hRule="atLeast"/>
        </w:trPr>
        <w:tc>
          <w:tcPr>
            <w:tcW w:w="1187" w:type="dxa"/>
            <w:vMerge w:val="continue"/>
            <w:vAlign w:val="center"/>
          </w:tcPr>
          <w:p>
            <w:pPr>
              <w:jc w:val="left"/>
              <w:rPr>
                <w:rFonts w:ascii="仿宋" w:hAnsi="仿宋" w:eastAsia="仿宋" w:cs="仿宋_GB2312"/>
                <w:kern w:val="0"/>
                <w:sz w:val="24"/>
                <w:szCs w:val="24"/>
              </w:rPr>
            </w:pPr>
          </w:p>
        </w:tc>
        <w:tc>
          <w:tcPr>
            <w:tcW w:w="641" w:type="dxa"/>
            <w:vAlign w:val="center"/>
          </w:tcPr>
          <w:p>
            <w:pPr>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1</w:t>
            </w:r>
            <w:r>
              <w:rPr>
                <w:rFonts w:hint="eastAsia" w:ascii="Times New Roman" w:hAnsi="Times New Roman" w:eastAsia="仿宋" w:cs="Times New Roman"/>
                <w:bCs/>
                <w:kern w:val="0"/>
                <w:sz w:val="24"/>
                <w:szCs w:val="24"/>
              </w:rPr>
              <w:t>1</w:t>
            </w:r>
          </w:p>
        </w:tc>
        <w:tc>
          <w:tcPr>
            <w:tcW w:w="3162" w:type="dxa"/>
            <w:vAlign w:val="center"/>
          </w:tcPr>
          <w:p>
            <w:pPr>
              <w:jc w:val="left"/>
              <w:rPr>
                <w:rFonts w:ascii="仿宋" w:hAnsi="仿宋" w:eastAsia="仿宋" w:cs="仿宋_GB2312"/>
                <w:kern w:val="0"/>
                <w:sz w:val="24"/>
                <w:szCs w:val="24"/>
              </w:rPr>
            </w:pPr>
            <w:r>
              <w:rPr>
                <w:rFonts w:hint="eastAsia" w:ascii="仿宋" w:hAnsi="仿宋" w:eastAsia="仿宋" w:cs="仿宋_GB2312"/>
                <w:kern w:val="0"/>
                <w:sz w:val="24"/>
                <w:szCs w:val="24"/>
              </w:rPr>
              <w:t>康养小镇</w:t>
            </w:r>
            <w:r>
              <w:rPr>
                <w:rFonts w:ascii="仿宋" w:hAnsi="仿宋" w:eastAsia="仿宋" w:cs="仿宋_GB2312"/>
                <w:kern w:val="0"/>
                <w:sz w:val="24"/>
                <w:szCs w:val="24"/>
              </w:rPr>
              <w:t>/养老社区</w:t>
            </w:r>
          </w:p>
        </w:tc>
        <w:tc>
          <w:tcPr>
            <w:tcW w:w="800" w:type="dxa"/>
            <w:vAlign w:val="center"/>
          </w:tcPr>
          <w:p>
            <w:pPr>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0</w:t>
            </w:r>
          </w:p>
        </w:tc>
        <w:tc>
          <w:tcPr>
            <w:tcW w:w="1040" w:type="dxa"/>
            <w:vAlign w:val="center"/>
          </w:tcPr>
          <w:p>
            <w:pPr>
              <w:jc w:val="center"/>
              <w:rPr>
                <w:rFonts w:ascii="仿宋" w:hAnsi="仿宋" w:eastAsia="仿宋" w:cs="Times New Roman"/>
                <w:bCs/>
                <w:kern w:val="0"/>
                <w:sz w:val="24"/>
                <w:szCs w:val="24"/>
              </w:rPr>
            </w:pPr>
            <w:r>
              <w:rPr>
                <w:rFonts w:hint="eastAsia" w:ascii="Times New Roman" w:hAnsi="Times New Roman" w:eastAsia="仿宋" w:cs="Times New Roman"/>
                <w:bCs/>
                <w:kern w:val="0"/>
                <w:sz w:val="24"/>
                <w:szCs w:val="24"/>
              </w:rPr>
              <w:t>1</w:t>
            </w:r>
            <w:r>
              <w:rPr>
                <w:rFonts w:hint="eastAsia" w:ascii="仿宋" w:hAnsi="仿宋" w:eastAsia="仿宋" w:cs="Times New Roman"/>
                <w:bCs/>
                <w:kern w:val="0"/>
                <w:sz w:val="24"/>
                <w:szCs w:val="24"/>
              </w:rPr>
              <w:t>个</w:t>
            </w:r>
          </w:p>
        </w:tc>
        <w:tc>
          <w:tcPr>
            <w:tcW w:w="967" w:type="dxa"/>
            <w:vAlign w:val="center"/>
          </w:tcPr>
          <w:p>
            <w:pPr>
              <w:rPr>
                <w:rFonts w:ascii="仿宋" w:hAnsi="仿宋" w:eastAsia="仿宋" w:cs="仿宋_GB2312"/>
                <w:kern w:val="0"/>
                <w:sz w:val="24"/>
                <w:szCs w:val="24"/>
              </w:rPr>
            </w:pPr>
            <w:r>
              <w:rPr>
                <w:rFonts w:hint="eastAsia" w:ascii="仿宋" w:hAnsi="仿宋" w:eastAsia="仿宋" w:cs="仿宋_GB2312"/>
                <w:kern w:val="0"/>
                <w:sz w:val="24"/>
                <w:szCs w:val="24"/>
              </w:rPr>
              <w:t>预期性</w:t>
            </w:r>
          </w:p>
        </w:tc>
        <w:tc>
          <w:tcPr>
            <w:tcW w:w="992" w:type="dxa"/>
            <w:vAlign w:val="center"/>
          </w:tcPr>
          <w:p>
            <w:pPr>
              <w:jc w:val="center"/>
              <w:rPr>
                <w:rFonts w:ascii="仿宋" w:hAnsi="仿宋" w:eastAsia="仿宋" w:cs="Times New Roman"/>
                <w:bCs/>
                <w:kern w:val="0"/>
                <w:sz w:val="24"/>
                <w:szCs w:val="24"/>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566" w:hRule="atLeast"/>
        </w:trPr>
        <w:tc>
          <w:tcPr>
            <w:tcW w:w="1187" w:type="dxa"/>
            <w:vMerge w:val="continue"/>
            <w:vAlign w:val="center"/>
          </w:tcPr>
          <w:p>
            <w:pPr>
              <w:jc w:val="left"/>
              <w:rPr>
                <w:rFonts w:ascii="仿宋" w:hAnsi="仿宋" w:eastAsia="仿宋" w:cs="仿宋_GB2312"/>
                <w:kern w:val="0"/>
                <w:sz w:val="24"/>
                <w:szCs w:val="24"/>
              </w:rPr>
            </w:pPr>
          </w:p>
        </w:tc>
        <w:tc>
          <w:tcPr>
            <w:tcW w:w="641" w:type="dxa"/>
            <w:vAlign w:val="center"/>
          </w:tcPr>
          <w:p>
            <w:pPr>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1</w:t>
            </w:r>
            <w:r>
              <w:rPr>
                <w:rFonts w:hint="eastAsia" w:ascii="Times New Roman" w:hAnsi="Times New Roman" w:eastAsia="仿宋" w:cs="Times New Roman"/>
                <w:bCs/>
                <w:kern w:val="0"/>
                <w:sz w:val="24"/>
                <w:szCs w:val="24"/>
              </w:rPr>
              <w:t>2</w:t>
            </w:r>
          </w:p>
        </w:tc>
        <w:tc>
          <w:tcPr>
            <w:tcW w:w="3162" w:type="dxa"/>
            <w:vAlign w:val="center"/>
          </w:tcPr>
          <w:p>
            <w:pPr>
              <w:jc w:val="left"/>
              <w:rPr>
                <w:rFonts w:ascii="仿宋" w:hAnsi="仿宋" w:eastAsia="仿宋" w:cs="仿宋_GB2312"/>
                <w:kern w:val="0"/>
                <w:sz w:val="24"/>
                <w:szCs w:val="24"/>
              </w:rPr>
            </w:pPr>
            <w:r>
              <w:rPr>
                <w:rFonts w:hint="eastAsia" w:ascii="仿宋" w:hAnsi="仿宋" w:eastAsia="仿宋" w:cs="仿宋_GB2312"/>
                <w:kern w:val="0"/>
                <w:sz w:val="24"/>
                <w:szCs w:val="24"/>
              </w:rPr>
              <w:t>示范性城乡老年友好型社区</w:t>
            </w:r>
          </w:p>
        </w:tc>
        <w:tc>
          <w:tcPr>
            <w:tcW w:w="800" w:type="dxa"/>
            <w:vAlign w:val="center"/>
          </w:tcPr>
          <w:p>
            <w:pPr>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0</w:t>
            </w:r>
          </w:p>
        </w:tc>
        <w:tc>
          <w:tcPr>
            <w:tcW w:w="1040" w:type="dxa"/>
            <w:vAlign w:val="center"/>
          </w:tcPr>
          <w:p>
            <w:pPr>
              <w:jc w:val="center"/>
              <w:rPr>
                <w:rFonts w:ascii="仿宋" w:hAnsi="仿宋" w:eastAsia="仿宋" w:cs="Times New Roman"/>
                <w:bCs/>
                <w:kern w:val="0"/>
                <w:sz w:val="24"/>
                <w:szCs w:val="24"/>
              </w:rPr>
            </w:pPr>
            <w:r>
              <w:rPr>
                <w:rFonts w:hint="eastAsia" w:ascii="Times New Roman" w:hAnsi="Times New Roman" w:eastAsia="仿宋" w:cs="Times New Roman"/>
                <w:bCs/>
                <w:kern w:val="0"/>
                <w:sz w:val="24"/>
                <w:szCs w:val="24"/>
              </w:rPr>
              <w:t>10</w:t>
            </w:r>
            <w:r>
              <w:rPr>
                <w:rFonts w:hint="eastAsia" w:ascii="仿宋" w:hAnsi="仿宋" w:eastAsia="仿宋" w:cs="Times New Roman"/>
                <w:bCs/>
                <w:kern w:val="0"/>
                <w:sz w:val="24"/>
                <w:szCs w:val="24"/>
              </w:rPr>
              <w:t>个</w:t>
            </w:r>
          </w:p>
        </w:tc>
        <w:tc>
          <w:tcPr>
            <w:tcW w:w="967" w:type="dxa"/>
            <w:vAlign w:val="center"/>
          </w:tcPr>
          <w:p>
            <w:pPr>
              <w:rPr>
                <w:rFonts w:ascii="仿宋" w:hAnsi="仿宋" w:eastAsia="仿宋" w:cs="仿宋_GB2312"/>
                <w:kern w:val="0"/>
                <w:sz w:val="24"/>
                <w:szCs w:val="24"/>
              </w:rPr>
            </w:pPr>
            <w:r>
              <w:rPr>
                <w:rFonts w:hint="eastAsia" w:ascii="仿宋" w:hAnsi="仿宋" w:eastAsia="仿宋" w:cs="仿宋_GB2312"/>
                <w:kern w:val="0"/>
                <w:sz w:val="24"/>
                <w:szCs w:val="24"/>
              </w:rPr>
              <w:t>预期性</w:t>
            </w:r>
          </w:p>
        </w:tc>
        <w:tc>
          <w:tcPr>
            <w:tcW w:w="992" w:type="dxa"/>
            <w:vAlign w:val="center"/>
          </w:tcPr>
          <w:p>
            <w:pPr>
              <w:jc w:val="center"/>
              <w:rPr>
                <w:rFonts w:ascii="仿宋" w:hAnsi="仿宋" w:eastAsia="仿宋" w:cs="Times New Roman"/>
                <w:bCs/>
                <w:kern w:val="0"/>
                <w:sz w:val="24"/>
                <w:szCs w:val="24"/>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93" w:hRule="atLeast"/>
        </w:trPr>
        <w:tc>
          <w:tcPr>
            <w:tcW w:w="1187" w:type="dxa"/>
            <w:vMerge w:val="restart"/>
            <w:vAlign w:val="center"/>
          </w:tcPr>
          <w:p>
            <w:pPr>
              <w:jc w:val="left"/>
              <w:rPr>
                <w:rFonts w:ascii="仿宋" w:hAnsi="仿宋" w:eastAsia="仿宋" w:cs="仿宋_GB2312"/>
                <w:kern w:val="0"/>
                <w:sz w:val="24"/>
                <w:szCs w:val="24"/>
              </w:rPr>
            </w:pPr>
            <w:r>
              <w:rPr>
                <w:rFonts w:hint="eastAsia" w:ascii="仿宋" w:hAnsi="仿宋" w:eastAsia="仿宋" w:cs="仿宋_GB2312"/>
                <w:kern w:val="0"/>
                <w:sz w:val="24"/>
                <w:szCs w:val="24"/>
              </w:rPr>
              <w:t>五、社会组织与社工人才培育</w:t>
            </w:r>
          </w:p>
        </w:tc>
        <w:tc>
          <w:tcPr>
            <w:tcW w:w="641" w:type="dxa"/>
            <w:vAlign w:val="center"/>
          </w:tcPr>
          <w:p>
            <w:pPr>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1</w:t>
            </w:r>
            <w:r>
              <w:rPr>
                <w:rFonts w:hint="eastAsia" w:ascii="Times New Roman" w:hAnsi="Times New Roman" w:eastAsia="仿宋" w:cs="Times New Roman"/>
                <w:bCs/>
                <w:kern w:val="0"/>
                <w:sz w:val="24"/>
                <w:szCs w:val="24"/>
              </w:rPr>
              <w:t>3</w:t>
            </w:r>
          </w:p>
        </w:tc>
        <w:tc>
          <w:tcPr>
            <w:tcW w:w="3162" w:type="dxa"/>
            <w:vAlign w:val="center"/>
          </w:tcPr>
          <w:p>
            <w:pPr>
              <w:jc w:val="left"/>
              <w:rPr>
                <w:rFonts w:ascii="仿宋" w:hAnsi="仿宋" w:eastAsia="仿宋" w:cs="仿宋_GB2312"/>
                <w:kern w:val="0"/>
                <w:sz w:val="24"/>
                <w:szCs w:val="24"/>
              </w:rPr>
            </w:pPr>
            <w:r>
              <w:rPr>
                <w:rFonts w:hint="eastAsia" w:ascii="仿宋" w:hAnsi="仿宋" w:eastAsia="仿宋" w:cs="仿宋_GB2312"/>
                <w:kern w:val="0"/>
                <w:sz w:val="24"/>
                <w:szCs w:val="24"/>
              </w:rPr>
              <w:t>养老服务类社会组织</w:t>
            </w:r>
          </w:p>
        </w:tc>
        <w:tc>
          <w:tcPr>
            <w:tcW w:w="800" w:type="dxa"/>
            <w:vAlign w:val="center"/>
          </w:tcPr>
          <w:p>
            <w:pPr>
              <w:jc w:val="center"/>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10</w:t>
            </w:r>
          </w:p>
        </w:tc>
        <w:tc>
          <w:tcPr>
            <w:tcW w:w="1040" w:type="dxa"/>
            <w:vAlign w:val="center"/>
          </w:tcPr>
          <w:p>
            <w:pPr>
              <w:jc w:val="center"/>
              <w:rPr>
                <w:rFonts w:ascii="仿宋" w:hAnsi="仿宋" w:eastAsia="仿宋" w:cs="Times New Roman"/>
                <w:bCs/>
                <w:kern w:val="0"/>
                <w:sz w:val="24"/>
                <w:szCs w:val="24"/>
              </w:rPr>
            </w:pPr>
            <w:r>
              <w:rPr>
                <w:rFonts w:hint="eastAsia" w:ascii="Times New Roman" w:hAnsi="Times New Roman" w:eastAsia="仿宋" w:cs="Times New Roman"/>
                <w:bCs/>
                <w:kern w:val="0"/>
                <w:sz w:val="24"/>
                <w:szCs w:val="24"/>
              </w:rPr>
              <w:t>20</w:t>
            </w:r>
            <w:r>
              <w:rPr>
                <w:rFonts w:hint="eastAsia" w:ascii="仿宋" w:hAnsi="仿宋" w:eastAsia="仿宋" w:cs="Times New Roman"/>
                <w:bCs/>
                <w:kern w:val="0"/>
                <w:sz w:val="24"/>
                <w:szCs w:val="24"/>
              </w:rPr>
              <w:t>家</w:t>
            </w:r>
          </w:p>
        </w:tc>
        <w:tc>
          <w:tcPr>
            <w:tcW w:w="967" w:type="dxa"/>
            <w:vAlign w:val="center"/>
          </w:tcPr>
          <w:p>
            <w:pPr>
              <w:rPr>
                <w:rFonts w:ascii="仿宋" w:hAnsi="仿宋" w:eastAsia="仿宋" w:cs="仿宋_GB2312"/>
                <w:kern w:val="0"/>
                <w:sz w:val="24"/>
                <w:szCs w:val="24"/>
              </w:rPr>
            </w:pPr>
            <w:r>
              <w:rPr>
                <w:rFonts w:hint="eastAsia" w:ascii="仿宋" w:hAnsi="仿宋" w:eastAsia="仿宋" w:cs="仿宋_GB2312"/>
                <w:kern w:val="0"/>
                <w:sz w:val="24"/>
                <w:szCs w:val="24"/>
              </w:rPr>
              <w:t>预期性</w:t>
            </w:r>
          </w:p>
        </w:tc>
        <w:tc>
          <w:tcPr>
            <w:tcW w:w="992" w:type="dxa"/>
            <w:vAlign w:val="center"/>
          </w:tcPr>
          <w:p>
            <w:pPr>
              <w:jc w:val="center"/>
              <w:rPr>
                <w:rFonts w:ascii="仿宋" w:hAnsi="仿宋" w:eastAsia="仿宋" w:cs="Times New Roman"/>
                <w:bCs/>
                <w:kern w:val="0"/>
                <w:sz w:val="24"/>
                <w:szCs w:val="24"/>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622" w:hRule="atLeast"/>
        </w:trPr>
        <w:tc>
          <w:tcPr>
            <w:tcW w:w="1187" w:type="dxa"/>
            <w:vMerge w:val="continue"/>
          </w:tcPr>
          <w:p>
            <w:pPr>
              <w:jc w:val="left"/>
              <w:rPr>
                <w:rFonts w:ascii="仿宋" w:hAnsi="仿宋" w:eastAsia="仿宋" w:cs="仿宋_GB2312"/>
                <w:kern w:val="0"/>
                <w:sz w:val="24"/>
                <w:szCs w:val="24"/>
              </w:rPr>
            </w:pPr>
          </w:p>
        </w:tc>
        <w:tc>
          <w:tcPr>
            <w:tcW w:w="641" w:type="dxa"/>
            <w:vAlign w:val="center"/>
          </w:tcPr>
          <w:p>
            <w:pPr>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1</w:t>
            </w:r>
            <w:r>
              <w:rPr>
                <w:rFonts w:hint="eastAsia" w:ascii="Times New Roman" w:hAnsi="Times New Roman" w:eastAsia="仿宋" w:cs="Times New Roman"/>
                <w:bCs/>
                <w:kern w:val="0"/>
                <w:sz w:val="24"/>
                <w:szCs w:val="24"/>
              </w:rPr>
              <w:t>4</w:t>
            </w:r>
          </w:p>
        </w:tc>
        <w:tc>
          <w:tcPr>
            <w:tcW w:w="3162" w:type="dxa"/>
            <w:vAlign w:val="center"/>
          </w:tcPr>
          <w:p>
            <w:pPr>
              <w:jc w:val="left"/>
              <w:rPr>
                <w:rFonts w:ascii="仿宋" w:hAnsi="仿宋" w:eastAsia="仿宋" w:cs="仿宋_GB2312"/>
                <w:kern w:val="0"/>
                <w:sz w:val="24"/>
                <w:szCs w:val="24"/>
              </w:rPr>
            </w:pPr>
            <w:r>
              <w:rPr>
                <w:rFonts w:hint="eastAsia" w:ascii="仿宋" w:hAnsi="仿宋" w:eastAsia="仿宋" w:cs="仿宋_GB2312"/>
                <w:kern w:val="0"/>
                <w:sz w:val="24"/>
                <w:szCs w:val="24"/>
              </w:rPr>
              <w:t>品牌养老服务类社会组织</w:t>
            </w:r>
          </w:p>
        </w:tc>
        <w:tc>
          <w:tcPr>
            <w:tcW w:w="800" w:type="dxa"/>
            <w:vAlign w:val="center"/>
          </w:tcPr>
          <w:p>
            <w:pPr>
              <w:jc w:val="center"/>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2</w:t>
            </w:r>
          </w:p>
        </w:tc>
        <w:tc>
          <w:tcPr>
            <w:tcW w:w="1040" w:type="dxa"/>
            <w:vAlign w:val="center"/>
          </w:tcPr>
          <w:p>
            <w:pPr>
              <w:jc w:val="center"/>
              <w:rPr>
                <w:rFonts w:ascii="仿宋" w:hAnsi="仿宋" w:eastAsia="仿宋" w:cs="Times New Roman"/>
                <w:bCs/>
                <w:kern w:val="0"/>
                <w:sz w:val="24"/>
                <w:szCs w:val="24"/>
              </w:rPr>
            </w:pPr>
            <w:r>
              <w:rPr>
                <w:rFonts w:hint="eastAsia" w:ascii="Times New Roman" w:hAnsi="Times New Roman" w:eastAsia="仿宋" w:cs="Times New Roman"/>
                <w:bCs/>
                <w:kern w:val="0"/>
                <w:sz w:val="24"/>
                <w:szCs w:val="24"/>
              </w:rPr>
              <w:t>不少于5家</w:t>
            </w:r>
          </w:p>
        </w:tc>
        <w:tc>
          <w:tcPr>
            <w:tcW w:w="967" w:type="dxa"/>
            <w:vAlign w:val="center"/>
          </w:tcPr>
          <w:p>
            <w:pPr>
              <w:rPr>
                <w:rFonts w:ascii="仿宋" w:hAnsi="仿宋" w:eastAsia="仿宋" w:cs="仿宋_GB2312"/>
                <w:kern w:val="0"/>
                <w:sz w:val="24"/>
                <w:szCs w:val="24"/>
              </w:rPr>
            </w:pPr>
            <w:r>
              <w:rPr>
                <w:rFonts w:hint="eastAsia" w:ascii="仿宋" w:hAnsi="仿宋" w:eastAsia="仿宋" w:cs="仿宋_GB2312"/>
                <w:kern w:val="0"/>
                <w:sz w:val="24"/>
                <w:szCs w:val="24"/>
              </w:rPr>
              <w:t>预期性</w:t>
            </w:r>
          </w:p>
        </w:tc>
        <w:tc>
          <w:tcPr>
            <w:tcW w:w="992" w:type="dxa"/>
            <w:vAlign w:val="center"/>
          </w:tcPr>
          <w:p>
            <w:pPr>
              <w:jc w:val="center"/>
              <w:rPr>
                <w:rFonts w:ascii="仿宋" w:hAnsi="仿宋" w:eastAsia="仿宋" w:cs="Times New Roman"/>
                <w:bCs/>
                <w:kern w:val="0"/>
                <w:sz w:val="24"/>
                <w:szCs w:val="24"/>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622" w:hRule="atLeast"/>
        </w:trPr>
        <w:tc>
          <w:tcPr>
            <w:tcW w:w="1187" w:type="dxa"/>
            <w:vMerge w:val="continue"/>
          </w:tcPr>
          <w:p>
            <w:pPr>
              <w:jc w:val="left"/>
              <w:rPr>
                <w:rFonts w:ascii="仿宋" w:hAnsi="仿宋" w:eastAsia="仿宋" w:cs="仿宋_GB2312"/>
                <w:kern w:val="0"/>
                <w:sz w:val="24"/>
                <w:szCs w:val="24"/>
              </w:rPr>
            </w:pPr>
          </w:p>
        </w:tc>
        <w:tc>
          <w:tcPr>
            <w:tcW w:w="641" w:type="dxa"/>
            <w:vAlign w:val="center"/>
          </w:tcPr>
          <w:p>
            <w:pPr>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1</w:t>
            </w:r>
            <w:r>
              <w:rPr>
                <w:rFonts w:hint="eastAsia" w:ascii="Times New Roman" w:hAnsi="Times New Roman" w:eastAsia="仿宋" w:cs="Times New Roman"/>
                <w:bCs/>
                <w:kern w:val="0"/>
                <w:sz w:val="24"/>
                <w:szCs w:val="24"/>
              </w:rPr>
              <w:t>5</w:t>
            </w:r>
          </w:p>
        </w:tc>
        <w:tc>
          <w:tcPr>
            <w:tcW w:w="3162" w:type="dxa"/>
            <w:vAlign w:val="center"/>
          </w:tcPr>
          <w:p>
            <w:pPr>
              <w:jc w:val="left"/>
              <w:rPr>
                <w:rFonts w:ascii="仿宋" w:hAnsi="仿宋" w:eastAsia="仿宋" w:cs="仿宋_GB2312"/>
                <w:kern w:val="0"/>
                <w:sz w:val="24"/>
                <w:szCs w:val="24"/>
              </w:rPr>
            </w:pPr>
            <w:r>
              <w:rPr>
                <w:rFonts w:hint="eastAsia" w:ascii="仿宋" w:hAnsi="仿宋" w:eastAsia="仿宋" w:cs="仿宋_GB2312"/>
                <w:kern w:val="0"/>
                <w:sz w:val="24"/>
                <w:szCs w:val="24"/>
              </w:rPr>
              <w:t>社会工作者与社区老年人比例</w:t>
            </w:r>
          </w:p>
        </w:tc>
        <w:tc>
          <w:tcPr>
            <w:tcW w:w="800" w:type="dxa"/>
            <w:vAlign w:val="center"/>
          </w:tcPr>
          <w:p>
            <w:pPr>
              <w:jc w:val="center"/>
              <w:rPr>
                <w:rFonts w:ascii="Times New Roman" w:hAnsi="Times New Roman" w:eastAsia="仿宋" w:cs="Times New Roman"/>
                <w:bCs/>
                <w:kern w:val="0"/>
                <w:sz w:val="24"/>
                <w:szCs w:val="24"/>
              </w:rPr>
            </w:pPr>
          </w:p>
        </w:tc>
        <w:tc>
          <w:tcPr>
            <w:tcW w:w="1040" w:type="dxa"/>
            <w:vAlign w:val="center"/>
          </w:tcPr>
          <w:p>
            <w:pPr>
              <w:jc w:val="center"/>
              <w:rPr>
                <w:rFonts w:ascii="仿宋" w:hAnsi="仿宋" w:eastAsia="仿宋" w:cs="Times New Roman"/>
                <w:bCs/>
                <w:kern w:val="0"/>
                <w:sz w:val="24"/>
                <w:szCs w:val="24"/>
              </w:rPr>
            </w:pPr>
            <w:r>
              <w:rPr>
                <w:rFonts w:ascii="Times New Roman" w:hAnsi="Times New Roman" w:eastAsia="仿宋" w:cs="Times New Roman"/>
                <w:bCs/>
                <w:kern w:val="0"/>
                <w:sz w:val="24"/>
                <w:szCs w:val="24"/>
              </w:rPr>
              <w:t>1/1000</w:t>
            </w:r>
          </w:p>
        </w:tc>
        <w:tc>
          <w:tcPr>
            <w:tcW w:w="967" w:type="dxa"/>
            <w:vAlign w:val="center"/>
          </w:tcPr>
          <w:p>
            <w:pPr>
              <w:rPr>
                <w:rFonts w:ascii="仿宋" w:hAnsi="仿宋" w:eastAsia="仿宋" w:cs="仿宋_GB2312"/>
                <w:kern w:val="0"/>
                <w:sz w:val="24"/>
                <w:szCs w:val="24"/>
              </w:rPr>
            </w:pPr>
            <w:r>
              <w:rPr>
                <w:rFonts w:hint="eastAsia" w:ascii="仿宋" w:hAnsi="仿宋" w:eastAsia="仿宋" w:cs="仿宋_GB2312"/>
                <w:kern w:val="0"/>
                <w:sz w:val="24"/>
                <w:szCs w:val="24"/>
              </w:rPr>
              <w:t>预期性</w:t>
            </w:r>
          </w:p>
        </w:tc>
        <w:tc>
          <w:tcPr>
            <w:tcW w:w="992" w:type="dxa"/>
            <w:vAlign w:val="center"/>
          </w:tcPr>
          <w:p>
            <w:pPr>
              <w:jc w:val="center"/>
              <w:rPr>
                <w:rFonts w:ascii="仿宋" w:hAnsi="仿宋" w:eastAsia="仿宋" w:cs="Times New Roman"/>
                <w:bCs/>
                <w:kern w:val="0"/>
                <w:sz w:val="24"/>
                <w:szCs w:val="24"/>
              </w:rPr>
            </w:pPr>
            <w:r>
              <w:rPr>
                <w:rFonts w:ascii="Times New Roman" w:hAnsi="Times New Roman" w:eastAsia="仿宋" w:cs="Times New Roman"/>
                <w:bCs/>
                <w:kern w:val="0"/>
                <w:sz w:val="24"/>
                <w:szCs w:val="24"/>
              </w:rPr>
              <w:t>1/1000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622" w:hRule="atLeast"/>
        </w:trPr>
        <w:tc>
          <w:tcPr>
            <w:tcW w:w="1187" w:type="dxa"/>
            <w:vMerge w:val="restart"/>
            <w:vAlign w:val="center"/>
          </w:tcPr>
          <w:p>
            <w:pPr>
              <w:jc w:val="left"/>
              <w:rPr>
                <w:rFonts w:ascii="仿宋" w:hAnsi="仿宋" w:eastAsia="仿宋" w:cs="仿宋_GB2312"/>
                <w:kern w:val="0"/>
                <w:sz w:val="24"/>
                <w:szCs w:val="24"/>
              </w:rPr>
            </w:pPr>
            <w:r>
              <w:rPr>
                <w:rFonts w:hint="eastAsia" w:ascii="仿宋" w:hAnsi="仿宋" w:eastAsia="仿宋" w:cs="仿宋_GB2312"/>
                <w:kern w:val="0"/>
                <w:sz w:val="24"/>
                <w:szCs w:val="24"/>
              </w:rPr>
              <w:t>六、养老服务开展</w:t>
            </w:r>
          </w:p>
        </w:tc>
        <w:tc>
          <w:tcPr>
            <w:tcW w:w="641" w:type="dxa"/>
            <w:vAlign w:val="center"/>
          </w:tcPr>
          <w:p>
            <w:pPr>
              <w:jc w:val="center"/>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16</w:t>
            </w:r>
          </w:p>
        </w:tc>
        <w:tc>
          <w:tcPr>
            <w:tcW w:w="3162" w:type="dxa"/>
            <w:vAlign w:val="center"/>
          </w:tcPr>
          <w:p>
            <w:pPr>
              <w:jc w:val="left"/>
              <w:rPr>
                <w:rFonts w:ascii="仿宋" w:hAnsi="仿宋" w:eastAsia="仿宋" w:cs="仿宋_GB2312"/>
                <w:kern w:val="0"/>
                <w:sz w:val="24"/>
                <w:szCs w:val="24"/>
              </w:rPr>
            </w:pPr>
            <w:r>
              <w:rPr>
                <w:rFonts w:hint="eastAsia" w:ascii="仿宋" w:hAnsi="仿宋" w:eastAsia="仿宋" w:cs="仿宋_GB2312"/>
                <w:kern w:val="0"/>
                <w:sz w:val="24"/>
                <w:szCs w:val="24"/>
              </w:rPr>
              <w:t>“</w:t>
            </w:r>
            <w:r>
              <w:rPr>
                <w:rFonts w:hint="eastAsia" w:ascii="Times New Roman" w:hAnsi="Times New Roman" w:eastAsia="仿宋" w:cs="Times New Roman"/>
                <w:bCs/>
                <w:color w:val="000000" w:themeColor="text1"/>
                <w:kern w:val="0"/>
                <w:sz w:val="24"/>
                <w:szCs w:val="24"/>
                <w14:textFill>
                  <w14:solidFill>
                    <w14:schemeClr w14:val="tx1"/>
                  </w14:solidFill>
                </w14:textFill>
              </w:rPr>
              <w:t>15</w:t>
            </w:r>
            <w:r>
              <w:rPr>
                <w:rFonts w:ascii="仿宋" w:hAnsi="仿宋" w:eastAsia="仿宋" w:cs="仿宋_GB2312"/>
                <w:kern w:val="0"/>
                <w:sz w:val="24"/>
                <w:szCs w:val="24"/>
              </w:rPr>
              <w:t>分钟”居家养老服务圈，建立助餐、助洁、助浴、助行等服务机制</w:t>
            </w:r>
          </w:p>
        </w:tc>
        <w:tc>
          <w:tcPr>
            <w:tcW w:w="800" w:type="dxa"/>
            <w:vAlign w:val="center"/>
          </w:tcPr>
          <w:p>
            <w:pPr>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w:t>
            </w:r>
          </w:p>
        </w:tc>
        <w:tc>
          <w:tcPr>
            <w:tcW w:w="1040" w:type="dxa"/>
            <w:vAlign w:val="center"/>
          </w:tcPr>
          <w:p>
            <w:pPr>
              <w:rPr>
                <w:rFonts w:ascii="仿宋" w:hAnsi="仿宋" w:eastAsia="仿宋" w:cs="仿宋_GB2312"/>
                <w:kern w:val="0"/>
                <w:sz w:val="24"/>
                <w:szCs w:val="24"/>
              </w:rPr>
            </w:pPr>
            <w:r>
              <w:rPr>
                <w:rFonts w:hint="eastAsia" w:ascii="仿宋" w:hAnsi="仿宋" w:eastAsia="仿宋" w:cs="仿宋_GB2312"/>
                <w:kern w:val="0"/>
                <w:sz w:val="24"/>
                <w:szCs w:val="24"/>
              </w:rPr>
              <w:t>全面</w:t>
            </w:r>
            <w:r>
              <w:rPr>
                <w:rFonts w:ascii="仿宋" w:hAnsi="仿宋" w:eastAsia="仿宋" w:cs="仿宋_GB2312"/>
                <w:kern w:val="0"/>
                <w:sz w:val="24"/>
                <w:szCs w:val="24"/>
              </w:rPr>
              <w:t>建成</w:t>
            </w:r>
          </w:p>
        </w:tc>
        <w:tc>
          <w:tcPr>
            <w:tcW w:w="967" w:type="dxa"/>
            <w:vAlign w:val="center"/>
          </w:tcPr>
          <w:p>
            <w:pPr>
              <w:rPr>
                <w:rFonts w:ascii="仿宋" w:hAnsi="仿宋" w:eastAsia="仿宋" w:cs="仿宋_GB2312"/>
                <w:kern w:val="0"/>
                <w:sz w:val="24"/>
                <w:szCs w:val="24"/>
              </w:rPr>
            </w:pPr>
            <w:r>
              <w:rPr>
                <w:rFonts w:hint="eastAsia" w:ascii="仿宋" w:hAnsi="仿宋" w:eastAsia="仿宋" w:cs="仿宋_GB2312"/>
                <w:kern w:val="0"/>
                <w:sz w:val="24"/>
                <w:szCs w:val="24"/>
              </w:rPr>
              <w:t>预期性</w:t>
            </w:r>
          </w:p>
        </w:tc>
        <w:tc>
          <w:tcPr>
            <w:tcW w:w="992" w:type="dxa"/>
            <w:vAlign w:val="center"/>
          </w:tcPr>
          <w:p>
            <w:pPr>
              <w:jc w:val="center"/>
              <w:rPr>
                <w:rFonts w:ascii="仿宋" w:hAnsi="仿宋" w:eastAsia="仿宋" w:cs="Times New Roman"/>
                <w:bCs/>
                <w:kern w:val="0"/>
                <w:sz w:val="24"/>
                <w:szCs w:val="24"/>
              </w:rPr>
            </w:pPr>
            <w:r>
              <w:rPr>
                <w:rFonts w:hint="eastAsia" w:ascii="仿宋" w:hAnsi="仿宋" w:eastAsia="仿宋" w:cs="Times New Roman"/>
                <w:bCs/>
                <w:kern w:val="0"/>
                <w:sz w:val="24"/>
                <w:szCs w:val="24"/>
              </w:rPr>
              <w:t>全面</w:t>
            </w:r>
            <w:r>
              <w:rPr>
                <w:rFonts w:ascii="仿宋" w:hAnsi="仿宋" w:eastAsia="仿宋" w:cs="Times New Roman"/>
                <w:bCs/>
                <w:kern w:val="0"/>
                <w:sz w:val="24"/>
                <w:szCs w:val="24"/>
              </w:rPr>
              <w:t>建成</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622" w:hRule="atLeast"/>
        </w:trPr>
        <w:tc>
          <w:tcPr>
            <w:tcW w:w="1187" w:type="dxa"/>
            <w:vMerge w:val="continue"/>
          </w:tcPr>
          <w:p>
            <w:pPr>
              <w:rPr>
                <w:rFonts w:ascii="仿宋" w:hAnsi="仿宋" w:eastAsia="仿宋" w:cs="Times New Roman"/>
                <w:bCs/>
                <w:kern w:val="0"/>
                <w:sz w:val="24"/>
                <w:szCs w:val="24"/>
              </w:rPr>
            </w:pPr>
          </w:p>
        </w:tc>
        <w:tc>
          <w:tcPr>
            <w:tcW w:w="641" w:type="dxa"/>
            <w:vAlign w:val="center"/>
          </w:tcPr>
          <w:p>
            <w:pPr>
              <w:jc w:val="center"/>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17</w:t>
            </w:r>
          </w:p>
        </w:tc>
        <w:tc>
          <w:tcPr>
            <w:tcW w:w="3162" w:type="dxa"/>
            <w:vAlign w:val="center"/>
          </w:tcPr>
          <w:p>
            <w:pPr>
              <w:jc w:val="left"/>
              <w:rPr>
                <w:rFonts w:ascii="仿宋" w:hAnsi="仿宋" w:eastAsia="仿宋" w:cs="仿宋_GB2312"/>
                <w:kern w:val="0"/>
                <w:sz w:val="24"/>
                <w:szCs w:val="24"/>
              </w:rPr>
            </w:pPr>
            <w:r>
              <w:rPr>
                <w:rFonts w:hint="eastAsia" w:ascii="仿宋" w:hAnsi="仿宋" w:eastAsia="仿宋" w:cs="仿宋_GB2312"/>
                <w:kern w:val="0"/>
                <w:sz w:val="24"/>
                <w:szCs w:val="24"/>
              </w:rPr>
              <w:t>居家社区养老紧急救援系统</w:t>
            </w:r>
          </w:p>
        </w:tc>
        <w:tc>
          <w:tcPr>
            <w:tcW w:w="800" w:type="dxa"/>
            <w:vAlign w:val="center"/>
          </w:tcPr>
          <w:p>
            <w:pPr>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w:t>
            </w:r>
          </w:p>
        </w:tc>
        <w:tc>
          <w:tcPr>
            <w:tcW w:w="1040" w:type="dxa"/>
            <w:vAlign w:val="center"/>
          </w:tcPr>
          <w:p>
            <w:pPr>
              <w:rPr>
                <w:rFonts w:ascii="仿宋" w:hAnsi="仿宋" w:eastAsia="仿宋" w:cs="仿宋_GB2312"/>
                <w:kern w:val="0"/>
                <w:sz w:val="24"/>
                <w:szCs w:val="24"/>
              </w:rPr>
            </w:pPr>
            <w:r>
              <w:rPr>
                <w:rFonts w:hint="eastAsia" w:ascii="仿宋" w:hAnsi="仿宋" w:eastAsia="仿宋" w:cs="仿宋_GB2312"/>
                <w:kern w:val="0"/>
                <w:sz w:val="24"/>
                <w:szCs w:val="24"/>
              </w:rPr>
              <w:t>全面建立</w:t>
            </w:r>
            <w:r>
              <w:rPr>
                <w:rFonts w:ascii="仿宋" w:hAnsi="仿宋" w:eastAsia="仿宋" w:cs="仿宋_GB2312"/>
                <w:kern w:val="0"/>
                <w:sz w:val="24"/>
                <w:szCs w:val="24"/>
              </w:rPr>
              <w:t xml:space="preserve"> </w:t>
            </w:r>
          </w:p>
        </w:tc>
        <w:tc>
          <w:tcPr>
            <w:tcW w:w="967" w:type="dxa"/>
            <w:vAlign w:val="center"/>
          </w:tcPr>
          <w:p>
            <w:pPr>
              <w:rPr>
                <w:rFonts w:ascii="仿宋" w:hAnsi="仿宋" w:eastAsia="仿宋" w:cs="仿宋_GB2312"/>
                <w:kern w:val="0"/>
                <w:sz w:val="24"/>
                <w:szCs w:val="24"/>
              </w:rPr>
            </w:pPr>
            <w:r>
              <w:rPr>
                <w:rFonts w:hint="eastAsia" w:ascii="仿宋" w:hAnsi="仿宋" w:eastAsia="仿宋" w:cs="仿宋_GB2312"/>
                <w:kern w:val="0"/>
                <w:sz w:val="24"/>
                <w:szCs w:val="24"/>
              </w:rPr>
              <w:t>约束性</w:t>
            </w:r>
          </w:p>
        </w:tc>
        <w:tc>
          <w:tcPr>
            <w:tcW w:w="992" w:type="dxa"/>
            <w:vAlign w:val="center"/>
          </w:tcPr>
          <w:p>
            <w:pPr>
              <w:jc w:val="center"/>
              <w:rPr>
                <w:rFonts w:ascii="仿宋" w:hAnsi="仿宋" w:eastAsia="仿宋" w:cs="Times New Roman"/>
                <w:bCs/>
                <w:kern w:val="0"/>
                <w:sz w:val="24"/>
                <w:szCs w:val="24"/>
              </w:rPr>
            </w:pPr>
            <w:r>
              <w:rPr>
                <w:rFonts w:hint="eastAsia" w:ascii="仿宋" w:hAnsi="仿宋" w:eastAsia="仿宋" w:cs="Times New Roman"/>
                <w:bCs/>
                <w:kern w:val="0"/>
                <w:sz w:val="24"/>
                <w:szCs w:val="24"/>
              </w:rPr>
              <w:t>全面</w:t>
            </w:r>
            <w:r>
              <w:rPr>
                <w:rFonts w:ascii="仿宋" w:hAnsi="仿宋" w:eastAsia="仿宋" w:cs="Times New Roman"/>
                <w:bCs/>
                <w:kern w:val="0"/>
                <w:sz w:val="24"/>
                <w:szCs w:val="24"/>
              </w:rPr>
              <w:t>建立</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1049" w:hRule="atLeast"/>
        </w:trPr>
        <w:tc>
          <w:tcPr>
            <w:tcW w:w="1187" w:type="dxa"/>
            <w:vMerge w:val="continue"/>
          </w:tcPr>
          <w:p>
            <w:pPr>
              <w:rPr>
                <w:rFonts w:ascii="仿宋" w:hAnsi="仿宋" w:eastAsia="仿宋" w:cs="Times New Roman"/>
                <w:bCs/>
                <w:kern w:val="0"/>
                <w:sz w:val="24"/>
                <w:szCs w:val="24"/>
              </w:rPr>
            </w:pPr>
          </w:p>
        </w:tc>
        <w:tc>
          <w:tcPr>
            <w:tcW w:w="641" w:type="dxa"/>
            <w:vAlign w:val="center"/>
          </w:tcPr>
          <w:p>
            <w:pPr>
              <w:jc w:val="center"/>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18</w:t>
            </w:r>
          </w:p>
        </w:tc>
        <w:tc>
          <w:tcPr>
            <w:tcW w:w="3162" w:type="dxa"/>
            <w:vAlign w:val="center"/>
          </w:tcPr>
          <w:p>
            <w:pPr>
              <w:rPr>
                <w:rFonts w:ascii="仿宋" w:hAnsi="仿宋" w:eastAsia="仿宋" w:cs="Times New Roman"/>
                <w:bCs/>
                <w:kern w:val="0"/>
                <w:sz w:val="24"/>
                <w:szCs w:val="24"/>
              </w:rPr>
            </w:pPr>
            <w:r>
              <w:rPr>
                <w:rFonts w:hint="eastAsia" w:ascii="仿宋" w:hAnsi="仿宋" w:eastAsia="仿宋" w:cs="仿宋_GB2312"/>
                <w:kern w:val="0"/>
                <w:sz w:val="24"/>
                <w:szCs w:val="24"/>
              </w:rPr>
              <w:t>居家困</w:t>
            </w:r>
            <w:r>
              <w:rPr>
                <w:rFonts w:ascii="仿宋" w:hAnsi="仿宋" w:eastAsia="仿宋" w:cs="仿宋_GB2312"/>
                <w:kern w:val="0"/>
                <w:sz w:val="24"/>
                <w:szCs w:val="24"/>
              </w:rPr>
              <w:t>难老人</w:t>
            </w:r>
            <w:r>
              <w:rPr>
                <w:rFonts w:hint="eastAsia" w:ascii="仿宋" w:hAnsi="仿宋" w:eastAsia="仿宋" w:cs="仿宋_GB2312"/>
                <w:kern w:val="0"/>
                <w:sz w:val="24"/>
                <w:szCs w:val="24"/>
              </w:rPr>
              <w:t>关爱</w:t>
            </w:r>
            <w:r>
              <w:rPr>
                <w:rFonts w:ascii="仿宋" w:hAnsi="仿宋" w:eastAsia="仿宋" w:cs="仿宋_GB2312"/>
                <w:kern w:val="0"/>
                <w:sz w:val="24"/>
                <w:szCs w:val="24"/>
              </w:rPr>
              <w:t>巡视</w:t>
            </w:r>
            <w:r>
              <w:rPr>
                <w:rFonts w:hint="eastAsia" w:ascii="仿宋" w:hAnsi="仿宋" w:eastAsia="仿宋" w:cs="仿宋_GB2312"/>
                <w:kern w:val="0"/>
                <w:sz w:val="24"/>
                <w:szCs w:val="24"/>
              </w:rPr>
              <w:t>探访制度</w:t>
            </w:r>
          </w:p>
        </w:tc>
        <w:tc>
          <w:tcPr>
            <w:tcW w:w="800" w:type="dxa"/>
            <w:vAlign w:val="center"/>
          </w:tcPr>
          <w:p>
            <w:pPr>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w:t>
            </w:r>
          </w:p>
        </w:tc>
        <w:tc>
          <w:tcPr>
            <w:tcW w:w="1040" w:type="dxa"/>
            <w:vAlign w:val="center"/>
          </w:tcPr>
          <w:p>
            <w:pPr>
              <w:rPr>
                <w:rFonts w:ascii="仿宋" w:hAnsi="仿宋" w:eastAsia="仿宋" w:cs="仿宋_GB2312"/>
                <w:kern w:val="0"/>
                <w:sz w:val="24"/>
                <w:szCs w:val="24"/>
              </w:rPr>
            </w:pPr>
            <w:r>
              <w:rPr>
                <w:rFonts w:hint="eastAsia" w:ascii="仿宋" w:hAnsi="仿宋" w:eastAsia="仿宋" w:cs="仿宋_GB2312"/>
                <w:kern w:val="0"/>
                <w:sz w:val="24"/>
                <w:szCs w:val="24"/>
              </w:rPr>
              <w:t>全面建立</w:t>
            </w:r>
            <w:r>
              <w:rPr>
                <w:rFonts w:ascii="仿宋" w:hAnsi="仿宋" w:eastAsia="仿宋" w:cs="仿宋_GB2312"/>
                <w:kern w:val="0"/>
                <w:sz w:val="24"/>
                <w:szCs w:val="24"/>
              </w:rPr>
              <w:t xml:space="preserve"> </w:t>
            </w:r>
          </w:p>
        </w:tc>
        <w:tc>
          <w:tcPr>
            <w:tcW w:w="967" w:type="dxa"/>
            <w:vAlign w:val="center"/>
          </w:tcPr>
          <w:p>
            <w:pPr>
              <w:rPr>
                <w:rFonts w:ascii="仿宋" w:hAnsi="仿宋" w:eastAsia="仿宋" w:cs="仿宋_GB2312"/>
                <w:kern w:val="0"/>
                <w:sz w:val="24"/>
                <w:szCs w:val="24"/>
              </w:rPr>
            </w:pPr>
            <w:r>
              <w:rPr>
                <w:rFonts w:hint="eastAsia" w:ascii="仿宋" w:hAnsi="仿宋" w:eastAsia="仿宋" w:cs="仿宋_GB2312"/>
                <w:kern w:val="0"/>
                <w:sz w:val="24"/>
                <w:szCs w:val="24"/>
              </w:rPr>
              <w:t>约束性</w:t>
            </w:r>
          </w:p>
        </w:tc>
        <w:tc>
          <w:tcPr>
            <w:tcW w:w="992" w:type="dxa"/>
            <w:vAlign w:val="center"/>
          </w:tcPr>
          <w:p>
            <w:pPr>
              <w:jc w:val="center"/>
              <w:rPr>
                <w:rFonts w:ascii="仿宋" w:hAnsi="仿宋" w:eastAsia="仿宋" w:cs="Times New Roman"/>
                <w:bCs/>
                <w:kern w:val="0"/>
                <w:sz w:val="24"/>
                <w:szCs w:val="24"/>
              </w:rPr>
            </w:pPr>
            <w:r>
              <w:rPr>
                <w:rFonts w:hint="eastAsia" w:ascii="仿宋" w:hAnsi="仿宋" w:eastAsia="仿宋" w:cs="Times New Roman"/>
                <w:bCs/>
                <w:kern w:val="0"/>
                <w:sz w:val="24"/>
                <w:szCs w:val="24"/>
              </w:rPr>
              <w:t>全面</w:t>
            </w:r>
            <w:r>
              <w:rPr>
                <w:rFonts w:ascii="仿宋" w:hAnsi="仿宋" w:eastAsia="仿宋" w:cs="Times New Roman"/>
                <w:bCs/>
                <w:kern w:val="0"/>
                <w:sz w:val="24"/>
                <w:szCs w:val="24"/>
              </w:rPr>
              <w:t>建立</w:t>
            </w:r>
          </w:p>
        </w:tc>
      </w:tr>
    </w:tbl>
    <w:p>
      <w:pPr>
        <w:pStyle w:val="4"/>
        <w:spacing w:before="0" w:after="0" w:line="560" w:lineRule="exact"/>
        <w:ind w:firstLine="960" w:firstLineChars="300"/>
        <w:rPr>
          <w:rFonts w:ascii="黑体" w:hAnsi="黑体" w:eastAsia="黑体"/>
          <w:b w:val="0"/>
          <w:sz w:val="32"/>
          <w:szCs w:val="32"/>
        </w:rPr>
      </w:pPr>
      <w:bookmarkStart w:id="12" w:name="_Toc66050179"/>
      <w:r>
        <w:rPr>
          <w:rFonts w:hint="eastAsia" w:ascii="黑体" w:hAnsi="黑体" w:eastAsia="黑体"/>
          <w:b w:val="0"/>
          <w:sz w:val="32"/>
          <w:szCs w:val="32"/>
        </w:rPr>
        <w:t>三、</w:t>
      </w:r>
      <w:r>
        <w:rPr>
          <w:rFonts w:ascii="黑体" w:hAnsi="黑体" w:eastAsia="黑体"/>
          <w:b w:val="0"/>
          <w:sz w:val="32"/>
          <w:szCs w:val="32"/>
        </w:rPr>
        <w:t>主要任务</w:t>
      </w:r>
      <w:bookmarkEnd w:id="12"/>
    </w:p>
    <w:p>
      <w:pPr>
        <w:pStyle w:val="5"/>
        <w:spacing w:before="0" w:beforeAutospacing="0" w:after="0" w:afterAutospacing="0" w:line="560" w:lineRule="exact"/>
        <w:ind w:firstLine="640" w:firstLineChars="200"/>
        <w:jc w:val="both"/>
        <w:rPr>
          <w:rFonts w:ascii="楷体" w:hAnsi="楷体" w:eastAsia="楷体"/>
          <w:b w:val="0"/>
          <w:sz w:val="32"/>
          <w:szCs w:val="32"/>
        </w:rPr>
      </w:pPr>
      <w:bookmarkStart w:id="13" w:name="_Toc66050180"/>
      <w:r>
        <w:rPr>
          <w:rFonts w:hint="eastAsia" w:ascii="楷体" w:hAnsi="楷体" w:eastAsia="楷体"/>
          <w:b w:val="0"/>
          <w:sz w:val="32"/>
          <w:szCs w:val="32"/>
        </w:rPr>
        <w:t>（一）科学合理</w:t>
      </w:r>
      <w:r>
        <w:rPr>
          <w:rFonts w:ascii="楷体" w:hAnsi="楷体" w:eastAsia="楷体"/>
          <w:b w:val="0"/>
          <w:sz w:val="32"/>
          <w:szCs w:val="32"/>
        </w:rPr>
        <w:t>规划养老服务设施布局</w:t>
      </w:r>
      <w:bookmarkEnd w:id="13"/>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按照人均用地不少于</w:t>
      </w:r>
      <w:r>
        <w:rPr>
          <w:rFonts w:hint="eastAsia" w:ascii="Times New Roman" w:hAnsi="Times New Roman" w:eastAsia="仿宋_GB2312" w:cs="Times New Roman"/>
          <w:sz w:val="32"/>
          <w:szCs w:val="32"/>
        </w:rPr>
        <w:t>0.1</w:t>
      </w:r>
      <w:r>
        <w:rPr>
          <w:rFonts w:hint="eastAsia" w:ascii="仿宋_GB2312" w:hAnsi="仿宋_GB2312" w:eastAsia="仿宋_GB2312" w:cs="仿宋_GB2312"/>
          <w:sz w:val="32"/>
          <w:szCs w:val="32"/>
        </w:rPr>
        <w:t>平方米的标准，分区分级规划设置养老服务设施，推进新区—街镇—社区（村）三级养老服务设施实现全覆盖。</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大力推进公办养老机构（中心）建设。积极筹建沣东康养综合服务中心，力争到“十四五”</w:t>
      </w:r>
      <w:r>
        <w:rPr>
          <w:rFonts w:hint="eastAsia" w:ascii="仿宋_GB2312" w:hAnsi="仿宋_GB2312" w:eastAsia="仿宋_GB2312" w:cs="仿宋_GB2312"/>
          <w:sz w:val="32"/>
          <w:szCs w:val="32"/>
          <w:lang w:val="en-US" w:eastAsia="zh-CN"/>
        </w:rPr>
        <w:t>末</w:t>
      </w:r>
      <w:r>
        <w:rPr>
          <w:rFonts w:hint="eastAsia" w:ascii="仿宋_GB2312" w:hAnsi="仿宋_GB2312" w:eastAsia="仿宋_GB2312" w:cs="仿宋_GB2312"/>
          <w:sz w:val="32"/>
          <w:szCs w:val="32"/>
        </w:rPr>
        <w:t>在新区建设</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所集生活照料、康复护理、健康保健为一体的公办示范性养老院，床位不少于</w:t>
      </w:r>
      <w:r>
        <w:rPr>
          <w:rFonts w:hint="eastAsia" w:ascii="Times New Roman" w:hAnsi="Times New Roman" w:eastAsia="仿宋_GB2312" w:cs="Times New Roman"/>
          <w:sz w:val="32"/>
          <w:szCs w:val="32"/>
        </w:rPr>
        <w:t>500</w:t>
      </w:r>
      <w:r>
        <w:rPr>
          <w:rFonts w:hint="eastAsia" w:ascii="仿宋_GB2312" w:hAnsi="仿宋_GB2312" w:eastAsia="仿宋_GB2312" w:cs="仿宋_GB2312"/>
          <w:sz w:val="32"/>
          <w:szCs w:val="32"/>
        </w:rPr>
        <w:t>张，护理型床位比例不低于</w:t>
      </w:r>
      <w:r>
        <w:rPr>
          <w:rFonts w:hint="eastAsia" w:ascii="Times New Roman" w:hAnsi="Times New Roman" w:eastAsia="仿宋_GB2312" w:cs="Times New Roman"/>
          <w:sz w:val="32"/>
          <w:szCs w:val="32"/>
        </w:rPr>
        <w:t>80%</w:t>
      </w:r>
      <w:r>
        <w:rPr>
          <w:rFonts w:hint="eastAsia" w:ascii="仿宋_GB2312" w:hAnsi="仿宋_GB2312" w:eastAsia="仿宋_GB2312" w:cs="仿宋_GB2312"/>
          <w:sz w:val="32"/>
          <w:szCs w:val="32"/>
        </w:rPr>
        <w:t>。全面推进街道（镇）综合养老服务中心（机构）建设，每个街镇建有</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所集全托、日托、上门服务、运营家庭养老床位、居家探访、老年人能力评估等综合养老服务中心，养老床位不少于</w:t>
      </w:r>
      <w:r>
        <w:rPr>
          <w:rFonts w:hint="eastAsia" w:ascii="Times New Roman" w:hAnsi="Times New Roman" w:eastAsia="仿宋_GB2312" w:cs="Times New Roman"/>
          <w:sz w:val="32"/>
          <w:szCs w:val="32"/>
        </w:rPr>
        <w:t>30</w:t>
      </w:r>
      <w:r>
        <w:rPr>
          <w:rFonts w:hint="eastAsia" w:ascii="仿宋_GB2312" w:hAnsi="仿宋_GB2312" w:eastAsia="仿宋_GB2312" w:cs="仿宋_GB2312"/>
          <w:sz w:val="32"/>
          <w:szCs w:val="32"/>
        </w:rPr>
        <w:t>张，护理型床位占比不低于</w:t>
      </w:r>
      <w:r>
        <w:rPr>
          <w:rFonts w:hint="eastAsia" w:ascii="Times New Roman" w:hAnsi="Times New Roman" w:eastAsia="仿宋_GB2312" w:cs="Times New Roman"/>
          <w:sz w:val="32"/>
          <w:szCs w:val="32"/>
        </w:rPr>
        <w:t>70%</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加快推进社区养老服务设施建设。凡新建住宅项目，按照《西咸新区社区综合服务用房建设管理办法》，推进城市社区养老服务设施与住宅同步规划、同步建设、同步验收、同步交付使用。老城区和已建居住(小)区无养老服务设施或现有设施未达标的，按照每百户</w:t>
      </w:r>
      <w:r>
        <w:rPr>
          <w:rFonts w:hint="eastAsia" w:ascii="Times New Roman" w:hAnsi="Times New Roman" w:eastAsia="仿宋_GB2312"/>
          <w:kern w:val="0"/>
          <w:sz w:val="32"/>
          <w:szCs w:val="32"/>
        </w:rPr>
        <w:t>15</w:t>
      </w:r>
      <w:r>
        <w:rPr>
          <w:rFonts w:hint="eastAsia" w:ascii="仿宋_GB2312" w:hAnsi="仿宋_GB2312" w:eastAsia="仿宋_GB2312" w:cs="仿宋_GB2312"/>
          <w:sz w:val="32"/>
          <w:szCs w:val="32"/>
        </w:rPr>
        <w:t>平方米的标准通过购买、置换、租赁等方式配置完善养老服务设施。到</w:t>
      </w:r>
      <w:r>
        <w:rPr>
          <w:rFonts w:hint="eastAsia" w:ascii="Times New Roman" w:hAnsi="Times New Roman" w:eastAsia="仿宋_GB2312"/>
          <w:kern w:val="0"/>
          <w:sz w:val="32"/>
          <w:szCs w:val="32"/>
        </w:rPr>
        <w:t>2025</w:t>
      </w:r>
      <w:r>
        <w:rPr>
          <w:rFonts w:hint="eastAsia" w:ascii="仿宋_GB2312" w:hAnsi="仿宋_GB2312" w:eastAsia="仿宋_GB2312" w:cs="仿宋_GB2312"/>
          <w:sz w:val="32"/>
          <w:szCs w:val="32"/>
        </w:rPr>
        <w:t>年，基本实现新建居住区及老旧社区养老服务设施</w:t>
      </w:r>
      <w:r>
        <w:rPr>
          <w:rFonts w:ascii="Times New Roman" w:hAnsi="Times New Roman" w:eastAsia="仿宋_GB2312" w:cs="Times New Roman"/>
          <w:kern w:val="0"/>
          <w:sz w:val="32"/>
          <w:szCs w:val="32"/>
        </w:rPr>
        <w:t>100</w:t>
      </w:r>
      <w:r>
        <w:rPr>
          <w:rFonts w:ascii="Times New Roman" w:hAnsi="Times New Roman" w:eastAsia="仿宋_GB2312" w:cs="Times New Roman"/>
          <w:sz w:val="32"/>
          <w:szCs w:val="32"/>
        </w:rPr>
        <w:t>%</w:t>
      </w:r>
      <w:r>
        <w:rPr>
          <w:rFonts w:hint="eastAsia" w:eastAsia="仿宋_GB2312"/>
          <w:sz w:val="32"/>
          <w:szCs w:val="32"/>
        </w:rPr>
        <w:t>全</w:t>
      </w:r>
      <w:r>
        <w:rPr>
          <w:rFonts w:hint="eastAsia" w:ascii="仿宋_GB2312" w:hAnsi="仿宋_GB2312" w:eastAsia="仿宋_GB2312" w:cs="仿宋_GB2312"/>
          <w:sz w:val="32"/>
          <w:szCs w:val="32"/>
        </w:rPr>
        <w:t>覆盖，全面建成城市“</w:t>
      </w:r>
      <w:r>
        <w:rPr>
          <w:rFonts w:ascii="Times New Roman" w:hAnsi="Times New Roman" w:eastAsia="仿宋_GB2312" w:cs="Times New Roman"/>
          <w:sz w:val="32"/>
          <w:szCs w:val="32"/>
        </w:rPr>
        <w:t>15</w:t>
      </w:r>
      <w:r>
        <w:rPr>
          <w:rFonts w:hint="eastAsia" w:ascii="仿宋_GB2312" w:hAnsi="仿宋_GB2312" w:eastAsia="仿宋_GB2312" w:cs="仿宋_GB2312"/>
          <w:sz w:val="32"/>
          <w:szCs w:val="32"/>
        </w:rPr>
        <w:t>分钟养老服务圈”，形成立体复合型养老服务网络。</w:t>
      </w:r>
    </w:p>
    <w:p>
      <w:pPr>
        <w:spacing w:line="560" w:lineRule="exact"/>
        <w:ind w:firstLine="640" w:firstLineChars="200"/>
        <w:rPr>
          <w:rFonts w:ascii="Times New Roman" w:hAnsi="Times New Roman" w:eastAsia="仿宋" w:cs="Times New Roman"/>
          <w:sz w:val="32"/>
          <w:szCs w:val="32"/>
        </w:rPr>
      </w:pPr>
      <w:r>
        <w:rPr>
          <w:rFonts w:hint="eastAsia" w:ascii="仿宋_GB2312" w:hAnsi="仿宋_GB2312" w:eastAsia="仿宋_GB2312" w:cs="仿宋_GB2312"/>
          <w:sz w:val="32"/>
          <w:szCs w:val="32"/>
        </w:rPr>
        <w:t>加快推进农村养老服务设施建设。持续推进永久保留村农村互助幸福院建设，鼓励各村新建或利用农村社区服务中心、闲置校舍等集体设施改建农村互助院，并高标准配套设施设备。探索建设面向最低生活保障老人、失能半失能老人、空巢老人、失独老人、高龄及其他生活困难老人提供养老和护理服务，兼具区域内农村互助幸福院等服务指导功能的农村区域性综合养老服务中心。加大</w:t>
      </w:r>
      <w:r>
        <w:rPr>
          <w:rFonts w:ascii="仿宋_GB2312" w:hAnsi="仿宋_GB2312" w:eastAsia="仿宋_GB2312" w:cs="仿宋_GB2312"/>
          <w:sz w:val="32"/>
          <w:szCs w:val="32"/>
        </w:rPr>
        <w:t>政策扶持力度，</w:t>
      </w:r>
      <w:r>
        <w:rPr>
          <w:rFonts w:hint="eastAsia" w:ascii="仿宋_GB2312" w:hAnsi="仿宋_GB2312" w:eastAsia="仿宋_GB2312" w:cs="仿宋_GB2312"/>
          <w:sz w:val="32"/>
          <w:szCs w:val="32"/>
        </w:rPr>
        <w:t>提高</w:t>
      </w:r>
      <w:r>
        <w:rPr>
          <w:rFonts w:ascii="仿宋_GB2312" w:hAnsi="仿宋_GB2312" w:eastAsia="仿宋_GB2312" w:cs="仿宋_GB2312"/>
          <w:sz w:val="32"/>
          <w:szCs w:val="32"/>
        </w:rPr>
        <w:t>农村幸福院</w:t>
      </w:r>
      <w:r>
        <w:rPr>
          <w:rFonts w:hint="eastAsia" w:ascii="仿宋_GB2312" w:hAnsi="仿宋_GB2312" w:eastAsia="仿宋_GB2312" w:cs="仿宋_GB2312"/>
          <w:sz w:val="32"/>
          <w:szCs w:val="32"/>
        </w:rPr>
        <w:t>运营</w:t>
      </w:r>
      <w:r>
        <w:rPr>
          <w:rFonts w:ascii="仿宋_GB2312" w:hAnsi="仿宋_GB2312" w:eastAsia="仿宋_GB2312" w:cs="仿宋_GB2312"/>
          <w:sz w:val="32"/>
          <w:szCs w:val="32"/>
        </w:rPr>
        <w:t>率</w:t>
      </w:r>
      <w:r>
        <w:rPr>
          <w:rFonts w:hint="eastAsia" w:ascii="仿宋_GB2312" w:hAnsi="仿宋_GB2312" w:eastAsia="仿宋_GB2312" w:cs="仿宋_GB2312"/>
          <w:sz w:val="32"/>
          <w:szCs w:val="32"/>
        </w:rPr>
        <w:t>与服务</w:t>
      </w:r>
      <w:r>
        <w:rPr>
          <w:rFonts w:ascii="仿宋_GB2312" w:hAnsi="仿宋_GB2312" w:eastAsia="仿宋_GB2312" w:cs="仿宋_GB2312"/>
          <w:sz w:val="32"/>
          <w:szCs w:val="32"/>
        </w:rPr>
        <w:t>效益。</w:t>
      </w:r>
      <w:r>
        <w:rPr>
          <w:rFonts w:hint="eastAsia" w:ascii="仿宋_GB2312" w:hAnsi="仿宋_GB2312" w:eastAsia="仿宋_GB2312" w:cs="仿宋_GB2312"/>
          <w:sz w:val="32"/>
          <w:szCs w:val="32"/>
        </w:rPr>
        <w:t>到</w:t>
      </w:r>
      <w:r>
        <w:rPr>
          <w:rFonts w:ascii="Times New Roman" w:hAnsi="Times New Roman" w:eastAsia="仿宋" w:cs="Times New Roman"/>
          <w:sz w:val="32"/>
          <w:szCs w:val="32"/>
        </w:rPr>
        <w:t>2025</w:t>
      </w:r>
      <w:r>
        <w:rPr>
          <w:rFonts w:hint="eastAsia" w:ascii="仿宋_GB2312" w:hAnsi="仿宋_GB2312" w:eastAsia="仿宋_GB2312" w:cs="仿宋_GB2312"/>
          <w:sz w:val="32"/>
          <w:szCs w:val="32"/>
        </w:rPr>
        <w:t>年，实现</w:t>
      </w:r>
      <w:r>
        <w:rPr>
          <w:rFonts w:ascii="仿宋_GB2312" w:hAnsi="仿宋_GB2312" w:eastAsia="仿宋_GB2312" w:cs="仿宋_GB2312"/>
          <w:sz w:val="32"/>
          <w:szCs w:val="32"/>
        </w:rPr>
        <w:t>永久保留村</w:t>
      </w:r>
      <w:r>
        <w:rPr>
          <w:rFonts w:hint="eastAsia" w:ascii="仿宋_GB2312" w:hAnsi="仿宋_GB2312" w:eastAsia="仿宋_GB2312" w:cs="仿宋_GB2312"/>
          <w:sz w:val="32"/>
          <w:szCs w:val="32"/>
        </w:rPr>
        <w:t>幸福院</w:t>
      </w:r>
      <w:r>
        <w:rPr>
          <w:rFonts w:ascii="仿宋_GB2312" w:hAnsi="仿宋_GB2312" w:eastAsia="仿宋_GB2312" w:cs="仿宋_GB2312"/>
          <w:sz w:val="32"/>
          <w:szCs w:val="32"/>
        </w:rPr>
        <w:t>建设</w:t>
      </w:r>
      <w:r>
        <w:rPr>
          <w:rFonts w:ascii="Times New Roman" w:hAnsi="Times New Roman" w:eastAsia="仿宋" w:cs="Times New Roman"/>
          <w:sz w:val="32"/>
          <w:szCs w:val="32"/>
        </w:rPr>
        <w:t>100%</w:t>
      </w:r>
      <w:r>
        <w:rPr>
          <w:rFonts w:ascii="仿宋_GB2312" w:hAnsi="仿宋_GB2312" w:eastAsia="仿宋_GB2312" w:cs="仿宋_GB2312"/>
          <w:sz w:val="32"/>
          <w:szCs w:val="32"/>
        </w:rPr>
        <w:t>全覆盖，农村互助幸福院有效运营率达到</w:t>
      </w:r>
      <w:r>
        <w:rPr>
          <w:rFonts w:ascii="Times New Roman" w:hAnsi="Times New Roman" w:eastAsia="仿宋" w:cs="Times New Roman"/>
          <w:sz w:val="32"/>
          <w:szCs w:val="32"/>
        </w:rPr>
        <w:t>80%。</w:t>
      </w:r>
    </w:p>
    <w:p>
      <w:pPr>
        <w:spacing w:line="560" w:lineRule="exact"/>
        <w:ind w:firstLine="640" w:firstLineChars="200"/>
        <w:rPr>
          <w:rFonts w:ascii="Calibri" w:hAnsi="Calibri" w:eastAsia="仿宋_GB2312" w:cs="Calibri"/>
          <w:sz w:val="32"/>
          <w:szCs w:val="32"/>
        </w:rPr>
      </w:pPr>
      <w:r>
        <w:rPr>
          <w:rFonts w:ascii="仿宋_GB2312" w:hAnsi="仿宋_GB2312" w:eastAsia="仿宋_GB2312" w:cs="仿宋_GB2312"/>
          <w:sz w:val="32"/>
          <w:szCs w:val="32"/>
        </w:rPr>
        <w:t>推动</w:t>
      </w:r>
      <w:r>
        <w:rPr>
          <w:rFonts w:hint="eastAsia" w:ascii="仿宋_GB2312" w:hAnsi="仿宋_GB2312" w:eastAsia="仿宋_GB2312" w:cs="仿宋_GB2312"/>
          <w:sz w:val="32"/>
          <w:szCs w:val="32"/>
        </w:rPr>
        <w:t>各类</w:t>
      </w:r>
      <w:r>
        <w:rPr>
          <w:rFonts w:ascii="仿宋_GB2312" w:hAnsi="仿宋_GB2312" w:eastAsia="仿宋_GB2312" w:cs="仿宋_GB2312"/>
          <w:sz w:val="32"/>
          <w:szCs w:val="32"/>
        </w:rPr>
        <w:t>养老机构设施</w:t>
      </w:r>
      <w:r>
        <w:rPr>
          <w:rFonts w:hint="eastAsia" w:ascii="仿宋_GB2312" w:hAnsi="仿宋_GB2312" w:eastAsia="仿宋_GB2312" w:cs="仿宋_GB2312"/>
          <w:sz w:val="32"/>
          <w:szCs w:val="32"/>
        </w:rPr>
        <w:t>合理</w:t>
      </w:r>
      <w:r>
        <w:rPr>
          <w:rFonts w:ascii="仿宋_GB2312" w:hAnsi="仿宋_GB2312" w:eastAsia="仿宋_GB2312" w:cs="仿宋_GB2312"/>
          <w:sz w:val="32"/>
          <w:szCs w:val="32"/>
        </w:rPr>
        <w:t>布局</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协调发展</w:t>
      </w:r>
      <w:r>
        <w:rPr>
          <w:rFonts w:hint="eastAsia" w:ascii="仿宋_GB2312" w:hAnsi="仿宋_GB2312" w:eastAsia="仿宋_GB2312" w:cs="仿宋_GB2312"/>
          <w:sz w:val="32"/>
          <w:szCs w:val="32"/>
        </w:rPr>
        <w:t>。</w:t>
      </w:r>
      <w:r>
        <w:rPr>
          <w:rFonts w:hint="eastAsia" w:ascii="Times New Roman" w:hAnsi="Times New Roman" w:eastAsia="仿宋" w:cs="Times New Roman"/>
          <w:sz w:val="32"/>
          <w:szCs w:val="32"/>
        </w:rPr>
        <w:t>2021</w:t>
      </w:r>
      <w:r>
        <w:rPr>
          <w:rFonts w:hint="eastAsia" w:ascii="仿宋_GB2312" w:hAnsi="仿宋_GB2312" w:eastAsia="仿宋_GB2312" w:cs="仿宋_GB2312"/>
          <w:sz w:val="32"/>
          <w:szCs w:val="32"/>
        </w:rPr>
        <w:t>年底</w:t>
      </w:r>
      <w:r>
        <w:rPr>
          <w:rFonts w:ascii="仿宋_GB2312" w:hAnsi="仿宋_GB2312" w:eastAsia="仿宋_GB2312" w:cs="仿宋_GB2312"/>
          <w:sz w:val="32"/>
          <w:szCs w:val="32"/>
        </w:rPr>
        <w:t>秦汉、沣西、泾河三个</w:t>
      </w:r>
      <w:r>
        <w:rPr>
          <w:rFonts w:hint="eastAsia" w:ascii="仿宋_GB2312" w:hAnsi="仿宋_GB2312" w:eastAsia="仿宋_GB2312" w:cs="仿宋_GB2312"/>
          <w:sz w:val="32"/>
          <w:szCs w:val="32"/>
        </w:rPr>
        <w:t>综合社会福利中心实现社会化运营</w:t>
      </w:r>
      <w:r>
        <w:rPr>
          <w:rFonts w:hint="eastAsia" w:ascii="Times New Roman" w:hAnsi="Times New Roman" w:eastAsia="仿宋_GB2312"/>
          <w:kern w:val="0"/>
          <w:sz w:val="32"/>
          <w:szCs w:val="32"/>
        </w:rPr>
        <w:t>，为辖区兜底人群</w:t>
      </w:r>
      <w:r>
        <w:rPr>
          <w:rFonts w:hint="eastAsia" w:ascii="仿宋_GB2312" w:hAnsi="仿宋_GB2312" w:eastAsia="仿宋_GB2312" w:cs="仿宋_GB2312"/>
          <w:sz w:val="32"/>
          <w:szCs w:val="32"/>
        </w:rPr>
        <w:t>提供服务保障。推进民办养老服务机构多</w:t>
      </w:r>
      <w:r>
        <w:rPr>
          <w:rFonts w:ascii="仿宋_GB2312" w:hAnsi="仿宋_GB2312" w:eastAsia="仿宋_GB2312" w:cs="仿宋_GB2312"/>
          <w:sz w:val="32"/>
          <w:szCs w:val="32"/>
        </w:rPr>
        <w:t>样化</w:t>
      </w:r>
      <w:r>
        <w:rPr>
          <w:rFonts w:hint="eastAsia" w:ascii="仿宋_GB2312" w:hAnsi="仿宋_GB2312" w:eastAsia="仿宋_GB2312" w:cs="仿宋_GB2312"/>
          <w:sz w:val="32"/>
          <w:szCs w:val="32"/>
        </w:rPr>
        <w:t>协调发展，提升现有民办养老机构硬件</w:t>
      </w:r>
      <w:r>
        <w:rPr>
          <w:rFonts w:ascii="仿宋_GB2312" w:hAnsi="仿宋_GB2312" w:eastAsia="仿宋_GB2312" w:cs="仿宋_GB2312"/>
          <w:sz w:val="32"/>
          <w:szCs w:val="32"/>
        </w:rPr>
        <w:t>设施</w:t>
      </w:r>
      <w:r>
        <w:rPr>
          <w:rFonts w:hint="eastAsia" w:ascii="仿宋_GB2312" w:hAnsi="仿宋_GB2312" w:eastAsia="仿宋_GB2312" w:cs="仿宋_GB2312"/>
          <w:sz w:val="32"/>
          <w:szCs w:val="32"/>
        </w:rPr>
        <w:t>，继续大力引进优质品牌企业、连锁型养老服务机构参与新区养老服务设施建设。</w:t>
      </w:r>
      <w:r>
        <w:rPr>
          <w:rFonts w:hint="eastAsia" w:ascii="仿宋_GB2312" w:eastAsia="仿宋_GB2312"/>
          <w:sz w:val="32"/>
          <w:szCs w:val="32"/>
        </w:rPr>
        <w:t>大力扶持以健康养生养老为特色的街区建设，推进以健康养生养老为特色的康养综合体等高端项目规划、招商和建设。十</w:t>
      </w:r>
      <w:r>
        <w:rPr>
          <w:rFonts w:ascii="仿宋_GB2312" w:eastAsia="仿宋_GB2312"/>
          <w:sz w:val="32"/>
          <w:szCs w:val="32"/>
        </w:rPr>
        <w:t>四五期间，</w:t>
      </w:r>
      <w:r>
        <w:rPr>
          <w:rFonts w:hint="eastAsia" w:ascii="仿宋_GB2312" w:eastAsia="仿宋_GB2312"/>
          <w:sz w:val="32"/>
          <w:szCs w:val="32"/>
        </w:rPr>
        <w:t>全力推进沣东新城红光路老年公寓建设</w:t>
      </w:r>
      <w:r>
        <w:rPr>
          <w:rFonts w:ascii="仿宋_GB2312" w:eastAsia="仿宋_GB2312"/>
          <w:sz w:val="32"/>
          <w:szCs w:val="32"/>
        </w:rPr>
        <w:t>项目</w:t>
      </w:r>
      <w:r>
        <w:rPr>
          <w:rFonts w:hint="eastAsia" w:ascii="仿宋_GB2312" w:eastAsia="仿宋_GB2312"/>
          <w:sz w:val="32"/>
          <w:szCs w:val="32"/>
        </w:rPr>
        <w:t>。</w:t>
      </w:r>
      <w:r>
        <w:rPr>
          <w:rFonts w:hint="eastAsia" w:ascii="仿宋_GB2312" w:hAnsi="仿宋_GB2312" w:eastAsia="仿宋_GB2312" w:cs="仿宋_GB2312"/>
          <w:sz w:val="32"/>
          <w:szCs w:val="32"/>
        </w:rPr>
        <w:t>到</w:t>
      </w:r>
      <w:r>
        <w:rPr>
          <w:rFonts w:ascii="Times New Roman" w:hAnsi="Times New Roman" w:eastAsia="仿宋" w:cs="Times New Roman"/>
          <w:sz w:val="32"/>
          <w:szCs w:val="32"/>
        </w:rPr>
        <w:t>2025</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，新区养老机构护理型床位占比不低于</w:t>
      </w:r>
      <w:r>
        <w:rPr>
          <w:rFonts w:hint="eastAsia" w:ascii="Times New Roman" w:hAnsi="Times New Roman" w:eastAsia="仿宋_GB2312"/>
          <w:kern w:val="0"/>
          <w:sz w:val="32"/>
          <w:szCs w:val="32"/>
        </w:rPr>
        <w:t>55%</w:t>
      </w:r>
      <w:r>
        <w:rPr>
          <w:rFonts w:hint="eastAsia" w:ascii="仿宋_GB2312" w:hAnsi="仿宋_GB2312" w:eastAsia="仿宋_GB2312" w:cs="仿宋_GB2312"/>
          <w:sz w:val="32"/>
          <w:szCs w:val="32"/>
        </w:rPr>
        <w:t>，省级标准化试点养老机构数量达到</w:t>
      </w:r>
      <w:r>
        <w:rPr>
          <w:rFonts w:ascii="Times New Roman" w:hAnsi="Times New Roman" w:eastAsia="仿宋" w:cs="Times New Roman"/>
          <w:sz w:val="32"/>
          <w:szCs w:val="32"/>
        </w:rPr>
        <w:t>10</w:t>
      </w:r>
      <w:r>
        <w:rPr>
          <w:rFonts w:ascii="仿宋_GB2312" w:hAnsi="仿宋_GB2312" w:eastAsia="仿宋_GB2312" w:cs="仿宋_GB2312"/>
          <w:sz w:val="32"/>
          <w:szCs w:val="32"/>
        </w:rPr>
        <w:t>所</w:t>
      </w:r>
      <w:r>
        <w:rPr>
          <w:rFonts w:hint="eastAsia" w:ascii="仿宋_GB2312" w:hAnsi="仿宋_GB2312" w:eastAsia="仿宋_GB2312" w:cs="仿宋_GB2312"/>
          <w:sz w:val="32"/>
          <w:szCs w:val="32"/>
        </w:rPr>
        <w:t>，各养老机构平均入住率达到</w:t>
      </w:r>
      <w:r>
        <w:rPr>
          <w:rFonts w:ascii="Times New Roman" w:hAnsi="Times New Roman" w:eastAsia="仿宋" w:cs="Times New Roman"/>
          <w:sz w:val="32"/>
          <w:szCs w:val="32"/>
        </w:rPr>
        <w:t>60%</w:t>
      </w:r>
      <w:r>
        <w:rPr>
          <w:rFonts w:hint="eastAsia" w:ascii="仿宋_GB2312" w:hAnsi="仿宋_GB2312" w:eastAsia="仿宋_GB2312" w:cs="仿宋_GB2312"/>
          <w:sz w:val="32"/>
          <w:szCs w:val="32"/>
        </w:rPr>
        <w:t>以上</w:t>
      </w:r>
      <w:r>
        <w:rPr>
          <w:rFonts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统筹推进医疗设施与养老服务设施的配套建设。鼓励有条件的二级以上综合医院、中医医院开设老年病专科，增加老年病床数量，开展老年人慢性病防治和康复护理服务。支持有条件的养老机构内设医疗机构或卫生室、门诊部。到</w:t>
      </w:r>
      <w:r>
        <w:rPr>
          <w:rFonts w:ascii="Times New Roman" w:hAnsi="Times New Roman" w:eastAsia="仿宋_GB2312" w:cs="Times New Roman"/>
          <w:sz w:val="32"/>
          <w:szCs w:val="32"/>
        </w:rPr>
        <w:t>2025</w:t>
      </w:r>
      <w:r>
        <w:rPr>
          <w:rFonts w:hint="eastAsia" w:ascii="仿宋_GB2312" w:hAnsi="仿宋_GB2312" w:eastAsia="仿宋_GB2312" w:cs="仿宋_GB2312"/>
          <w:sz w:val="32"/>
          <w:szCs w:val="32"/>
        </w:rPr>
        <w:t>年，</w:t>
      </w:r>
      <w:r>
        <w:rPr>
          <w:rFonts w:hint="eastAsia" w:ascii="Times New Roman" w:hAnsi="Times New Roman" w:eastAsia="仿宋_GB2312"/>
          <w:kern w:val="0"/>
          <w:sz w:val="32"/>
          <w:szCs w:val="32"/>
        </w:rPr>
        <w:t>80%</w:t>
      </w:r>
      <w:r>
        <w:rPr>
          <w:rFonts w:hint="eastAsia" w:ascii="仿宋_GB2312" w:hAnsi="仿宋_GB2312" w:eastAsia="仿宋_GB2312" w:cs="仿宋_GB2312"/>
          <w:sz w:val="32"/>
          <w:szCs w:val="32"/>
        </w:rPr>
        <w:t>的综合性医院、康复医院、护理院和基层医疗卫生机构成为老年友善医疗卫生机构，基层医疗卫生机构护理床位占比达到</w:t>
      </w:r>
      <w:r>
        <w:rPr>
          <w:rFonts w:hint="eastAsia" w:ascii="Times New Roman" w:hAnsi="Times New Roman" w:eastAsia="仿宋_GB2312"/>
          <w:kern w:val="0"/>
          <w:sz w:val="32"/>
          <w:szCs w:val="32"/>
        </w:rPr>
        <w:t>30%</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推进老年教育设施布局建设。加强老年教育阵地建设，建设新区级老年大学、街镇老年大学分校与社区教学点。推动各级各类学校开展老年教育，鼓励社会力量兴办老年教育。到</w:t>
      </w:r>
      <w:r>
        <w:rPr>
          <w:rFonts w:ascii="Times New Roman" w:hAnsi="Times New Roman" w:eastAsia="仿宋" w:cs="Times New Roman"/>
          <w:bCs/>
          <w:kern w:val="0"/>
          <w:sz w:val="32"/>
          <w:szCs w:val="32"/>
        </w:rPr>
        <w:t>2025</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建设</w:t>
      </w:r>
      <w:r>
        <w:rPr>
          <w:rFonts w:ascii="Times New Roman" w:hAnsi="Times New Roman" w:eastAsia="仿宋" w:cs="Times New Roman"/>
          <w:bCs/>
          <w:kern w:val="0"/>
          <w:sz w:val="32"/>
          <w:szCs w:val="32"/>
        </w:rPr>
        <w:t>1</w:t>
      </w:r>
      <w:r>
        <w:rPr>
          <w:rFonts w:ascii="仿宋_GB2312" w:hAnsi="仿宋_GB2312" w:eastAsia="仿宋_GB2312" w:cs="仿宋_GB2312"/>
          <w:sz w:val="32"/>
          <w:szCs w:val="32"/>
        </w:rPr>
        <w:t>所</w:t>
      </w:r>
      <w:r>
        <w:rPr>
          <w:rFonts w:hint="eastAsia" w:ascii="仿宋_GB2312" w:hAnsi="仿宋_GB2312" w:eastAsia="仿宋_GB2312" w:cs="仿宋_GB2312"/>
          <w:sz w:val="32"/>
          <w:szCs w:val="32"/>
        </w:rPr>
        <w:t>新</w:t>
      </w:r>
      <w:r>
        <w:rPr>
          <w:rFonts w:ascii="仿宋_GB2312" w:hAnsi="仿宋_GB2312" w:eastAsia="仿宋_GB2312" w:cs="仿宋_GB2312"/>
          <w:sz w:val="32"/>
          <w:szCs w:val="32"/>
        </w:rPr>
        <w:t>区级</w:t>
      </w:r>
      <w:r>
        <w:rPr>
          <w:rFonts w:hint="eastAsia" w:ascii="仿宋_GB2312" w:hAnsi="仿宋_GB2312" w:eastAsia="仿宋_GB2312" w:cs="仿宋_GB2312"/>
          <w:sz w:val="32"/>
          <w:szCs w:val="32"/>
        </w:rPr>
        <w:t>老</w:t>
      </w:r>
      <w:r>
        <w:rPr>
          <w:rFonts w:ascii="仿宋_GB2312" w:hAnsi="仿宋_GB2312" w:eastAsia="仿宋_GB2312" w:cs="仿宋_GB2312"/>
          <w:sz w:val="32"/>
          <w:szCs w:val="32"/>
        </w:rPr>
        <w:t>年大学，</w:t>
      </w:r>
      <w:r>
        <w:rPr>
          <w:rFonts w:hint="eastAsia" w:ascii="仿宋_GB2312" w:hAnsi="仿宋_GB2312" w:eastAsia="仿宋_GB2312" w:cs="仿宋_GB2312"/>
          <w:sz w:val="32"/>
          <w:szCs w:val="32"/>
        </w:rPr>
        <w:t>需求突出的街镇可探索建立</w:t>
      </w:r>
      <w:r>
        <w:rPr>
          <w:rFonts w:ascii="仿宋_GB2312" w:hAnsi="仿宋_GB2312" w:eastAsia="仿宋_GB2312" w:cs="仿宋_GB2312"/>
          <w:sz w:val="32"/>
          <w:szCs w:val="32"/>
        </w:rPr>
        <w:t>老年大学</w:t>
      </w:r>
      <w:r>
        <w:rPr>
          <w:rFonts w:hint="eastAsia" w:ascii="仿宋_GB2312" w:hAnsi="仿宋_GB2312" w:eastAsia="仿宋_GB2312" w:cs="仿宋_GB2312"/>
          <w:sz w:val="32"/>
          <w:szCs w:val="32"/>
        </w:rPr>
        <w:t>分校并设立</w:t>
      </w:r>
      <w:r>
        <w:rPr>
          <w:rFonts w:ascii="仿宋_GB2312" w:hAnsi="仿宋_GB2312" w:eastAsia="仿宋_GB2312" w:cs="仿宋_GB2312"/>
          <w:sz w:val="32"/>
          <w:szCs w:val="32"/>
        </w:rPr>
        <w:t>社区(村)老年大学教</w:t>
      </w:r>
      <w:r>
        <w:rPr>
          <w:rFonts w:hint="eastAsia" w:ascii="仿宋_GB2312" w:hAnsi="仿宋_GB2312" w:eastAsia="仿宋_GB2312" w:cs="仿宋_GB2312"/>
          <w:sz w:val="32"/>
          <w:szCs w:val="32"/>
        </w:rPr>
        <w:t>学</w:t>
      </w:r>
      <w:r>
        <w:rPr>
          <w:rFonts w:ascii="仿宋_GB2312" w:hAnsi="仿宋_GB2312" w:eastAsia="仿宋_GB2312" w:cs="仿宋_GB2312"/>
          <w:sz w:val="32"/>
          <w:szCs w:val="32"/>
        </w:rPr>
        <w:t>点</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配备</w:t>
      </w:r>
      <w:r>
        <w:rPr>
          <w:rFonts w:hint="eastAsia" w:ascii="仿宋_GB2312" w:hAnsi="仿宋_GB2312" w:eastAsia="仿宋_GB2312" w:cs="仿宋_GB2312"/>
          <w:sz w:val="32"/>
          <w:szCs w:val="32"/>
        </w:rPr>
        <w:t>必要</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教学</w:t>
      </w:r>
      <w:r>
        <w:rPr>
          <w:rFonts w:ascii="仿宋_GB2312" w:hAnsi="仿宋_GB2312" w:eastAsia="仿宋_GB2312" w:cs="仿宋_GB2312"/>
          <w:sz w:val="32"/>
          <w:szCs w:val="32"/>
        </w:rPr>
        <w:t>设施</w:t>
      </w:r>
      <w:r>
        <w:rPr>
          <w:rFonts w:hint="eastAsia" w:ascii="仿宋_GB2312" w:hAnsi="仿宋_GB2312" w:eastAsia="仿宋_GB2312" w:cs="仿宋_GB2312"/>
          <w:sz w:val="32"/>
          <w:szCs w:val="32"/>
        </w:rPr>
        <w:t>设备，初步</w:t>
      </w:r>
      <w:r>
        <w:rPr>
          <w:rFonts w:ascii="仿宋_GB2312" w:hAnsi="仿宋_GB2312" w:eastAsia="仿宋_GB2312" w:cs="仿宋_GB2312"/>
          <w:sz w:val="32"/>
          <w:szCs w:val="32"/>
        </w:rPr>
        <w:t>形成</w:t>
      </w:r>
      <w:r>
        <w:rPr>
          <w:rFonts w:hint="eastAsia" w:ascii="仿宋_GB2312" w:hAnsi="仿宋_GB2312" w:eastAsia="仿宋_GB2312" w:cs="仿宋_GB2312"/>
          <w:sz w:val="32"/>
          <w:szCs w:val="32"/>
        </w:rPr>
        <w:t>适合新区实际情况的老年教育办学网络，方便老年人学习。</w:t>
      </w:r>
    </w:p>
    <w:p>
      <w:pPr>
        <w:spacing w:line="56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推进适老化改造提升工程。积极推动社会养老机构设备设施改造升级、适老化改造、消防设施提升与</w:t>
      </w:r>
      <w:r>
        <w:rPr>
          <w:rFonts w:ascii="仿宋_GB2312" w:hAnsi="仿宋_GB2312" w:eastAsia="仿宋_GB2312" w:cs="仿宋_GB2312"/>
          <w:sz w:val="32"/>
          <w:szCs w:val="32"/>
        </w:rPr>
        <w:t>智慧化</w:t>
      </w:r>
      <w:r>
        <w:rPr>
          <w:rFonts w:hint="eastAsia" w:ascii="仿宋_GB2312" w:hAnsi="仿宋_GB2312" w:eastAsia="仿宋_GB2312" w:cs="仿宋_GB2312"/>
          <w:sz w:val="32"/>
          <w:szCs w:val="32"/>
        </w:rPr>
        <w:t>建设工程，</w:t>
      </w:r>
      <w:r>
        <w:rPr>
          <w:rFonts w:ascii="仿宋_GB2312" w:hAnsi="仿宋_GB2312" w:eastAsia="仿宋_GB2312" w:cs="仿宋_GB2312"/>
          <w:sz w:val="32"/>
          <w:szCs w:val="32"/>
        </w:rPr>
        <w:t>逐步改善养</w:t>
      </w:r>
      <w:r>
        <w:rPr>
          <w:rFonts w:hint="eastAsia" w:ascii="仿宋_GB2312" w:hAnsi="仿宋_GB2312" w:eastAsia="仿宋_GB2312" w:cs="仿宋_GB2312"/>
          <w:sz w:val="32"/>
          <w:szCs w:val="32"/>
        </w:rPr>
        <w:t>老</w:t>
      </w:r>
      <w:r>
        <w:rPr>
          <w:rFonts w:ascii="仿宋_GB2312" w:hAnsi="仿宋_GB2312" w:eastAsia="仿宋_GB2312" w:cs="仿宋_GB2312"/>
          <w:sz w:val="32"/>
          <w:szCs w:val="32"/>
        </w:rPr>
        <w:t>机构的硬件条件</w:t>
      </w:r>
      <w:r>
        <w:rPr>
          <w:rFonts w:hint="eastAsia" w:ascii="仿宋_GB2312" w:hAnsi="仿宋_GB2312" w:eastAsia="仿宋_GB2312" w:cs="仿宋_GB2312"/>
          <w:sz w:val="32"/>
          <w:szCs w:val="32"/>
        </w:rPr>
        <w:t>。加大公共基础设施的无障碍建设与改造，在商业综合体等公共场所为老年人设置专席、无障碍厕所以及绿色通道，配备应急药品和轮椅。</w:t>
      </w:r>
      <w:r>
        <w:rPr>
          <w:rFonts w:ascii="仿宋_GB2312" w:hAnsi="仿宋_GB2312" w:eastAsia="仿宋_GB2312" w:cs="仿宋_GB2312"/>
          <w:sz w:val="32"/>
          <w:szCs w:val="32"/>
        </w:rPr>
        <w:t>推进</w:t>
      </w:r>
      <w:r>
        <w:rPr>
          <w:rFonts w:hint="eastAsia" w:ascii="仿宋_GB2312" w:hAnsi="仿宋_GB2312" w:eastAsia="仿宋_GB2312" w:cs="仿宋_GB2312"/>
          <w:sz w:val="32"/>
          <w:szCs w:val="32"/>
        </w:rPr>
        <w:t>新老</w:t>
      </w:r>
      <w:r>
        <w:rPr>
          <w:rFonts w:ascii="仿宋_GB2312" w:hAnsi="仿宋_GB2312" w:eastAsia="仿宋_GB2312" w:cs="仿宋_GB2312"/>
          <w:sz w:val="32"/>
          <w:szCs w:val="32"/>
        </w:rPr>
        <w:t>小区公共区域无</w:t>
      </w:r>
      <w:r>
        <w:rPr>
          <w:rFonts w:hint="eastAsia" w:ascii="仿宋_GB2312" w:hAnsi="仿宋_GB2312" w:eastAsia="仿宋_GB2312" w:cs="仿宋_GB2312"/>
          <w:sz w:val="32"/>
          <w:szCs w:val="32"/>
        </w:rPr>
        <w:t>障碍建设</w:t>
      </w:r>
      <w:r>
        <w:rPr>
          <w:rFonts w:ascii="仿宋_GB2312" w:hAnsi="仿宋_GB2312" w:eastAsia="仿宋_GB2312" w:cs="仿宋_GB2312"/>
          <w:sz w:val="32"/>
          <w:szCs w:val="32"/>
        </w:rPr>
        <w:t>改造和困难老人家庭</w:t>
      </w:r>
      <w:r>
        <w:rPr>
          <w:rFonts w:hint="eastAsia" w:ascii="仿宋_GB2312" w:hAnsi="仿宋_GB2312" w:eastAsia="仿宋_GB2312" w:cs="仿宋_GB2312"/>
          <w:sz w:val="32"/>
          <w:szCs w:val="32"/>
        </w:rPr>
        <w:t>适</w:t>
      </w:r>
      <w:r>
        <w:rPr>
          <w:rFonts w:ascii="仿宋_GB2312" w:hAnsi="仿宋_GB2312" w:eastAsia="仿宋_GB2312" w:cs="仿宋_GB2312"/>
          <w:sz w:val="32"/>
          <w:szCs w:val="32"/>
        </w:rPr>
        <w:t>老化</w:t>
      </w:r>
      <w:r>
        <w:rPr>
          <w:rFonts w:hint="eastAsia" w:ascii="仿宋_GB2312" w:hAnsi="仿宋_GB2312" w:eastAsia="仿宋_GB2312" w:cs="仿宋_GB2312"/>
          <w:sz w:val="32"/>
          <w:szCs w:val="32"/>
        </w:rPr>
        <w:t>改造</w:t>
      </w:r>
      <w:r>
        <w:rPr>
          <w:rFonts w:ascii="仿宋_GB2312" w:hAnsi="仿宋_GB2312" w:eastAsia="仿宋_GB2312" w:cs="仿宋_GB2312"/>
          <w:sz w:val="32"/>
          <w:szCs w:val="32"/>
        </w:rPr>
        <w:t>工程</w:t>
      </w:r>
      <w:r>
        <w:rPr>
          <w:rFonts w:hint="eastAsia" w:ascii="仿宋_GB2312" w:hAnsi="仿宋_GB2312" w:eastAsia="仿宋_GB2312" w:cs="仿宋_GB2312"/>
          <w:sz w:val="32"/>
          <w:szCs w:val="32"/>
        </w:rPr>
        <w:t>，建设老年友好型居住社区。</w:t>
      </w:r>
      <w:r>
        <w:rPr>
          <w:rFonts w:ascii="仿宋_GB2312" w:hAnsi="仿宋_GB2312" w:eastAsia="仿宋_GB2312" w:cs="仿宋_GB2312"/>
          <w:sz w:val="32"/>
          <w:szCs w:val="32"/>
        </w:rPr>
        <w:t>到</w:t>
      </w:r>
      <w:r>
        <w:rPr>
          <w:rFonts w:ascii="Times New Roman" w:hAnsi="Times New Roman" w:eastAsia="仿宋" w:cs="Times New Roman"/>
          <w:sz w:val="32"/>
          <w:szCs w:val="32"/>
        </w:rPr>
        <w:t>2025</w:t>
      </w:r>
      <w:r>
        <w:rPr>
          <w:rFonts w:hint="eastAsia" w:ascii="仿宋_GB2312" w:hAnsi="仿宋_GB2312" w:eastAsia="仿宋_GB2312" w:cs="仿宋_GB2312"/>
          <w:sz w:val="32"/>
          <w:szCs w:val="32"/>
        </w:rPr>
        <w:t>年，新区建成</w:t>
      </w:r>
      <w:r>
        <w:rPr>
          <w:rFonts w:ascii="Times New Roman" w:hAnsi="Times New Roman" w:eastAsia="仿宋" w:cs="Times New Roman"/>
          <w:sz w:val="32"/>
          <w:szCs w:val="32"/>
        </w:rPr>
        <w:t>10</w:t>
      </w:r>
      <w:r>
        <w:rPr>
          <w:rFonts w:hint="eastAsia" w:ascii="仿宋_GB2312" w:hAnsi="仿宋_GB2312" w:eastAsia="仿宋_GB2312" w:cs="仿宋_GB2312"/>
          <w:sz w:val="32"/>
          <w:szCs w:val="32"/>
        </w:rPr>
        <w:t>个以上示范性城乡老年友好型社区。</w:t>
      </w:r>
    </w:p>
    <w:p>
      <w:pPr>
        <w:pStyle w:val="5"/>
        <w:spacing w:before="0" w:beforeAutospacing="0" w:after="0" w:afterAutospacing="0" w:line="560" w:lineRule="exact"/>
        <w:ind w:firstLine="640" w:firstLineChars="200"/>
        <w:jc w:val="both"/>
        <w:rPr>
          <w:rFonts w:ascii="楷体" w:hAnsi="楷体" w:eastAsia="楷体"/>
          <w:b w:val="0"/>
          <w:sz w:val="32"/>
          <w:szCs w:val="32"/>
        </w:rPr>
      </w:pPr>
      <w:bookmarkStart w:id="14" w:name="_Toc66050181"/>
      <w:r>
        <w:rPr>
          <w:rFonts w:hint="eastAsia" w:ascii="楷体" w:hAnsi="楷体" w:eastAsia="楷体"/>
          <w:b w:val="0"/>
          <w:sz w:val="32"/>
          <w:szCs w:val="32"/>
        </w:rPr>
        <w:t>（二）健全养老保障制度</w:t>
      </w:r>
      <w:r>
        <w:rPr>
          <w:rFonts w:ascii="楷体" w:hAnsi="楷体" w:eastAsia="楷体"/>
          <w:b w:val="0"/>
          <w:sz w:val="32"/>
          <w:szCs w:val="32"/>
        </w:rPr>
        <w:t>政策</w:t>
      </w:r>
      <w:r>
        <w:rPr>
          <w:rFonts w:hint="eastAsia" w:ascii="楷体" w:hAnsi="楷体" w:eastAsia="楷体"/>
          <w:b w:val="0"/>
          <w:sz w:val="32"/>
          <w:szCs w:val="32"/>
        </w:rPr>
        <w:t>体系</w:t>
      </w:r>
      <w:bookmarkEnd w:id="14"/>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全面建成覆盖全民、城乡统筹、权责清晰、保障适度、可持续的多层次社会保障体系。</w:t>
      </w:r>
    </w:p>
    <w:p>
      <w:pPr>
        <w:spacing w:line="56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1.健全基本养老保险制度。完善激励约束有效、筹资权责清晰、保障水平适度的城乡居民基本养老保险制度。通过财政代缴支持帮助低保对象、特困人员等困难群体参加城乡居民养老保险。加强基本养老保险与低保等其他社会保障制度的衔接。建立基础养老金与物价变动、经济增长相关联的动态调节机制，推动城乡居民养老保险待遇水平随经济社会发展逐步提高。</w:t>
      </w:r>
    </w:p>
    <w:p>
      <w:pPr>
        <w:spacing w:line="56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2.完善老年人医疗保障制度。完善统一的城乡居民基本医疗保险制度和大病保险制度，全面开展重特大疾病医疗救助，加强基本医保、大病保险、医疗救助、临时救助等制度衔接。加强商业健康保险与基本医保、大病保险等在保险经办、保障水平、服务提供等方面的衔接。优化门诊慢性病、门诊特殊病相关政策，逐步增加基本医保门诊慢性病医疗服务项目，提高医保最高支付限额。</w:t>
      </w:r>
    </w:p>
    <w:p>
      <w:pPr>
        <w:spacing w:line="56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3.提高老年人社会福利水平。将就医服务、公共文化设施、司法服务、行业服务、公租房与危房改造等项目纳入老年人优待范围。加快推进新区范围内“老年人优待证”网上办理，引导和鼓励各类社会力量尤其是慈善组织为老年人提供养老福利资源与服务。</w:t>
      </w:r>
    </w:p>
    <w:p>
      <w:pPr>
        <w:pStyle w:val="5"/>
        <w:spacing w:before="0" w:beforeAutospacing="0" w:after="0" w:afterAutospacing="0" w:line="560" w:lineRule="exact"/>
        <w:ind w:firstLine="640" w:firstLineChars="200"/>
        <w:jc w:val="both"/>
        <w:rPr>
          <w:rFonts w:ascii="楷体" w:hAnsi="楷体" w:eastAsia="楷体"/>
          <w:b w:val="0"/>
          <w:sz w:val="32"/>
          <w:szCs w:val="32"/>
        </w:rPr>
      </w:pPr>
      <w:bookmarkStart w:id="15" w:name="_Toc66050182"/>
      <w:r>
        <w:rPr>
          <w:rFonts w:hint="eastAsia" w:ascii="楷体" w:hAnsi="楷体" w:eastAsia="楷体"/>
          <w:b w:val="0"/>
          <w:sz w:val="32"/>
          <w:szCs w:val="32"/>
        </w:rPr>
        <w:t>（三）完善养老服务体系</w:t>
      </w:r>
      <w:bookmarkEnd w:id="15"/>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完善居家社区机构相协调、医养康养相结合的养老服务体系，积极发展普惠性养老服务，推进养老方式社会化转型。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1.提高家庭养老照护责任与能力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强化家庭养老照护责任意识。加强爱老孝老宣传教育活动，将孝亲敬老传统美德纳入社会主义核心价值观宣传教育、党员干部教育、中小学德育和村规民约的重要内容，教育引导群众自觉承担家庭养老责任。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为家庭养老提供社会政策支持。研究制定支持子女赡养照顾老年人的政策措施，鼓励子女与父母共同居住或就近居住，落实子女照料父母的带薪假期制度，巩固和增强家庭养老功能。</w:t>
      </w:r>
    </w:p>
    <w:p>
      <w:pPr>
        <w:spacing w:line="560" w:lineRule="exact"/>
        <w:ind w:firstLine="640" w:firstLineChars="200"/>
      </w:pPr>
      <w:r>
        <w:rPr>
          <w:rFonts w:hint="eastAsia" w:ascii="仿宋_GB2312" w:hAnsi="仿宋_GB2312" w:eastAsia="仿宋_GB2312" w:cs="仿宋_GB2312"/>
          <w:sz w:val="32"/>
          <w:szCs w:val="32"/>
        </w:rPr>
        <w:t>加强对失能、半失能、失智老年人家庭的扶持，为失能老人家庭照顾者提供培训指导与喘息服务。提升家庭照护能力和服务水平。</w:t>
      </w:r>
    </w:p>
    <w:tbl>
      <w:tblPr>
        <w:tblStyle w:val="18"/>
        <w:tblW w:w="892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9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9" w:hRule="atLeast"/>
        </w:trPr>
        <w:tc>
          <w:tcPr>
            <w:tcW w:w="8920" w:type="dxa"/>
          </w:tcPr>
          <w:p>
            <w:pPr>
              <w:spacing w:line="58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专栏</w:t>
            </w:r>
            <w:r>
              <w:rPr>
                <w:rFonts w:hint="eastAsia" w:ascii="Times New Roman" w:hAnsi="Times New Roman" w:eastAsia="仿宋" w:cs="Times New Roman"/>
                <w:kern w:val="0"/>
                <w:sz w:val="32"/>
                <w:szCs w:val="32"/>
              </w:rPr>
              <w:t>1</w:t>
            </w:r>
            <w:r>
              <w:rPr>
                <w:rFonts w:hint="eastAsia" w:ascii="仿宋_GB2312" w:hAnsi="仿宋_GB2312" w:eastAsia="仿宋_GB2312" w:cs="仿宋_GB2312"/>
                <w:kern w:val="0"/>
                <w:sz w:val="32"/>
                <w:szCs w:val="32"/>
              </w:rPr>
              <w:t>：失能老人家庭照护者培训指导与喘息服务计划</w:t>
            </w:r>
          </w:p>
          <w:p>
            <w:pPr>
              <w:spacing w:line="580" w:lineRule="exact"/>
              <w:ind w:firstLine="640" w:firstLineChars="200"/>
              <w:rPr>
                <w:rFonts w:ascii="仿宋" w:hAnsi="仿宋" w:eastAsia="仿宋" w:cs="Times New Roman"/>
                <w:kern w:val="0"/>
                <w:sz w:val="30"/>
                <w:szCs w:val="30"/>
              </w:rPr>
            </w:pPr>
            <w:r>
              <w:rPr>
                <w:rFonts w:hint="eastAsia" w:ascii="仿宋_GB2312" w:hAnsi="仿宋_GB2312" w:eastAsia="仿宋_GB2312" w:cs="仿宋_GB2312"/>
                <w:kern w:val="0"/>
                <w:sz w:val="32"/>
                <w:szCs w:val="32"/>
              </w:rPr>
              <w:t>落实失能老人家庭照护者培训指导主体部门责任；制定年度家庭护理知识宣传计划、集中培训计划与上门服务指导计划；确立心理咨询机构，为家庭照顾者提供心理疏导服务；确立</w:t>
            </w:r>
            <w:r>
              <w:rPr>
                <w:rFonts w:hint="eastAsia" w:ascii="Times New Roman" w:hAnsi="Times New Roman" w:eastAsia="仿宋" w:cs="Times New Roman"/>
                <w:kern w:val="0"/>
                <w:sz w:val="32"/>
                <w:szCs w:val="32"/>
              </w:rPr>
              <w:t>1-2</w:t>
            </w:r>
            <w:r>
              <w:rPr>
                <w:rFonts w:hint="eastAsia" w:ascii="仿宋_GB2312" w:hAnsi="仿宋_GB2312" w:eastAsia="仿宋_GB2312" w:cs="仿宋_GB2312"/>
                <w:kern w:val="0"/>
                <w:sz w:val="32"/>
                <w:szCs w:val="32"/>
              </w:rPr>
              <w:t>家公办或民办养老机构，通过政府购买服务的形式为失能老人每年提供</w:t>
            </w:r>
            <w:r>
              <w:rPr>
                <w:rFonts w:hint="eastAsia" w:ascii="Times New Roman" w:hAnsi="Times New Roman" w:eastAsia="仿宋" w:cs="Times New Roman"/>
                <w:kern w:val="0"/>
                <w:sz w:val="32"/>
                <w:szCs w:val="32"/>
              </w:rPr>
              <w:t>15-20</w:t>
            </w:r>
            <w:r>
              <w:rPr>
                <w:rFonts w:hint="eastAsia" w:ascii="仿宋_GB2312" w:hAnsi="仿宋_GB2312" w:eastAsia="仿宋_GB2312" w:cs="仿宋_GB2312"/>
                <w:kern w:val="0"/>
                <w:sz w:val="32"/>
                <w:szCs w:val="32"/>
              </w:rPr>
              <w:t>天免费入院照护，为家庭照顾者提供喘息服务。</w:t>
            </w:r>
          </w:p>
        </w:tc>
      </w:tr>
    </w:tbl>
    <w:p>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 w:cs="Times New Roman"/>
          <w:sz w:val="32"/>
          <w:szCs w:val="32"/>
        </w:rPr>
        <w:t>2.</w:t>
      </w:r>
      <w:r>
        <w:rPr>
          <w:rFonts w:hint="eastAsia" w:ascii="仿宋_GB2312" w:hAnsi="仿宋_GB2312" w:eastAsia="仿宋_GB2312" w:cs="仿宋_GB2312"/>
          <w:sz w:val="32"/>
          <w:szCs w:val="32"/>
        </w:rPr>
        <w:t>充分发挥社区养老服务的基础性作用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立健全社区（村）养老服务机制。充分发挥社区日间照料中心基础性养老服务作用，支持专业化、社会化运营。逐步建立以社区日间照料中心、居家养老服务站点为载体，以社会组织为主体，社会工作者为支撑、社区志愿者为补充的养老服务“四社联动”机制，健全居家老年人助餐、助洁、助浴、助行等服务机制，建立居家社区（村）养老紧急救援系统，建立居家困难老人巡视探访制度，搭建多样化社区养老服务平台。鼓励养老机构专业照护服务向居家老人延伸，发展社区嵌入式小型养老机构和 “家庭养老床位”，开展专业化</w:t>
      </w:r>
      <w:r>
        <w:rPr>
          <w:rFonts w:ascii="仿宋_GB2312" w:hAnsi="仿宋_GB2312" w:eastAsia="仿宋_GB2312" w:cs="仿宋_GB2312"/>
          <w:sz w:val="32"/>
          <w:szCs w:val="32"/>
        </w:rPr>
        <w:t>、个性化</w:t>
      </w:r>
      <w:r>
        <w:rPr>
          <w:rFonts w:hint="eastAsia" w:ascii="仿宋_GB2312" w:hAnsi="仿宋_GB2312" w:eastAsia="仿宋_GB2312" w:cs="仿宋_GB2312"/>
          <w:sz w:val="32"/>
          <w:szCs w:val="32"/>
        </w:rPr>
        <w:t>养老护理服务。探索“养老服务顾问”模式，为老年人及其家庭提供政策咨询和指导服务。支持有资质的社会组织为计划生育特殊家庭、孤寡、残疾等特殊老年人提供委托服务。鼓励和支持社区物业为辖区老年人提供餐饮供应、上门服务。发展社区康复辅助器具服务，在城乡社区设立康复辅助器具配置服务（租赁）站点，充</w:t>
      </w:r>
      <w:r>
        <w:rPr>
          <w:rFonts w:ascii="仿宋_GB2312" w:hAnsi="仿宋_GB2312" w:eastAsia="仿宋_GB2312" w:cs="仿宋_GB2312"/>
          <w:sz w:val="32"/>
          <w:szCs w:val="32"/>
        </w:rPr>
        <w:t>分</w:t>
      </w:r>
      <w:r>
        <w:rPr>
          <w:rFonts w:hint="eastAsia" w:ascii="仿宋_GB2312" w:hAnsi="仿宋_GB2312" w:eastAsia="仿宋_GB2312" w:cs="仿宋_GB2312"/>
          <w:sz w:val="32"/>
          <w:szCs w:val="32"/>
        </w:rPr>
        <w:t>满足居家高龄、失能老人的养老服务需求。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提升农村养老服务能力。以农村互助幸福院、“邻里型、家庭式”小型养老服务站点为载体，为最低生活保障老人</w:t>
      </w:r>
      <w:r>
        <w:rPr>
          <w:rFonts w:ascii="仿宋_GB2312" w:hAnsi="仿宋_GB2312" w:eastAsia="仿宋_GB2312" w:cs="仿宋_GB2312"/>
          <w:sz w:val="32"/>
          <w:szCs w:val="32"/>
        </w:rPr>
        <w:t>、失能半失能老人、空巢老人、</w:t>
      </w:r>
      <w:r>
        <w:rPr>
          <w:rFonts w:hint="eastAsia" w:ascii="仿宋_GB2312" w:hAnsi="仿宋_GB2312" w:eastAsia="仿宋_GB2312" w:cs="仿宋_GB2312"/>
          <w:sz w:val="32"/>
          <w:szCs w:val="32"/>
        </w:rPr>
        <w:t>计划生育特殊困难家庭</w:t>
      </w:r>
      <w:r>
        <w:rPr>
          <w:rFonts w:ascii="仿宋_GB2312" w:hAnsi="仿宋_GB2312" w:eastAsia="仿宋_GB2312" w:cs="仿宋_GB2312"/>
          <w:sz w:val="32"/>
          <w:szCs w:val="32"/>
        </w:rPr>
        <w:t>老人、高龄及其他生活困难老人提供</w:t>
      </w:r>
      <w:r>
        <w:rPr>
          <w:rFonts w:hint="eastAsia" w:ascii="仿宋_GB2312" w:hAnsi="仿宋_GB2312" w:eastAsia="仿宋_GB2312" w:cs="仿宋_GB2312"/>
          <w:sz w:val="32"/>
          <w:szCs w:val="32"/>
        </w:rPr>
        <w:t>精准的</w:t>
      </w:r>
      <w:r>
        <w:rPr>
          <w:rFonts w:ascii="仿宋_GB2312" w:hAnsi="仿宋_GB2312" w:eastAsia="仿宋_GB2312" w:cs="仿宋_GB2312"/>
          <w:sz w:val="32"/>
          <w:szCs w:val="32"/>
        </w:rPr>
        <w:t>养老和护理服务</w:t>
      </w:r>
      <w:r>
        <w:rPr>
          <w:rFonts w:hint="eastAsia" w:ascii="仿宋_GB2312" w:hAnsi="仿宋_GB2312" w:eastAsia="仿宋_GB2312" w:cs="仿宋_GB2312"/>
          <w:sz w:val="32"/>
          <w:szCs w:val="32"/>
        </w:rPr>
        <w:t>。着力解决农村老年人“吃饭难”问题，支持农村互助幸福院、餐饮机构、养老机构等为农村高龄、困难老人提供就餐、送餐服务。提升农村老年协会的服务能力，鼓励志愿者参与农村为老服务。</w:t>
      </w:r>
    </w:p>
    <w:p>
      <w:pPr>
        <w:spacing w:line="56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3.促进机构养老服务提质增效</w:t>
      </w:r>
    </w:p>
    <w:p>
      <w:pPr>
        <w:spacing w:line="56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强化公办养老机构保障功能。在发挥公建养老机构兜底保障作用的基础上，重点为经济困难失能老年人、计划生育特殊家庭老年人提供无偿或低收费健康养老服务，有条件的机构可以向普通社会老年人提供价格适中的普惠性养老服务。促进公建养老机构社会化运营，鼓励社会力量通过承包经营、委托运营、联合经营等运营方式参与各新城</w:t>
      </w:r>
      <w:r>
        <w:rPr>
          <w:rFonts w:hint="eastAsia" w:ascii="仿宋_GB2312" w:hAnsi="仿宋_GB2312" w:eastAsia="仿宋_GB2312" w:cs="仿宋_GB2312"/>
          <w:sz w:val="32"/>
          <w:szCs w:val="32"/>
          <w:lang w:val="en-US" w:eastAsia="zh-CN"/>
        </w:rPr>
        <w:t>综合</w:t>
      </w:r>
      <w:r>
        <w:rPr>
          <w:rFonts w:hint="eastAsia" w:ascii="仿宋_GB2312" w:hAnsi="仿宋_GB2312" w:eastAsia="仿宋_GB2312" w:cs="仿宋_GB2312"/>
          <w:sz w:val="32"/>
          <w:szCs w:val="32"/>
        </w:rPr>
        <w:t>社会福利中心运营，提高服务质量和入住率，到</w:t>
      </w:r>
      <w:r>
        <w:rPr>
          <w:rFonts w:hint="eastAsia" w:ascii="Times New Roman" w:hAnsi="Times New Roman" w:eastAsia="仿宋" w:cs="Times New Roman"/>
          <w:kern w:val="0"/>
          <w:sz w:val="32"/>
          <w:szCs w:val="32"/>
        </w:rPr>
        <w:t>2025</w:t>
      </w:r>
      <w:r>
        <w:rPr>
          <w:rFonts w:hint="eastAsia" w:ascii="仿宋_GB2312" w:hAnsi="仿宋_GB2312" w:eastAsia="仿宋_GB2312" w:cs="仿宋_GB2312"/>
          <w:sz w:val="32"/>
          <w:szCs w:val="32"/>
        </w:rPr>
        <w:t>年，全区</w:t>
      </w:r>
      <w:r>
        <w:rPr>
          <w:rFonts w:hint="eastAsia" w:ascii="仿宋_GB2312" w:hAnsi="仿宋_GB2312" w:eastAsia="仿宋_GB2312" w:cs="仿宋_GB2312"/>
          <w:sz w:val="32"/>
          <w:szCs w:val="32"/>
          <w:lang w:val="en-US" w:eastAsia="zh-CN"/>
        </w:rPr>
        <w:t>综合</w:t>
      </w:r>
      <w:r>
        <w:rPr>
          <w:rFonts w:hint="eastAsia" w:ascii="仿宋_GB2312" w:hAnsi="仿宋_GB2312" w:eastAsia="仿宋_GB2312" w:cs="仿宋_GB2312"/>
          <w:sz w:val="32"/>
          <w:szCs w:val="32"/>
        </w:rPr>
        <w:t>社会福利中心社会化运营实现全覆盖。</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促进养老机构高质量规范化发展。支持民办养老机构为失能半失能老人提供普惠性养老服务。鼓励有条件的养老机构设立失智老人照护专区，为失智老人提供专业照护服务。支持养老机构规模化、连锁化发展，着力培育养老服务品牌企业（组织），发挥养老服务示范引领作用。加强养老机构服务标准化建设，持续推进养老机构服务质量专项行动与养老机构星级评定工作。</w:t>
      </w:r>
    </w:p>
    <w:p>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 w:cs="Times New Roman"/>
          <w:sz w:val="32"/>
          <w:szCs w:val="32"/>
        </w:rPr>
        <w:t>4.</w:t>
      </w:r>
      <w:r>
        <w:rPr>
          <w:rFonts w:hint="eastAsia" w:ascii="仿宋_GB2312" w:hAnsi="仿宋_GB2312" w:eastAsia="仿宋_GB2312" w:cs="仿宋_GB2312"/>
          <w:sz w:val="32"/>
          <w:szCs w:val="32"/>
        </w:rPr>
        <w:t>深化医养服务融合发展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养老机构与医疗机构合作，建立医疗机构医生到养老机构定期坐诊机制。支持有条件的养老机构内设医疗机构、医务室或配备专职医生与护士，并实行备案管理。搭建医养联盟平台，为老年人提供在线医疗服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持社区医疗卫生资源开展医养服务。推进医养服务向社区延伸，充分发挥城市社区卫生服务中心、镇（街道办）卫生院与村医的作用，健全老年人体检、查询、慢性病管理制度，积极开展家庭医生签约服务，完善签约服务支持性政策。到</w:t>
      </w:r>
      <w:r>
        <w:rPr>
          <w:rFonts w:hint="eastAsia" w:ascii="Times New Roman" w:hAnsi="Times New Roman" w:eastAsia="仿宋" w:cs="Times New Roman"/>
          <w:sz w:val="32"/>
          <w:szCs w:val="32"/>
        </w:rPr>
        <w:t>2022</w:t>
      </w:r>
      <w:r>
        <w:rPr>
          <w:rFonts w:hint="eastAsia" w:ascii="仿宋_GB2312" w:hAnsi="仿宋_GB2312" w:eastAsia="仿宋_GB2312" w:cs="仿宋_GB2312"/>
          <w:sz w:val="32"/>
          <w:szCs w:val="32"/>
        </w:rPr>
        <w:t>年慢</w:t>
      </w:r>
      <w:r>
        <w:rPr>
          <w:rFonts w:hint="eastAsia" w:ascii="仿宋_GB2312" w:hAnsi="仿宋_GB2312" w:eastAsia="仿宋_GB2312" w:cs="仿宋_GB2312"/>
          <w:sz w:val="32"/>
          <w:szCs w:val="32"/>
          <w:lang w:val="en-US" w:eastAsia="zh-CN"/>
        </w:rPr>
        <w:t>性</w:t>
      </w:r>
      <w:r>
        <w:rPr>
          <w:rFonts w:hint="eastAsia" w:ascii="仿宋_GB2312" w:hAnsi="仿宋_GB2312" w:eastAsia="仿宋_GB2312" w:cs="仿宋_GB2312"/>
          <w:sz w:val="32"/>
          <w:szCs w:val="32"/>
        </w:rPr>
        <w:t>病患者等重点人群家庭签约服务达到国家相关要求。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发展中医特色的康复服务。推动中医药与养老融合发展，促进中医药资源进入养老机构、社区和居民家庭。强化老年医学学科建设，开展老年病综合治疗和健康指导服务，提高老年人生活质量。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5.积极开展智慧养老服务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搭建智慧养老服务平台。结合西咸新区智慧城市建设规划，在空港新城探索建立集老龄人口信息、老年政务信息、老年健康信息、居家养老服务信息为一体的综合养老管理服务信息平台，将服务终端延伸至社区与农村老年人家庭。制定智慧养老服务发展支持性政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打造“虚拟养老院”。以综合养老管理服务信息平台为</w:t>
      </w:r>
      <w:r>
        <w:rPr>
          <w:rFonts w:ascii="仿宋_GB2312" w:hAnsi="仿宋_GB2312" w:eastAsia="仿宋_GB2312" w:cs="仿宋_GB2312"/>
          <w:sz w:val="32"/>
          <w:szCs w:val="32"/>
        </w:rPr>
        <w:t>载体，</w:t>
      </w:r>
      <w:r>
        <w:rPr>
          <w:rFonts w:hint="eastAsia" w:ascii="仿宋_GB2312" w:hAnsi="仿宋_GB2312" w:eastAsia="仿宋_GB2312" w:cs="仿宋_GB2312"/>
          <w:sz w:val="32"/>
          <w:szCs w:val="32"/>
        </w:rPr>
        <w:t>通过手机</w:t>
      </w:r>
      <w:r>
        <w:rPr>
          <w:rFonts w:ascii="Times New Roman" w:hAnsi="Times New Roman" w:eastAsia="仿宋" w:cs="Times New Roman"/>
          <w:sz w:val="32"/>
          <w:szCs w:val="32"/>
        </w:rPr>
        <w:t>APP</w:t>
      </w:r>
      <w:r>
        <w:rPr>
          <w:rFonts w:ascii="仿宋_GB2312" w:hAnsi="仿宋_GB2312" w:eastAsia="仿宋_GB2312" w:cs="仿宋_GB2312"/>
          <w:sz w:val="32"/>
          <w:szCs w:val="32"/>
        </w:rPr>
        <w:t>、服务热线、家庭呼叫器与智能可穿戴</w:t>
      </w:r>
      <w:r>
        <w:rPr>
          <w:rFonts w:hint="eastAsia" w:ascii="仿宋_GB2312" w:hAnsi="仿宋_GB2312" w:eastAsia="仿宋_GB2312" w:cs="仿宋_GB2312"/>
          <w:sz w:val="32"/>
          <w:szCs w:val="32"/>
        </w:rPr>
        <w:t>设备等，为居家老人提供“点餐式”的旅游、体育、文化、医疗、物流、家政、送餐、监护等全方位的养老服务。鼓励智慧养老服务向农村延伸，为农村独居、空巢、高龄、失能老人家庭安装呼叫器，着重为农村困难老人提供紧急救助、临时帮扶等服务。</w:t>
      </w:r>
    </w:p>
    <w:p>
      <w:pPr>
        <w:spacing w:line="560" w:lineRule="exact"/>
        <w:ind w:firstLine="640" w:firstLineChars="200"/>
      </w:pPr>
      <w:r>
        <w:rPr>
          <w:rFonts w:hint="eastAsia" w:ascii="仿宋_GB2312" w:hAnsi="仿宋_GB2312" w:eastAsia="仿宋_GB2312" w:cs="仿宋_GB2312"/>
          <w:sz w:val="32"/>
          <w:szCs w:val="32"/>
        </w:rPr>
        <w:t>积极推广智能产品应用。支持养老机构利用物联网、互联网等技术手段，建立信息化管理平台，安装智能监控装置、一键呼叫器、智能报警器，配置智能护理床、跌倒自动检测器等智能设备与智能产品，提高机构管理效能与安全水平。积极推进养老智能产品进家庭，增强老年家庭的风险防控能力。切实解决老年人应用信息技术的各种困难，积极推广应用适合老年人的智能化产品，为老年人购物、出行、办事提供便利。</w:t>
      </w:r>
    </w:p>
    <w:tbl>
      <w:tblPr>
        <w:tblStyle w:val="18"/>
        <w:tblW w:w="8835" w:type="dxa"/>
        <w:tblInd w:w="13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8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35" w:type="dxa"/>
          </w:tcPr>
          <w:p>
            <w:pPr>
              <w:spacing w:line="58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专栏2：智慧养老服务促进计划</w:t>
            </w:r>
          </w:p>
          <w:p>
            <w:pPr>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制定智慧养老服务推进计划，出台智慧养老服务设施建设扶持性政策。对于社会养老机构建设智慧养老管理平台、引进智能养老设备给予一定的财政补贴。</w:t>
            </w:r>
          </w:p>
          <w:p>
            <w:pPr>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建设综合养老管理服务信息平台，政府提供资金支持，为居家困难老人家庭免费安装终端设备，为线下服务实体机构提供税费优惠，通过线上线下结合，为居家老人提供“菜单式”服务。</w:t>
            </w:r>
          </w:p>
        </w:tc>
      </w:tr>
    </w:tbl>
    <w:p>
      <w:pPr>
        <w:pStyle w:val="5"/>
        <w:spacing w:before="0" w:beforeAutospacing="0" w:after="0" w:afterAutospacing="0" w:line="560" w:lineRule="exact"/>
        <w:ind w:firstLine="640" w:firstLineChars="200"/>
        <w:rPr>
          <w:rFonts w:ascii="楷体" w:hAnsi="楷体" w:eastAsia="楷体"/>
          <w:b w:val="0"/>
          <w:sz w:val="32"/>
          <w:szCs w:val="32"/>
        </w:rPr>
      </w:pPr>
      <w:bookmarkStart w:id="16" w:name="_Toc66050183"/>
      <w:r>
        <w:rPr>
          <w:rFonts w:hint="eastAsia" w:ascii="楷体" w:hAnsi="楷体" w:eastAsia="楷体"/>
          <w:b w:val="0"/>
          <w:sz w:val="32"/>
          <w:szCs w:val="32"/>
        </w:rPr>
        <w:t>（四）提高养老服务标准化水平</w:t>
      </w:r>
      <w:bookmarkEnd w:id="1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加强养老服务标准化建设。建立养老服务行业协会，提高行业自律能力和服务水平。研究制定养老服务质量、安全基本规范等地方标准，构建符合新区实际的养老服务标准和评价体系，鼓励养老服务机构制定具有竞争力的企业服务标准，完善居家上门服务规范，引领养老服务高质量发展。提高社区养老设施设备配置和服务的标准化水平。加强养老机构标准化建设和认证工作，大力推进养老机构星级评定和标准化示范建设工作。</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健全基本养老公共服务清单。建立政府购买社区(村)居家养老服务目录清单，逐步将困难老人探视巡访、家庭照护床位、上门助浴、助洁、老年人能力评估、失能老人家庭照护人员技术培训、上门指导与喘息服务、日间照料中心运营、农村互助幸福院运营、老年协会运转等项目纳入政府购买服务清单，明确服务对象、内容、标准与提供主体，保障新区老人享受标准化优质养老服务。</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健全养老服务评估机制。建立老年人能力和需求评估、养老机构等级评估、城乡社区养老服务设施等级评估、养老护理员职业技能等级评价等机制。通过政府购买服务等方式，开展老年照护需求评估，将评估等级作为申请人享受长期护理保险待遇、养老服务补贴的政策依据。</w:t>
      </w:r>
    </w:p>
    <w:p>
      <w:pPr>
        <w:pStyle w:val="5"/>
        <w:spacing w:before="0" w:beforeAutospacing="0" w:after="0" w:afterAutospacing="0" w:line="560" w:lineRule="exact"/>
        <w:ind w:firstLine="640" w:firstLineChars="200"/>
        <w:jc w:val="both"/>
        <w:rPr>
          <w:rFonts w:ascii="楷体" w:hAnsi="楷体" w:eastAsia="楷体"/>
          <w:b w:val="0"/>
          <w:sz w:val="32"/>
          <w:szCs w:val="32"/>
        </w:rPr>
      </w:pPr>
      <w:bookmarkStart w:id="17" w:name="_Toc66050184"/>
      <w:r>
        <w:rPr>
          <w:rFonts w:hint="eastAsia" w:ascii="楷体" w:hAnsi="楷体" w:eastAsia="楷体"/>
          <w:b w:val="0"/>
          <w:sz w:val="32"/>
          <w:szCs w:val="32"/>
        </w:rPr>
        <w:t>（五）</w:t>
      </w:r>
      <w:bookmarkEnd w:id="17"/>
      <w:bookmarkStart w:id="18" w:name="_Toc66050185"/>
      <w:r>
        <w:rPr>
          <w:rFonts w:hint="eastAsia" w:ascii="楷体" w:hAnsi="楷体" w:eastAsia="楷体"/>
          <w:b w:val="0"/>
          <w:sz w:val="32"/>
          <w:szCs w:val="32"/>
        </w:rPr>
        <w:t>加强养老服务人才队伍建设</w:t>
      </w:r>
      <w:bookmarkEnd w:id="18"/>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积极推进养老服务领域创业就业。在基层开发一批为老服务公益性岗位，优先吸纳就业困难人员、贫困人口和高校毕业生就业。通过职业和行业补贴政策，鼓励失地农民及再就业人员在养老服务领域就业。对从事养老服务的小微企业和社会组织招用本年度高校毕业生，按规定给予社会保险补贴和税收优惠。大力引进新区养老服务业所急需的具有医师、护师资格的人才到新区就业创业。探索建立养老护理员薪酬制度与岗位补贴制度，稳定养老服务队伍。举办养老护理员职业技能竞赛，为选拔激励养老护理技能人才、推进养老护理员队伍建设提供重要平台。到</w:t>
      </w:r>
      <w:r>
        <w:rPr>
          <w:rFonts w:hint="eastAsia" w:ascii="Times New Roman" w:hAnsi="Times New Roman" w:eastAsia="仿宋" w:cs="Times New Roman"/>
          <w:sz w:val="32"/>
          <w:szCs w:val="32"/>
        </w:rPr>
        <w:t>2025</w:t>
      </w:r>
      <w:r>
        <w:rPr>
          <w:rFonts w:hint="eastAsia" w:ascii="仿宋_GB2312" w:hAnsi="仿宋_GB2312" w:eastAsia="仿宋_GB2312" w:cs="仿宋_GB2312"/>
          <w:sz w:val="32"/>
          <w:szCs w:val="32"/>
        </w:rPr>
        <w:t>年，养老机构护理人员与不同类型老年人比例以及护理人员持证上岗率全面达到国家规定标准。</w:t>
      </w:r>
    </w:p>
    <w:p>
      <w:pPr>
        <w:spacing w:line="56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加强养老服务业人才培养。将养老服务人才培养纳入新区创业就业培训体系和职业教育规划，加强培养老年教育、医学、护理、营养、心理、社工等方面的专业人才。在新区建立养老服务人才培训基地和实训基地，加强养老护理员、养老服务机构负责人与管理人员岗前培训及定期培训。逐步扩大养老人才培训范围，将养老服务类社会组织人员、慈善养老人士、养老服务志愿者、农村互助幸福院工作人员、老年协会骨干分子等纳入到培训范围。</w:t>
      </w:r>
    </w:p>
    <w:p>
      <w:pPr>
        <w:pStyle w:val="5"/>
        <w:spacing w:before="0" w:beforeAutospacing="0" w:after="0" w:afterAutospacing="0" w:line="560" w:lineRule="exact"/>
        <w:ind w:firstLine="640" w:firstLineChars="200"/>
        <w:jc w:val="both"/>
        <w:rPr>
          <w:rFonts w:ascii="楷体" w:hAnsi="楷体" w:eastAsia="楷体"/>
          <w:b w:val="0"/>
          <w:sz w:val="32"/>
          <w:szCs w:val="32"/>
        </w:rPr>
      </w:pPr>
      <w:bookmarkStart w:id="19" w:name="_Toc66050186"/>
      <w:r>
        <w:rPr>
          <w:rFonts w:hint="eastAsia" w:ascii="楷体" w:hAnsi="楷体" w:eastAsia="楷体"/>
          <w:b w:val="0"/>
          <w:sz w:val="32"/>
          <w:szCs w:val="32"/>
        </w:rPr>
        <w:t>（六）加大养老服务主体培育</w:t>
      </w:r>
      <w:bookmarkEnd w:id="19"/>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充分调动社会组织参与养老服务积极性。盘活社会养老资源，以委托经营、承包经营、政府购买服务等方式引导养老服务公益性社会组织入驻养老机构和社区。通过政策扶持、以奖代补、购买服务等方式调动社会参与养老服务的积极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积极培育为老服务社会组织。建立新区社会组织孵化基地，培育社会组织发展。着重扶持一批社会信用优良的专业化、品牌化、连锁化养老服务组织机构。建立社会组织服务监管与评价机制。到</w:t>
      </w:r>
      <w:r>
        <w:rPr>
          <w:rFonts w:hint="eastAsia" w:ascii="Times New Roman" w:hAnsi="Times New Roman" w:eastAsia="仿宋" w:cs="Times New Roman"/>
          <w:sz w:val="32"/>
          <w:szCs w:val="32"/>
        </w:rPr>
        <w:t>2025</w:t>
      </w:r>
      <w:r>
        <w:rPr>
          <w:rFonts w:hint="eastAsia" w:ascii="仿宋_GB2312" w:hAnsi="仿宋_GB2312" w:eastAsia="仿宋_GB2312" w:cs="仿宋_GB2312"/>
          <w:sz w:val="32"/>
          <w:szCs w:val="32"/>
        </w:rPr>
        <w:t>年，至少培育</w:t>
      </w:r>
      <w:r>
        <w:rPr>
          <w:rFonts w:hint="eastAsia" w:ascii="Times New Roman" w:hAnsi="Times New Roman" w:eastAsia="仿宋" w:cs="Times New Roman"/>
          <w:sz w:val="32"/>
          <w:szCs w:val="32"/>
        </w:rPr>
        <w:t>20</w:t>
      </w:r>
      <w:r>
        <w:rPr>
          <w:rFonts w:hint="eastAsia" w:ascii="仿宋_GB2312" w:hAnsi="仿宋_GB2312" w:eastAsia="仿宋_GB2312" w:cs="仿宋_GB2312"/>
          <w:sz w:val="32"/>
          <w:szCs w:val="32"/>
        </w:rPr>
        <w:t>个以上养老服务类社会组织；在新区打造</w:t>
      </w:r>
      <w:r>
        <w:rPr>
          <w:rFonts w:hint="eastAsia" w:ascii="Times New Roman" w:hAnsi="Times New Roman" w:eastAsia="仿宋" w:cs="Times New Roman"/>
          <w:sz w:val="32"/>
          <w:szCs w:val="32"/>
        </w:rPr>
        <w:t>5</w:t>
      </w:r>
      <w:r>
        <w:rPr>
          <w:rFonts w:hint="eastAsia" w:ascii="仿宋_GB2312" w:hAnsi="仿宋_GB2312" w:eastAsia="仿宋_GB2312" w:cs="仿宋_GB2312"/>
          <w:sz w:val="32"/>
          <w:szCs w:val="32"/>
        </w:rPr>
        <w:t>家以上品牌养老服务类社会组织。</w:t>
      </w:r>
    </w:p>
    <w:p>
      <w:pPr>
        <w:spacing w:line="560" w:lineRule="exact"/>
        <w:ind w:firstLine="640" w:firstLineChars="200"/>
      </w:pPr>
      <w:r>
        <w:rPr>
          <w:rFonts w:hint="eastAsia" w:ascii="仿宋_GB2312" w:hAnsi="仿宋_GB2312" w:eastAsia="仿宋_GB2312" w:cs="仿宋_GB2312"/>
          <w:sz w:val="32"/>
          <w:szCs w:val="32"/>
        </w:rPr>
        <w:t>挖掘社会慈善爱心与养老志愿服务资源。加强养老志愿服务队伍建设，探索建立志愿者服务“时间银行”，鼓励社区（村）低龄老人为高龄老人或失能老人提供志愿服务。鼓励学校学生、各行各业职工组织开展养老服务志愿活动。实行志愿者注册制度，建立专业人员引领志愿者的联动工作机制与志愿服务奖励机制。</w:t>
      </w:r>
    </w:p>
    <w:tbl>
      <w:tblPr>
        <w:tblStyle w:val="18"/>
        <w:tblW w:w="8500" w:type="dxa"/>
        <w:tblInd w:w="12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0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55" w:hRule="atLeast"/>
        </w:trPr>
        <w:tc>
          <w:tcPr>
            <w:tcW w:w="8500" w:type="dxa"/>
          </w:tcPr>
          <w:p>
            <w:pPr>
              <w:tabs>
                <w:tab w:val="left" w:pos="543"/>
              </w:tabs>
              <w:spacing w:line="58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专栏3：养老服务类社会组织培育计划</w:t>
            </w:r>
          </w:p>
          <w:p>
            <w:pPr>
              <w:spacing w:line="580" w:lineRule="exact"/>
              <w:ind w:firstLine="640" w:firstLineChars="200"/>
              <w:rPr>
                <w:rFonts w:ascii="仿宋" w:hAnsi="仿宋" w:eastAsia="仿宋" w:cs="Times New Roman"/>
                <w:kern w:val="0"/>
                <w:sz w:val="30"/>
                <w:szCs w:val="30"/>
              </w:rPr>
            </w:pPr>
            <w:r>
              <w:rPr>
                <w:rFonts w:hint="eastAsia" w:ascii="仿宋_GB2312" w:hAnsi="仿宋_GB2312" w:eastAsia="仿宋_GB2312" w:cs="仿宋_GB2312"/>
                <w:kern w:val="0"/>
                <w:sz w:val="32"/>
                <w:szCs w:val="32"/>
              </w:rPr>
              <w:t>建立新区级社会组织（机构）孵化基地，招募有意从事养老服务的相关社会组织（包括：中医康复、社工、心理咨询、康复护理、家政公司、老年配餐等），以项目化运营的方式，为其提供运营资金支持，扶持这类社会组织发展壮大，为不断发展居家社区养老服务提供支撑。到</w:t>
            </w:r>
            <w:r>
              <w:rPr>
                <w:rFonts w:hint="eastAsia" w:ascii="Times New Roman" w:hAnsi="Times New Roman" w:eastAsia="仿宋" w:cs="Times New Roman"/>
                <w:kern w:val="0"/>
                <w:sz w:val="32"/>
                <w:szCs w:val="32"/>
              </w:rPr>
              <w:t>2025</w:t>
            </w:r>
            <w:r>
              <w:rPr>
                <w:rFonts w:hint="eastAsia" w:ascii="仿宋_GB2312" w:hAnsi="仿宋_GB2312" w:eastAsia="仿宋_GB2312" w:cs="仿宋_GB2312"/>
                <w:kern w:val="0"/>
                <w:sz w:val="32"/>
                <w:szCs w:val="32"/>
              </w:rPr>
              <w:t>年，在新区孵化</w:t>
            </w:r>
            <w:r>
              <w:rPr>
                <w:rFonts w:hint="eastAsia" w:ascii="Times New Roman" w:hAnsi="Times New Roman" w:eastAsia="仿宋" w:cs="Times New Roman"/>
                <w:kern w:val="0"/>
                <w:sz w:val="32"/>
                <w:szCs w:val="32"/>
              </w:rPr>
              <w:t>20</w:t>
            </w:r>
            <w:r>
              <w:rPr>
                <w:rFonts w:hint="eastAsia" w:ascii="仿宋_GB2312" w:hAnsi="仿宋_GB2312" w:eastAsia="仿宋_GB2312" w:cs="仿宋_GB2312"/>
                <w:kern w:val="0"/>
                <w:sz w:val="32"/>
                <w:szCs w:val="32"/>
              </w:rPr>
              <w:t>个以上养老服务类社会组织，进驻社区开展养老服务。</w:t>
            </w:r>
          </w:p>
        </w:tc>
      </w:tr>
    </w:tbl>
    <w:p>
      <w:pPr>
        <w:pStyle w:val="4"/>
        <w:spacing w:before="0" w:after="0" w:line="560" w:lineRule="exact"/>
        <w:rPr>
          <w:rFonts w:ascii="黑体" w:hAnsi="黑体" w:eastAsia="黑体"/>
          <w:b w:val="0"/>
          <w:sz w:val="32"/>
          <w:szCs w:val="32"/>
        </w:rPr>
      </w:pPr>
      <w:bookmarkStart w:id="20" w:name="_Toc66050188"/>
      <w:r>
        <w:rPr>
          <w:rFonts w:hint="eastAsia" w:ascii="黑体" w:hAnsi="黑体" w:eastAsia="黑体"/>
          <w:b w:val="0"/>
          <w:sz w:val="32"/>
          <w:szCs w:val="32"/>
        </w:rPr>
        <w:t>四、保障措施</w:t>
      </w:r>
      <w:bookmarkEnd w:id="20"/>
    </w:p>
    <w:p>
      <w:pPr>
        <w:pStyle w:val="5"/>
        <w:spacing w:before="0" w:beforeAutospacing="0" w:after="0" w:afterAutospacing="0" w:line="560" w:lineRule="exact"/>
        <w:ind w:firstLine="640" w:firstLineChars="200"/>
        <w:jc w:val="both"/>
        <w:rPr>
          <w:rFonts w:ascii="楷体" w:hAnsi="楷体" w:eastAsia="楷体"/>
          <w:b w:val="0"/>
          <w:sz w:val="32"/>
          <w:szCs w:val="32"/>
        </w:rPr>
      </w:pPr>
      <w:bookmarkStart w:id="21" w:name="_Toc9983"/>
      <w:bookmarkStart w:id="22" w:name="_Toc66050189"/>
      <w:r>
        <w:rPr>
          <w:rFonts w:hint="eastAsia" w:ascii="楷体" w:hAnsi="楷体" w:eastAsia="楷体"/>
          <w:b w:val="0"/>
          <w:sz w:val="32"/>
          <w:szCs w:val="32"/>
        </w:rPr>
        <w:t>（一）</w:t>
      </w:r>
      <w:bookmarkEnd w:id="21"/>
      <w:r>
        <w:rPr>
          <w:rFonts w:hint="eastAsia" w:ascii="楷体" w:hAnsi="楷体" w:eastAsia="楷体"/>
          <w:b w:val="0"/>
          <w:sz w:val="32"/>
          <w:szCs w:val="32"/>
        </w:rPr>
        <w:t>加强组织领导，强化政府责任</w:t>
      </w:r>
      <w:bookmarkEnd w:id="22"/>
    </w:p>
    <w:p>
      <w:pPr>
        <w:spacing w:line="560" w:lineRule="exact"/>
        <w:ind w:firstLine="640" w:firstLineChars="200"/>
        <w:rPr>
          <w:rFonts w:ascii="宋体" w:hAnsi="宋体" w:eastAsia="宋体" w:cs="宋体"/>
          <w:sz w:val="24"/>
          <w:szCs w:val="24"/>
          <w:shd w:val="clear" w:color="auto" w:fill="E6F4FF"/>
        </w:rPr>
      </w:pPr>
      <w:r>
        <w:rPr>
          <w:rFonts w:hint="eastAsia" w:ascii="仿宋_GB2312" w:hAnsi="仿宋_GB2312" w:eastAsia="仿宋_GB2312" w:cs="仿宋_GB2312"/>
          <w:sz w:val="32"/>
          <w:szCs w:val="32"/>
        </w:rPr>
        <w:t>坚持党对养老服务工作的全面领导，建立和完善党委领导，政府主导、部门配合、社会组织参与的养老工作机制。成立新区养老服务体系建设专班，专职负责协调推进养老服务体系建设相关工作。依托养老服务体系建设工作联席会议制度，加强各部门统筹协调。强化政府主导责任，健全各部门协调配合机制，深化养老服务领域“放管服”改革，充分发挥政府在制度建设、行业规划、行政执法等方面的主导作用。</w:t>
      </w:r>
    </w:p>
    <w:p>
      <w:pPr>
        <w:pStyle w:val="5"/>
        <w:spacing w:before="0" w:beforeAutospacing="0" w:after="0" w:afterAutospacing="0" w:line="560" w:lineRule="exact"/>
        <w:ind w:firstLine="640" w:firstLineChars="200"/>
        <w:jc w:val="both"/>
        <w:rPr>
          <w:rFonts w:ascii="楷体" w:hAnsi="楷体" w:eastAsia="楷体"/>
          <w:b w:val="0"/>
          <w:sz w:val="32"/>
          <w:szCs w:val="32"/>
        </w:rPr>
      </w:pPr>
      <w:bookmarkStart w:id="23" w:name="_Toc66050190"/>
      <w:r>
        <w:rPr>
          <w:rFonts w:hint="eastAsia" w:ascii="楷体" w:hAnsi="楷体" w:eastAsia="楷体"/>
          <w:b w:val="0"/>
          <w:sz w:val="32"/>
          <w:szCs w:val="32"/>
        </w:rPr>
        <w:t>（二）加大扶持力度，强化养老服务体系支撑</w:t>
      </w:r>
      <w:bookmarkEnd w:id="23"/>
    </w:p>
    <w:p>
      <w:pPr>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切实保障养老服务设施建设用地。将养老服务设施布局规划纳入国土空间总体规划，完善新区总体规划与控制性详细规划，分区分级规划布局养老服务设施，盘活城市闲置存量资源用于增加养老服务设施。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落实和完善相关养老服务扶持政策。全面落实中省市支持养老服务业发展的税费减免与优惠政策。制定出台新区《养老服务投资扶持政策措施清单》，在资金、土地、税费、融资、物业费、水电气暖等方面大力支持养老服务业发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加大资金支持力度。注重经济建设与养老服务的投入协同增长，财政每年应列支一定</w:t>
      </w:r>
      <w:r>
        <w:rPr>
          <w:rFonts w:ascii="仿宋_GB2312" w:hAnsi="仿宋_GB2312" w:eastAsia="仿宋_GB2312" w:cs="仿宋_GB2312"/>
          <w:sz w:val="32"/>
          <w:szCs w:val="32"/>
        </w:rPr>
        <w:t>比例</w:t>
      </w:r>
      <w:r>
        <w:rPr>
          <w:rFonts w:hint="eastAsia" w:ascii="仿宋_GB2312" w:hAnsi="仿宋_GB2312" w:eastAsia="仿宋_GB2312" w:cs="仿宋_GB2312"/>
          <w:sz w:val="32"/>
          <w:szCs w:val="32"/>
        </w:rPr>
        <w:t>的资金，用于支持</w:t>
      </w:r>
      <w:r>
        <w:rPr>
          <w:rFonts w:ascii="仿宋_GB2312" w:hAnsi="仿宋_GB2312" w:eastAsia="仿宋_GB2312" w:cs="仿宋_GB2312"/>
          <w:sz w:val="32"/>
          <w:szCs w:val="32"/>
        </w:rPr>
        <w:t>养老服务设施</w:t>
      </w:r>
      <w:r>
        <w:rPr>
          <w:rFonts w:hint="eastAsia" w:ascii="仿宋_GB2312" w:hAnsi="仿宋_GB2312" w:eastAsia="仿宋_GB2312" w:cs="仿宋_GB2312"/>
          <w:sz w:val="32"/>
          <w:szCs w:val="32"/>
        </w:rPr>
        <w:t>运营、购买养</w:t>
      </w:r>
      <w:r>
        <w:rPr>
          <w:rFonts w:ascii="仿宋_GB2312" w:hAnsi="仿宋_GB2312" w:eastAsia="仿宋_GB2312" w:cs="仿宋_GB2312"/>
          <w:sz w:val="32"/>
          <w:szCs w:val="32"/>
        </w:rPr>
        <w:t>老</w:t>
      </w:r>
      <w:r>
        <w:rPr>
          <w:rFonts w:hint="eastAsia" w:ascii="仿宋_GB2312" w:hAnsi="仿宋_GB2312" w:eastAsia="仿宋_GB2312" w:cs="仿宋_GB2312"/>
          <w:sz w:val="32"/>
          <w:szCs w:val="32"/>
        </w:rPr>
        <w:t>服务、</w:t>
      </w:r>
      <w:r>
        <w:rPr>
          <w:rFonts w:ascii="仿宋_GB2312" w:hAnsi="仿宋_GB2312" w:eastAsia="仿宋_GB2312" w:cs="仿宋_GB2312"/>
          <w:sz w:val="32"/>
          <w:szCs w:val="32"/>
        </w:rPr>
        <w:t>扶持养老服务项目</w:t>
      </w:r>
      <w:r>
        <w:rPr>
          <w:rFonts w:hint="eastAsia" w:ascii="仿宋_GB2312" w:hAnsi="仿宋_GB2312" w:eastAsia="仿宋_GB2312" w:cs="仿宋_GB2312"/>
          <w:sz w:val="32"/>
          <w:szCs w:val="32"/>
        </w:rPr>
        <w:t>。新区福利彩票公益金</w:t>
      </w:r>
      <w:r>
        <w:rPr>
          <w:rFonts w:hint="eastAsia" w:ascii="Times New Roman" w:hAnsi="Times New Roman" w:eastAsia="仿宋" w:cs="Times New Roman"/>
          <w:kern w:val="0"/>
          <w:sz w:val="32"/>
          <w:szCs w:val="32"/>
        </w:rPr>
        <w:t>55%</w:t>
      </w:r>
      <w:r>
        <w:rPr>
          <w:rFonts w:hint="eastAsia" w:ascii="仿宋_GB2312" w:hAnsi="仿宋_GB2312" w:eastAsia="仿宋_GB2312" w:cs="仿宋_GB2312"/>
          <w:sz w:val="32"/>
          <w:szCs w:val="32"/>
        </w:rPr>
        <w:t>以</w:t>
      </w:r>
      <w:r>
        <w:rPr>
          <w:rFonts w:ascii="仿宋_GB2312" w:hAnsi="仿宋_GB2312" w:eastAsia="仿宋_GB2312" w:cs="仿宋_GB2312"/>
          <w:sz w:val="32"/>
          <w:szCs w:val="32"/>
        </w:rPr>
        <w:t>上</w:t>
      </w:r>
      <w:r>
        <w:rPr>
          <w:rFonts w:hint="eastAsia" w:ascii="仿宋_GB2312" w:hAnsi="仿宋_GB2312" w:eastAsia="仿宋_GB2312" w:cs="仿宋_GB2312"/>
          <w:sz w:val="32"/>
          <w:szCs w:val="32"/>
        </w:rPr>
        <w:t>用</w:t>
      </w:r>
      <w:r>
        <w:rPr>
          <w:rFonts w:ascii="仿宋_GB2312" w:hAnsi="仿宋_GB2312" w:eastAsia="仿宋_GB2312" w:cs="仿宋_GB2312"/>
          <w:sz w:val="32"/>
          <w:szCs w:val="32"/>
        </w:rPr>
        <w:t>于</w:t>
      </w:r>
      <w:r>
        <w:rPr>
          <w:rFonts w:hint="eastAsia" w:ascii="仿宋_GB2312" w:hAnsi="仿宋_GB2312" w:eastAsia="仿宋_GB2312" w:cs="仿宋_GB2312"/>
          <w:sz w:val="32"/>
          <w:szCs w:val="32"/>
        </w:rPr>
        <w:t>养老服务体系建设，并随老年人口的增加逐步提高投入比例。同时积极争取中省资金，支持新区养老发展。编制新区政府购买养老服务项目清单，大力实施政府购买养老服务项目。探索建立养老服务业引导基金，吸引社会资本参与，扩大市场供给</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激发</w:t>
      </w:r>
      <w:r>
        <w:rPr>
          <w:rFonts w:ascii="仿宋_GB2312" w:hAnsi="仿宋_GB2312" w:eastAsia="仿宋_GB2312" w:cs="仿宋_GB2312"/>
          <w:sz w:val="32"/>
          <w:szCs w:val="32"/>
        </w:rPr>
        <w:t>社会力量</w:t>
      </w:r>
      <w:r>
        <w:rPr>
          <w:rFonts w:hint="eastAsia" w:ascii="仿宋_GB2312" w:hAnsi="仿宋_GB2312" w:eastAsia="仿宋_GB2312" w:cs="仿宋_GB2312"/>
          <w:sz w:val="32"/>
          <w:szCs w:val="32"/>
        </w:rPr>
        <w:t>参与</w:t>
      </w:r>
      <w:r>
        <w:rPr>
          <w:rFonts w:ascii="仿宋_GB2312" w:hAnsi="仿宋_GB2312" w:eastAsia="仿宋_GB2312" w:cs="仿宋_GB2312"/>
          <w:sz w:val="32"/>
          <w:szCs w:val="32"/>
        </w:rPr>
        <w:t>养老服务业</w:t>
      </w:r>
      <w:r>
        <w:rPr>
          <w:rFonts w:hint="eastAsia" w:ascii="仿宋_GB2312" w:hAnsi="仿宋_GB2312" w:eastAsia="仿宋_GB2312" w:cs="仿宋_GB2312"/>
          <w:sz w:val="32"/>
          <w:szCs w:val="32"/>
        </w:rPr>
        <w:t>积极性。</w:t>
      </w:r>
    </w:p>
    <w:p>
      <w:pPr>
        <w:pStyle w:val="5"/>
        <w:spacing w:before="0" w:beforeAutospacing="0" w:after="0" w:afterAutospacing="0" w:line="560" w:lineRule="exact"/>
        <w:ind w:firstLine="640" w:firstLineChars="200"/>
        <w:jc w:val="both"/>
        <w:rPr>
          <w:rFonts w:ascii="楷体" w:hAnsi="楷体" w:eastAsia="楷体"/>
          <w:b w:val="0"/>
          <w:sz w:val="32"/>
          <w:szCs w:val="32"/>
        </w:rPr>
      </w:pPr>
      <w:bookmarkStart w:id="24" w:name="_Toc66050191"/>
      <w:r>
        <w:rPr>
          <w:rFonts w:hint="eastAsia" w:ascii="楷体" w:hAnsi="楷体" w:eastAsia="楷体"/>
          <w:b w:val="0"/>
          <w:sz w:val="32"/>
          <w:szCs w:val="32"/>
        </w:rPr>
        <w:t>（三）加强监督管理，推动养老服务业健康有</w:t>
      </w:r>
      <w:r>
        <w:rPr>
          <w:rFonts w:ascii="楷体" w:hAnsi="楷体" w:eastAsia="楷体"/>
          <w:b w:val="0"/>
          <w:sz w:val="32"/>
          <w:szCs w:val="32"/>
        </w:rPr>
        <w:t>序</w:t>
      </w:r>
      <w:r>
        <w:rPr>
          <w:rFonts w:hint="eastAsia" w:ascii="楷体" w:hAnsi="楷体" w:eastAsia="楷体"/>
          <w:b w:val="0"/>
          <w:sz w:val="32"/>
          <w:szCs w:val="32"/>
        </w:rPr>
        <w:t>发展</w:t>
      </w:r>
      <w:bookmarkEnd w:id="24"/>
    </w:p>
    <w:p>
      <w:pPr>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新区养老服务综合监管体系。贯彻落实《陕西省政府办关于建立健全养老服务综合监管制度促进养老服务高质量发展若干措施的通知》，建立完善由“登记备案监管、从业人员监管、质量安全监管、运营秩序监管、财政资金监管、突发事件应对”等方面构成的养老服务综合监管体系，落实相关部门监管责任，提高监管能力，营造高效规范、公平竞争的养老服务市场环境。</w:t>
      </w:r>
    </w:p>
    <w:p>
      <w:pPr>
        <w:spacing w:line="56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强化养老机构消防安全管理。严格执行《西咸新区养老机构消防安全管理规定》，落实养老机构消防安全主体责任，建立消防安全责任制，健全消防安全管理制度。建立民政、消防、住建等部门联合开展养老机构消防安全整治工作机制，定期开展养老机构安全隐患排查整治工作，建立隐患、整改、责任“三个清单”。</w:t>
      </w:r>
      <w:r>
        <w:rPr>
          <w:rFonts w:hint="eastAsia" w:ascii="仿宋_GB2312" w:hAnsi="仿宋_GB2312" w:eastAsia="仿宋_GB2312" w:cs="仿宋_GB2312"/>
          <w:color w:val="FF0000"/>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信用监管。推进养老服务领域社会信用体系建设，全面建立养老服务市场主体信用记录，建立养老机构、组织和从业人员信用档案，建立健全守信联合激励和失信联合惩戒机制，引导养老服务机构诚信守法经营。建立养老机构备案信用承诺制度，推动形成标准公开、规则公平、预期明确、各负其责的治理模式。探索开展养老服务机构公共信用综合评价，完善跨部门协同监管机制，将“双随机、一公开”监管与评价结果相结合，根据养老服务机构信用等级高低采取差异化监管措施，加大对违规行为的查处惩戒力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养老服务信息共享。大力推行“互联网+监管”，充分运用大数据等新技术手段，实现监管规范化、精准化、智能化，减少人为因素，实现公正监管，减少对监管对象的干扰。统筹运用养老服务领域政务数据资源和社会数据资源，推进人社、民政、卫健和公安等相关部门的数据统一和开放共享。加强养老服务机构信息联动机制，推动技术对接、数据汇聚和多场景使用，实现跨部门互通互认、信息一站式查询和综合监管“一张网”。</w:t>
      </w:r>
    </w:p>
    <w:p>
      <w:pPr>
        <w:pStyle w:val="5"/>
        <w:spacing w:before="0" w:beforeAutospacing="0" w:after="0" w:afterAutospacing="0" w:line="560" w:lineRule="exact"/>
        <w:ind w:firstLine="640" w:firstLineChars="200"/>
        <w:jc w:val="both"/>
        <w:rPr>
          <w:rFonts w:ascii="楷体" w:hAnsi="楷体" w:eastAsia="楷体"/>
          <w:b w:val="0"/>
          <w:sz w:val="32"/>
          <w:szCs w:val="32"/>
        </w:rPr>
      </w:pPr>
      <w:bookmarkStart w:id="25" w:name="_Toc66050192"/>
      <w:r>
        <w:rPr>
          <w:rFonts w:hint="eastAsia" w:ascii="楷体" w:hAnsi="楷体" w:eastAsia="楷体"/>
          <w:b w:val="0"/>
          <w:sz w:val="32"/>
          <w:szCs w:val="32"/>
        </w:rPr>
        <w:t>（四）创新和发展养老文化，营造敬老社会氛围</w:t>
      </w:r>
      <w:bookmarkEnd w:id="25"/>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倡导积极健康的老龄化新理念。促进全社会以乐观积极的态度去认识和应对老龄化现象，消除老年人是“负担”、“无用”、“弱势”的社会意识。鼓励老年人树立健康的生活方式，树立自立自强意识，增强老年人的社会主体意识和应对老年生活的自信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优化老龄人才社会参与环境。积极推进“银龄行动”，开发老龄人才资源，搭建老年人才开发利用平台，为老年人社会参与创造条件。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营造敬老爱老的社会环境。广泛宣传发展养老服务体系建设的重要性及建设成效。加大敬老爱老模范家庭、为老服务先进集体、助老优秀组织的宣传报道。组织开展好“敬老月”、“敬老文明号”创建等品牌活动，着力培育和表彰养老服务先进典型，营造健康的敬老爱老社会氛围。</w:t>
      </w:r>
    </w:p>
    <w:p>
      <w:pPr>
        <w:widowControl/>
        <w:spacing w:line="56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4"/>
        <w:rPr>
          <w:rFonts w:ascii="仿宋_GB2312" w:hAnsi="仿宋_GB2312" w:eastAsia="仿宋_GB2312" w:cs="仿宋_GB2312"/>
          <w:sz w:val="30"/>
          <w:szCs w:val="30"/>
        </w:rPr>
      </w:pPr>
      <w:bookmarkStart w:id="26" w:name="_Toc66050193"/>
      <w:r>
        <w:rPr>
          <w:rFonts w:hint="eastAsia" w:ascii="仿宋" w:hAnsi="仿宋" w:eastAsia="仿宋" w:cs="黑体"/>
          <w:sz w:val="32"/>
          <w:szCs w:val="32"/>
        </w:rPr>
        <w:t>附件</w:t>
      </w:r>
      <w:r>
        <w:rPr>
          <w:rFonts w:ascii="仿宋" w:hAnsi="仿宋" w:eastAsia="仿宋" w:cs="黑体"/>
          <w:sz w:val="32"/>
          <w:szCs w:val="32"/>
        </w:rPr>
        <w:t>1</w:t>
      </w:r>
      <w:r>
        <w:rPr>
          <w:rFonts w:hint="eastAsia" w:ascii="仿宋" w:hAnsi="仿宋" w:eastAsia="仿宋" w:cs="黑体"/>
          <w:sz w:val="32"/>
          <w:szCs w:val="32"/>
        </w:rPr>
        <w:t>：</w:t>
      </w:r>
      <w:r>
        <w:rPr>
          <w:rFonts w:hint="eastAsia" w:ascii="仿宋" w:hAnsi="仿宋" w:eastAsia="仿宋" w:cs="仿宋_GB2312"/>
          <w:sz w:val="30"/>
          <w:szCs w:val="30"/>
        </w:rPr>
        <w:t>西咸</w:t>
      </w:r>
      <w:r>
        <w:rPr>
          <w:rFonts w:hint="eastAsia" w:ascii="仿宋_GB2312" w:hAnsi="仿宋_GB2312" w:eastAsia="仿宋_GB2312" w:cs="仿宋_GB2312"/>
          <w:sz w:val="30"/>
          <w:szCs w:val="30"/>
        </w:rPr>
        <w:t>新区“十四五”养老服务设施建设</w:t>
      </w:r>
      <w:bookmarkEnd w:id="26"/>
      <w:r>
        <w:rPr>
          <w:rFonts w:hint="eastAsia" w:ascii="仿宋_GB2312" w:hAnsi="仿宋_GB2312" w:eastAsia="仿宋_GB2312" w:cs="仿宋_GB2312"/>
          <w:sz w:val="30"/>
          <w:szCs w:val="30"/>
        </w:rPr>
        <w:t>规划布局图</w:t>
      </w:r>
    </w:p>
    <w:p>
      <w:r>
        <w:rPr>
          <w:rFonts w:hint="eastAsia" w:eastAsia="仿宋_GB2312"/>
        </w:rPr>
        <w:drawing>
          <wp:inline distT="0" distB="0" distL="114300" distR="114300">
            <wp:extent cx="5342255" cy="7348855"/>
            <wp:effectExtent l="0" t="0" r="6985" b="12065"/>
            <wp:docPr id="3" name="图片 3" descr="b7ca92a08c765009afa8cde85492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7ca92a08c765009afa8cde85492de1"/>
                    <pic:cNvPicPr>
                      <a:picLocks noChangeAspect="1"/>
                    </pic:cNvPicPr>
                  </pic:nvPicPr>
                  <pic:blipFill>
                    <a:blip r:embed="rId6"/>
                    <a:stretch>
                      <a:fillRect/>
                    </a:stretch>
                  </pic:blipFill>
                  <pic:spPr>
                    <a:xfrm>
                      <a:off x="0" y="0"/>
                      <a:ext cx="5342255" cy="7348855"/>
                    </a:xfrm>
                    <a:prstGeom prst="rect">
                      <a:avLst/>
                    </a:prstGeom>
                  </pic:spPr>
                </pic:pic>
              </a:graphicData>
            </a:graphic>
          </wp:inline>
        </w:drawing>
      </w:r>
    </w:p>
    <w:p>
      <w:pPr>
        <w:rPr>
          <w:rFonts w:eastAsia="仿宋_GB2312"/>
        </w:rPr>
      </w:pPr>
    </w:p>
    <w:p>
      <w:pPr>
        <w:widowControl/>
        <w:jc w:val="left"/>
        <w:rPr>
          <w:rFonts w:ascii="仿宋" w:hAnsi="仿宋" w:eastAsia="仿宋" w:cs="黑体"/>
          <w:sz w:val="32"/>
          <w:szCs w:val="32"/>
        </w:rPr>
      </w:pPr>
      <w:bookmarkStart w:id="27" w:name="_Toc66050194"/>
      <w:r>
        <w:rPr>
          <w:rFonts w:hint="eastAsia" w:ascii="仿宋" w:hAnsi="仿宋" w:eastAsia="仿宋" w:cs="黑体"/>
          <w:sz w:val="32"/>
          <w:szCs w:val="32"/>
        </w:rPr>
        <w:t>附</w:t>
      </w:r>
      <w:r>
        <w:rPr>
          <w:rFonts w:ascii="仿宋" w:hAnsi="仿宋" w:eastAsia="仿宋" w:cs="黑体"/>
          <w:sz w:val="32"/>
          <w:szCs w:val="32"/>
        </w:rPr>
        <w:t>件</w:t>
      </w:r>
      <w:r>
        <w:rPr>
          <w:rFonts w:ascii="Times New Roman" w:hAnsi="Times New Roman" w:eastAsia="仿宋" w:cs="Times New Roman"/>
          <w:sz w:val="32"/>
          <w:szCs w:val="32"/>
        </w:rPr>
        <w:t>2</w:t>
      </w:r>
      <w:r>
        <w:rPr>
          <w:rFonts w:ascii="仿宋" w:hAnsi="仿宋" w:eastAsia="仿宋" w:cs="黑体"/>
          <w:sz w:val="32"/>
          <w:szCs w:val="32"/>
        </w:rPr>
        <w:t>：</w:t>
      </w:r>
      <w:r>
        <w:rPr>
          <w:rFonts w:hint="eastAsia" w:ascii="仿宋" w:hAnsi="仿宋" w:eastAsia="仿宋" w:cs="黑体"/>
          <w:sz w:val="32"/>
          <w:szCs w:val="32"/>
        </w:rPr>
        <w:t>相关说明</w:t>
      </w:r>
      <w:bookmarkEnd w:id="27"/>
    </w:p>
    <w:p>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1</w:t>
      </w:r>
      <w:r>
        <w:rPr>
          <w:rFonts w:hint="eastAsia" w:ascii="Times New Roman" w:hAnsi="Times New Roman" w:eastAsia="仿宋" w:cs="Times New Roman"/>
          <w:bCs/>
          <w:sz w:val="32"/>
          <w:szCs w:val="32"/>
        </w:rPr>
        <w:t>.</w:t>
      </w:r>
      <w:r>
        <w:rPr>
          <w:rFonts w:hint="eastAsia" w:ascii="仿宋_GB2312" w:hAnsi="仿宋_GB2312" w:eastAsia="仿宋_GB2312" w:cs="仿宋_GB2312"/>
          <w:sz w:val="32"/>
          <w:szCs w:val="32"/>
        </w:rPr>
        <w:t>子女照料父母的带薪假期制度：《西安市养老服务促进条例》规定：“老年人患者病信字治疗期间，其子女的用人单位应当支持护理照料，给予独生子女每年累计</w:t>
      </w:r>
      <w:r>
        <w:rPr>
          <w:rFonts w:ascii="Times New Roman" w:hAnsi="Times New Roman" w:eastAsia="仿宋" w:cs="Times New Roman"/>
          <w:sz w:val="32"/>
          <w:szCs w:val="32"/>
        </w:rPr>
        <w:t>20</w:t>
      </w:r>
      <w:r>
        <w:rPr>
          <w:rFonts w:ascii="仿宋_GB2312" w:hAnsi="仿宋_GB2312" w:eastAsia="仿宋_GB2312" w:cs="仿宋_GB2312"/>
          <w:sz w:val="32"/>
          <w:szCs w:val="32"/>
        </w:rPr>
        <w:t>天、非独生子女每年累计</w:t>
      </w:r>
      <w:r>
        <w:rPr>
          <w:rFonts w:ascii="Times New Roman" w:hAnsi="Times New Roman" w:eastAsia="仿宋" w:cs="Times New Roman"/>
          <w:sz w:val="32"/>
          <w:szCs w:val="32"/>
        </w:rPr>
        <w:t>10</w:t>
      </w:r>
      <w:r>
        <w:rPr>
          <w:rFonts w:ascii="仿宋_GB2312" w:hAnsi="仿宋_GB2312" w:eastAsia="仿宋_GB2312" w:cs="仿宋_GB2312"/>
          <w:sz w:val="32"/>
          <w:szCs w:val="32"/>
        </w:rPr>
        <w:t>天的护理时间，护理期间享受与正常工作期间相同的工资福利待遇”。全国已有</w:t>
      </w:r>
      <w:r>
        <w:rPr>
          <w:rFonts w:hint="eastAsia" w:ascii="仿宋_GB2312" w:hAnsi="仿宋_GB2312" w:eastAsia="仿宋_GB2312" w:cs="仿宋_GB2312"/>
          <w:sz w:val="32"/>
          <w:szCs w:val="32"/>
        </w:rPr>
        <w:t>十</w:t>
      </w:r>
      <w:r>
        <w:rPr>
          <w:rFonts w:ascii="仿宋_GB2312" w:hAnsi="仿宋_GB2312" w:eastAsia="仿宋_GB2312" w:cs="仿宋_GB2312"/>
          <w:sz w:val="32"/>
          <w:szCs w:val="32"/>
        </w:rPr>
        <w:t>几个省市出台了</w:t>
      </w:r>
      <w:r>
        <w:rPr>
          <w:rFonts w:hint="eastAsia" w:ascii="仿宋_GB2312" w:hAnsi="仿宋_GB2312" w:eastAsia="仿宋_GB2312" w:cs="仿宋_GB2312"/>
          <w:sz w:val="32"/>
          <w:szCs w:val="32"/>
        </w:rPr>
        <w:t>子女照料父母的带薪假期法律规定。</w:t>
      </w:r>
    </w:p>
    <w:p>
      <w:pPr>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2</w:t>
      </w:r>
      <w:r>
        <w:rPr>
          <w:rFonts w:hint="eastAsia" w:ascii="Times New Roman" w:hAnsi="Times New Roman" w:eastAsia="仿宋" w:cs="Times New Roman"/>
          <w:bCs/>
          <w:sz w:val="32"/>
          <w:szCs w:val="32"/>
        </w:rPr>
        <w:t>.“虚</w:t>
      </w:r>
      <w:r>
        <w:rPr>
          <w:rFonts w:hint="eastAsia" w:ascii="仿宋_GB2312" w:hAnsi="仿宋_GB2312" w:eastAsia="仿宋_GB2312" w:cs="仿宋_GB2312"/>
          <w:sz w:val="32"/>
          <w:szCs w:val="32"/>
        </w:rPr>
        <w:t>拟养老院”：是</w:t>
      </w:r>
      <w:r>
        <w:rPr>
          <w:rFonts w:ascii="仿宋_GB2312" w:hAnsi="仿宋_GB2312" w:eastAsia="仿宋_GB2312" w:cs="仿宋_GB2312"/>
          <w:sz w:val="32"/>
          <w:szCs w:val="32"/>
        </w:rPr>
        <w:t>指通过</w:t>
      </w:r>
      <w:r>
        <w:rPr>
          <w:rFonts w:hint="eastAsia" w:ascii="仿宋_GB2312" w:hAnsi="仿宋_GB2312" w:eastAsia="仿宋_GB2312" w:cs="仿宋_GB2312"/>
          <w:sz w:val="32"/>
          <w:szCs w:val="32"/>
        </w:rPr>
        <w:t>建立</w:t>
      </w:r>
      <w:r>
        <w:rPr>
          <w:rFonts w:ascii="仿宋_GB2312" w:hAnsi="仿宋_GB2312" w:eastAsia="仿宋_GB2312" w:cs="仿宋_GB2312"/>
          <w:sz w:val="32"/>
          <w:szCs w:val="32"/>
        </w:rPr>
        <w:t>信息化</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智能化服务平台，</w:t>
      </w:r>
      <w:r>
        <w:rPr>
          <w:rFonts w:hint="eastAsia" w:ascii="仿宋_GB2312" w:hAnsi="仿宋_GB2312" w:eastAsia="仿宋_GB2312" w:cs="仿宋_GB2312"/>
          <w:sz w:val="32"/>
          <w:szCs w:val="32"/>
        </w:rPr>
        <w:t>在</w:t>
      </w:r>
      <w:r>
        <w:rPr>
          <w:rFonts w:ascii="仿宋_GB2312" w:hAnsi="仿宋_GB2312" w:eastAsia="仿宋_GB2312" w:cs="仿宋_GB2312"/>
          <w:sz w:val="32"/>
          <w:szCs w:val="32"/>
        </w:rPr>
        <w:t>老人家</w:t>
      </w:r>
      <w:r>
        <w:rPr>
          <w:rFonts w:hint="eastAsia" w:ascii="仿宋_GB2312" w:hAnsi="仿宋_GB2312" w:eastAsia="仿宋_GB2312" w:cs="仿宋_GB2312"/>
          <w:sz w:val="32"/>
          <w:szCs w:val="32"/>
        </w:rPr>
        <w:t>里</w:t>
      </w:r>
      <w:r>
        <w:rPr>
          <w:rFonts w:ascii="仿宋_GB2312" w:hAnsi="仿宋_GB2312" w:eastAsia="仿宋_GB2312" w:cs="仿宋_GB2312"/>
          <w:sz w:val="32"/>
          <w:szCs w:val="32"/>
        </w:rPr>
        <w:t>安装终端智能设备，</w:t>
      </w:r>
      <w:r>
        <w:rPr>
          <w:rFonts w:hint="eastAsia" w:ascii="仿宋_GB2312" w:hAnsi="仿宋_GB2312" w:eastAsia="仿宋_GB2312" w:cs="仿宋_GB2312"/>
          <w:sz w:val="32"/>
          <w:szCs w:val="32"/>
        </w:rPr>
        <w:t>与实体</w:t>
      </w:r>
      <w:r>
        <w:rPr>
          <w:rFonts w:ascii="仿宋_GB2312" w:hAnsi="仿宋_GB2312" w:eastAsia="仿宋_GB2312" w:cs="仿宋_GB2312"/>
          <w:sz w:val="32"/>
          <w:szCs w:val="32"/>
        </w:rPr>
        <w:t>服务机构对接，</w:t>
      </w:r>
      <w:r>
        <w:rPr>
          <w:rFonts w:hint="eastAsia" w:ascii="仿宋_GB2312" w:hAnsi="仿宋_GB2312" w:eastAsia="仿宋_GB2312" w:cs="仿宋_GB2312"/>
          <w:sz w:val="32"/>
          <w:szCs w:val="32"/>
        </w:rPr>
        <w:t>为</w:t>
      </w:r>
      <w:r>
        <w:rPr>
          <w:rFonts w:ascii="仿宋_GB2312" w:hAnsi="仿宋_GB2312" w:eastAsia="仿宋_GB2312" w:cs="仿宋_GB2312"/>
          <w:sz w:val="32"/>
          <w:szCs w:val="32"/>
        </w:rPr>
        <w:t>老年人提供跟踪定位</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一</w:t>
      </w:r>
      <w:r>
        <w:rPr>
          <w:rFonts w:hint="eastAsia" w:ascii="仿宋_GB2312" w:hAnsi="仿宋_GB2312" w:eastAsia="仿宋_GB2312" w:cs="仿宋_GB2312"/>
          <w:sz w:val="32"/>
          <w:szCs w:val="32"/>
        </w:rPr>
        <w:t>键</w:t>
      </w:r>
      <w:r>
        <w:rPr>
          <w:rFonts w:ascii="仿宋_GB2312" w:hAnsi="仿宋_GB2312" w:eastAsia="仿宋_GB2312" w:cs="仿宋_GB2312"/>
          <w:sz w:val="32"/>
          <w:szCs w:val="32"/>
        </w:rPr>
        <w:t>通话、备忘提醒、一键求助、远程监控、</w:t>
      </w:r>
      <w:r>
        <w:rPr>
          <w:rFonts w:hint="eastAsia" w:ascii="仿宋_GB2312" w:hAnsi="仿宋_GB2312" w:eastAsia="仿宋_GB2312" w:cs="仿宋_GB2312"/>
          <w:sz w:val="32"/>
          <w:szCs w:val="32"/>
        </w:rPr>
        <w:t>体</w:t>
      </w:r>
      <w:r>
        <w:rPr>
          <w:rFonts w:ascii="仿宋_GB2312" w:hAnsi="仿宋_GB2312" w:eastAsia="仿宋_GB2312" w:cs="仿宋_GB2312"/>
          <w:sz w:val="32"/>
          <w:szCs w:val="32"/>
        </w:rPr>
        <w:t>能检测、</w:t>
      </w:r>
      <w:r>
        <w:rPr>
          <w:rFonts w:hint="eastAsia" w:ascii="仿宋_GB2312" w:hAnsi="仿宋_GB2312" w:eastAsia="仿宋_GB2312" w:cs="仿宋_GB2312"/>
          <w:sz w:val="32"/>
          <w:szCs w:val="32"/>
        </w:rPr>
        <w:t>智能</w:t>
      </w:r>
      <w:r>
        <w:rPr>
          <w:rFonts w:ascii="仿宋_GB2312" w:hAnsi="仿宋_GB2312" w:eastAsia="仿宋_GB2312" w:cs="仿宋_GB2312"/>
          <w:sz w:val="32"/>
          <w:szCs w:val="32"/>
        </w:rPr>
        <w:t>化体检、呼叫、健康管理、紧急救助、送餐预约、家政</w:t>
      </w:r>
      <w:r>
        <w:rPr>
          <w:rFonts w:hint="eastAsia" w:ascii="仿宋_GB2312" w:hAnsi="仿宋_GB2312" w:eastAsia="仿宋_GB2312" w:cs="仿宋_GB2312"/>
          <w:sz w:val="32"/>
          <w:szCs w:val="32"/>
        </w:rPr>
        <w:t>预约</w:t>
      </w:r>
      <w:r>
        <w:rPr>
          <w:rFonts w:ascii="仿宋_GB2312" w:hAnsi="仿宋_GB2312" w:eastAsia="仿宋_GB2312" w:cs="仿宋_GB2312"/>
          <w:sz w:val="32"/>
          <w:szCs w:val="32"/>
        </w:rPr>
        <w:t>等服务</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一种</w:t>
      </w:r>
      <w:r>
        <w:rPr>
          <w:rFonts w:hint="eastAsia" w:ascii="仿宋_GB2312" w:hAnsi="仿宋_GB2312" w:eastAsia="仿宋_GB2312" w:cs="仿宋_GB2312"/>
          <w:sz w:val="32"/>
          <w:szCs w:val="32"/>
        </w:rPr>
        <w:t>线</w:t>
      </w:r>
      <w:r>
        <w:rPr>
          <w:rFonts w:ascii="仿宋_GB2312" w:hAnsi="仿宋_GB2312" w:eastAsia="仿宋_GB2312" w:cs="仿宋_GB2312"/>
          <w:sz w:val="32"/>
          <w:szCs w:val="32"/>
        </w:rPr>
        <w:t>上线下</w:t>
      </w:r>
      <w:r>
        <w:rPr>
          <w:rFonts w:hint="eastAsia" w:ascii="仿宋_GB2312" w:hAnsi="仿宋_GB2312" w:eastAsia="仿宋_GB2312" w:cs="仿宋_GB2312"/>
          <w:sz w:val="32"/>
          <w:szCs w:val="32"/>
        </w:rPr>
        <w:t>结合</w:t>
      </w:r>
      <w:r>
        <w:rPr>
          <w:rFonts w:ascii="仿宋_GB2312" w:hAnsi="仿宋_GB2312" w:eastAsia="仿宋_GB2312" w:cs="仿宋_GB2312"/>
          <w:sz w:val="32"/>
          <w:szCs w:val="32"/>
        </w:rPr>
        <w:t>新型</w:t>
      </w:r>
      <w:r>
        <w:rPr>
          <w:rFonts w:hint="eastAsia" w:ascii="仿宋_GB2312" w:hAnsi="仿宋_GB2312" w:eastAsia="仿宋_GB2312" w:cs="仿宋_GB2312"/>
          <w:sz w:val="32"/>
          <w:szCs w:val="32"/>
        </w:rPr>
        <w:t>养</w:t>
      </w:r>
      <w:r>
        <w:rPr>
          <w:rFonts w:ascii="仿宋_GB2312" w:hAnsi="仿宋_GB2312" w:eastAsia="仿宋_GB2312" w:cs="仿宋_GB2312"/>
          <w:sz w:val="32"/>
          <w:szCs w:val="32"/>
        </w:rPr>
        <w:t>老服务方式</w:t>
      </w:r>
      <w:r>
        <w:rPr>
          <w:rFonts w:hint="eastAsia" w:ascii="仿宋_GB2312" w:hAnsi="仿宋_GB2312" w:eastAsia="仿宋_GB2312" w:cs="仿宋_GB2312"/>
          <w:sz w:val="32"/>
          <w:szCs w:val="32"/>
        </w:rPr>
        <w:t>。西</w:t>
      </w:r>
      <w:r>
        <w:rPr>
          <w:rFonts w:ascii="仿宋_GB2312" w:hAnsi="仿宋_GB2312" w:eastAsia="仿宋_GB2312" w:cs="仿宋_GB2312"/>
          <w:sz w:val="32"/>
          <w:szCs w:val="32"/>
        </w:rPr>
        <w:t>安市莲湖区在</w:t>
      </w:r>
      <w:r>
        <w:rPr>
          <w:rFonts w:hint="eastAsia" w:ascii="仿宋_GB2312" w:hAnsi="仿宋_GB2312" w:eastAsia="仿宋_GB2312" w:cs="仿宋_GB2312"/>
          <w:sz w:val="32"/>
          <w:szCs w:val="32"/>
        </w:rPr>
        <w:t>“虚拟养老院”创</w:t>
      </w:r>
      <w:r>
        <w:rPr>
          <w:rFonts w:ascii="仿宋_GB2312" w:hAnsi="仿宋_GB2312" w:eastAsia="仿宋_GB2312" w:cs="仿宋_GB2312"/>
          <w:sz w:val="32"/>
          <w:szCs w:val="32"/>
        </w:rPr>
        <w:t>新发展方面走在全省的前列。</w:t>
      </w:r>
    </w:p>
    <w:p>
      <w:pPr>
        <w:spacing w:line="580" w:lineRule="exact"/>
        <w:ind w:firstLine="640" w:firstLineChars="200"/>
        <w:rPr>
          <w:rFonts w:ascii="仿宋_GB2312" w:hAnsi="仿宋_GB2312" w:eastAsia="仿宋_GB2312" w:cs="仿宋_GB2312"/>
          <w:sz w:val="32"/>
          <w:szCs w:val="32"/>
        </w:rPr>
      </w:pPr>
      <w:r>
        <w:rPr>
          <w:rFonts w:ascii="Times New Roman" w:hAnsi="Times New Roman" w:eastAsia="仿宋" w:cs="Times New Roman"/>
          <w:sz w:val="32"/>
          <w:szCs w:val="32"/>
        </w:rPr>
        <w:t>3</w:t>
      </w:r>
      <w:r>
        <w:rPr>
          <w:rFonts w:hint="eastAsia" w:ascii="Times New Roman" w:hAnsi="Times New Roman" w:eastAsia="仿宋" w:cs="Times New Roman"/>
          <w:sz w:val="32"/>
          <w:szCs w:val="32"/>
        </w:rPr>
        <w:t>.</w:t>
      </w:r>
      <w:r>
        <w:rPr>
          <w:rFonts w:hint="eastAsia" w:ascii="仿宋_GB2312" w:hAnsi="仿宋_GB2312" w:eastAsia="仿宋_GB2312" w:cs="仿宋_GB2312"/>
          <w:sz w:val="32"/>
          <w:szCs w:val="32"/>
        </w:rPr>
        <w:t>“家庭照护床位”：是机构养老服务的一种拓展模式。主要是指：养老机构或政府对符合条件的老年人家庭进行必要的适老化和智能化家居改造，安装网络信息服务系统、电子信息服务设备（紧急呼叫、生命体征、燃气感应报警等）、安全扶手等设备。养老机构将“家庭照护床位”纳入每天</w:t>
      </w:r>
      <w:r>
        <w:rPr>
          <w:rFonts w:ascii="Times New Roman" w:hAnsi="Times New Roman" w:eastAsia="仿宋" w:cs="Times New Roman"/>
          <w:sz w:val="32"/>
          <w:szCs w:val="32"/>
        </w:rPr>
        <w:t>24</w:t>
      </w:r>
      <w:r>
        <w:rPr>
          <w:rFonts w:ascii="仿宋_GB2312" w:hAnsi="仿宋_GB2312" w:eastAsia="仿宋_GB2312" w:cs="仿宋_GB2312"/>
          <w:sz w:val="32"/>
          <w:szCs w:val="32"/>
        </w:rPr>
        <w:t>小时动态管理和远程监护，实时掌握服务对象情况，并根据需求每天提供一定时间的上门服务。</w:t>
      </w:r>
    </w:p>
    <w:p>
      <w:pPr>
        <w:pStyle w:val="13"/>
        <w:spacing w:line="580" w:lineRule="exact"/>
        <w:ind w:firstLine="640" w:firstLineChars="200"/>
        <w:jc w:val="both"/>
        <w:rPr>
          <w:rFonts w:ascii="仿宋_GB2312" w:hAnsi="仿宋_GB2312" w:eastAsia="仿宋_GB2312" w:cs="仿宋_GB2312"/>
          <w:sz w:val="32"/>
          <w:szCs w:val="32"/>
        </w:rPr>
      </w:pPr>
      <w:r>
        <w:rPr>
          <w:rFonts w:ascii="Times New Roman" w:hAnsi="Times New Roman" w:eastAsia="仿宋" w:cs="Times New Roman"/>
          <w:sz w:val="32"/>
          <w:szCs w:val="32"/>
        </w:rPr>
        <w:t>4</w:t>
      </w:r>
      <w:r>
        <w:rPr>
          <w:rFonts w:hint="eastAsia" w:ascii="Times New Roman" w:hAnsi="Times New Roman" w:eastAsia="仿宋" w:cs="Times New Roman"/>
          <w:sz w:val="32"/>
          <w:szCs w:val="32"/>
        </w:rPr>
        <w:t>.</w:t>
      </w:r>
      <w:r>
        <w:rPr>
          <w:rFonts w:ascii="仿宋_GB2312" w:hAnsi="仿宋_GB2312" w:eastAsia="仿宋_GB2312" w:cs="仿宋_GB2312"/>
          <w:sz w:val="32"/>
          <w:szCs w:val="32"/>
        </w:rPr>
        <w:t>嵌入式家庭床位</w:t>
      </w:r>
      <w:r>
        <w:rPr>
          <w:rFonts w:hint="eastAsia" w:ascii="仿宋_GB2312" w:hAnsi="仿宋_GB2312" w:eastAsia="仿宋_GB2312" w:cs="仿宋_GB2312"/>
          <w:sz w:val="32"/>
          <w:szCs w:val="32"/>
        </w:rPr>
        <w:t>：是一</w:t>
      </w:r>
      <w:r>
        <w:rPr>
          <w:rFonts w:ascii="仿宋_GB2312" w:hAnsi="仿宋_GB2312" w:eastAsia="仿宋_GB2312" w:cs="仿宋_GB2312"/>
          <w:sz w:val="32"/>
          <w:szCs w:val="32"/>
        </w:rPr>
        <w:t>种弥补区域养老机构</w:t>
      </w:r>
      <w:r>
        <w:rPr>
          <w:rFonts w:hint="eastAsia" w:ascii="仿宋_GB2312" w:hAnsi="仿宋_GB2312" w:eastAsia="仿宋_GB2312" w:cs="仿宋_GB2312"/>
          <w:sz w:val="32"/>
          <w:szCs w:val="32"/>
        </w:rPr>
        <w:t>床位不</w:t>
      </w:r>
      <w:r>
        <w:rPr>
          <w:rFonts w:ascii="仿宋_GB2312" w:hAnsi="仿宋_GB2312" w:eastAsia="仿宋_GB2312" w:cs="仿宋_GB2312"/>
          <w:sz w:val="32"/>
          <w:szCs w:val="32"/>
        </w:rPr>
        <w:t>足的</w:t>
      </w:r>
      <w:r>
        <w:rPr>
          <w:rFonts w:hint="eastAsia" w:ascii="仿宋_GB2312" w:hAnsi="仿宋_GB2312" w:eastAsia="仿宋_GB2312" w:cs="仿宋_GB2312"/>
          <w:sz w:val="32"/>
          <w:szCs w:val="32"/>
        </w:rPr>
        <w:t>养</w:t>
      </w:r>
      <w:r>
        <w:rPr>
          <w:rFonts w:ascii="仿宋_GB2312" w:hAnsi="仿宋_GB2312" w:eastAsia="仿宋_GB2312" w:cs="仿宋_GB2312"/>
          <w:sz w:val="32"/>
          <w:szCs w:val="32"/>
        </w:rPr>
        <w:t>老方式。</w:t>
      </w:r>
      <w:r>
        <w:rPr>
          <w:rFonts w:hint="eastAsia" w:ascii="仿宋_GB2312" w:hAnsi="仿宋_GB2312" w:eastAsia="仿宋_GB2312" w:cs="仿宋_GB2312"/>
          <w:sz w:val="32"/>
          <w:szCs w:val="32"/>
        </w:rPr>
        <w:t>即通过</w:t>
      </w:r>
      <w:r>
        <w:rPr>
          <w:rFonts w:ascii="仿宋_GB2312" w:hAnsi="仿宋_GB2312" w:eastAsia="仿宋_GB2312" w:cs="仿宋_GB2312"/>
          <w:sz w:val="32"/>
          <w:szCs w:val="32"/>
        </w:rPr>
        <w:t>第三方</w:t>
      </w:r>
      <w:r>
        <w:rPr>
          <w:rFonts w:hint="eastAsia" w:ascii="仿宋_GB2312" w:hAnsi="仿宋_GB2312" w:eastAsia="仿宋_GB2312" w:cs="仿宋_GB2312"/>
          <w:sz w:val="32"/>
          <w:szCs w:val="32"/>
        </w:rPr>
        <w:t>老</w:t>
      </w:r>
      <w:r>
        <w:rPr>
          <w:rFonts w:ascii="仿宋_GB2312" w:hAnsi="仿宋_GB2312" w:eastAsia="仿宋_GB2312" w:cs="仿宋_GB2312"/>
          <w:sz w:val="32"/>
          <w:szCs w:val="32"/>
        </w:rPr>
        <w:t>年人能力评估后确认</w:t>
      </w:r>
      <w:r>
        <w:rPr>
          <w:rFonts w:hint="eastAsia" w:ascii="仿宋_GB2312" w:hAnsi="仿宋_GB2312" w:eastAsia="仿宋_GB2312" w:cs="仿宋_GB2312"/>
          <w:sz w:val="32"/>
          <w:szCs w:val="32"/>
        </w:rPr>
        <w:t>的住家</w:t>
      </w:r>
      <w:r>
        <w:rPr>
          <w:rFonts w:ascii="仿宋_GB2312" w:hAnsi="仿宋_GB2312" w:eastAsia="仿宋_GB2312" w:cs="仿宋_GB2312"/>
          <w:sz w:val="32"/>
          <w:szCs w:val="32"/>
        </w:rPr>
        <w:t>失能</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半失能老人</w:t>
      </w:r>
      <w:r>
        <w:rPr>
          <w:rFonts w:hint="eastAsia" w:ascii="仿宋_GB2312" w:hAnsi="仿宋_GB2312" w:eastAsia="仿宋_GB2312" w:cs="仿宋_GB2312"/>
          <w:sz w:val="32"/>
          <w:szCs w:val="32"/>
        </w:rPr>
        <w:t>，享受财政</w:t>
      </w:r>
      <w:r>
        <w:rPr>
          <w:rFonts w:ascii="仿宋_GB2312" w:hAnsi="仿宋_GB2312" w:eastAsia="仿宋_GB2312" w:cs="仿宋_GB2312"/>
          <w:sz w:val="32"/>
          <w:szCs w:val="32"/>
        </w:rPr>
        <w:t>对养老机构失能、半失能</w:t>
      </w:r>
      <w:r>
        <w:rPr>
          <w:rFonts w:hint="eastAsia" w:ascii="仿宋_GB2312" w:hAnsi="仿宋_GB2312" w:eastAsia="仿宋_GB2312" w:cs="仿宋_GB2312"/>
          <w:sz w:val="32"/>
          <w:szCs w:val="32"/>
        </w:rPr>
        <w:t>老</w:t>
      </w:r>
      <w:r>
        <w:rPr>
          <w:rFonts w:ascii="仿宋_GB2312" w:hAnsi="仿宋_GB2312" w:eastAsia="仿宋_GB2312" w:cs="仿宋_GB2312"/>
          <w:sz w:val="32"/>
          <w:szCs w:val="32"/>
        </w:rPr>
        <w:t>人</w:t>
      </w:r>
      <w:r>
        <w:rPr>
          <w:rFonts w:hint="eastAsia" w:ascii="仿宋_GB2312" w:hAnsi="仿宋_GB2312" w:eastAsia="仿宋_GB2312" w:cs="仿宋_GB2312"/>
          <w:sz w:val="32"/>
          <w:szCs w:val="32"/>
        </w:rPr>
        <w:t>的同等</w:t>
      </w:r>
      <w:r>
        <w:rPr>
          <w:rFonts w:ascii="仿宋_GB2312" w:hAnsi="仿宋_GB2312" w:eastAsia="仿宋_GB2312" w:cs="仿宋_GB2312"/>
          <w:sz w:val="32"/>
          <w:szCs w:val="32"/>
        </w:rPr>
        <w:t>补贴标准</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r>
        <w:rPr>
          <w:rFonts w:hint="eastAsia" w:ascii="Times New Roman" w:hAnsi="Times New Roman" w:eastAsia="仿宋" w:cs="Times New Roman"/>
          <w:sz w:val="32"/>
          <w:szCs w:val="32"/>
        </w:rPr>
        <w:t>5.</w:t>
      </w:r>
      <w:r>
        <w:rPr>
          <w:rFonts w:hint="eastAsia" w:ascii="仿宋_GB2312" w:hAnsi="仿宋_GB2312" w:eastAsia="仿宋_GB2312" w:cs="仿宋_GB2312"/>
          <w:sz w:val="32"/>
          <w:szCs w:val="32"/>
        </w:rPr>
        <w:t>社区嵌入式小型护理型养老机构：是指社</w:t>
      </w:r>
      <w:r>
        <w:rPr>
          <w:rFonts w:ascii="仿宋_GB2312" w:hAnsi="仿宋_GB2312" w:eastAsia="仿宋_GB2312" w:cs="仿宋_GB2312"/>
          <w:sz w:val="32"/>
          <w:szCs w:val="32"/>
        </w:rPr>
        <w:t>会力量</w:t>
      </w:r>
      <w:r>
        <w:rPr>
          <w:rFonts w:hint="eastAsia" w:ascii="仿宋_GB2312" w:hAnsi="仿宋_GB2312" w:eastAsia="仿宋_GB2312" w:cs="仿宋_GB2312"/>
          <w:sz w:val="32"/>
          <w:szCs w:val="32"/>
        </w:rPr>
        <w:t>以</w:t>
      </w:r>
      <w:r>
        <w:rPr>
          <w:rFonts w:ascii="仿宋_GB2312" w:hAnsi="仿宋_GB2312" w:eastAsia="仿宋_GB2312" w:cs="仿宋_GB2312"/>
          <w:sz w:val="32"/>
          <w:szCs w:val="32"/>
        </w:rPr>
        <w:t>社区租赁居</w:t>
      </w:r>
      <w:r>
        <w:rPr>
          <w:rFonts w:hint="eastAsia" w:ascii="仿宋_GB2312" w:hAnsi="仿宋_GB2312" w:eastAsia="仿宋_GB2312" w:cs="仿宋_GB2312"/>
          <w:sz w:val="32"/>
          <w:szCs w:val="32"/>
        </w:rPr>
        <w:t>民单元</w:t>
      </w:r>
      <w:r>
        <w:rPr>
          <w:rFonts w:ascii="仿宋_GB2312" w:hAnsi="仿宋_GB2312" w:eastAsia="仿宋_GB2312" w:cs="仿宋_GB2312"/>
          <w:sz w:val="32"/>
          <w:szCs w:val="32"/>
        </w:rPr>
        <w:t>房或</w:t>
      </w:r>
      <w:r>
        <w:rPr>
          <w:rFonts w:hint="eastAsia" w:ascii="仿宋_GB2312" w:hAnsi="仿宋_GB2312" w:eastAsia="仿宋_GB2312" w:cs="仿宋_GB2312"/>
          <w:sz w:val="32"/>
          <w:szCs w:val="32"/>
        </w:rPr>
        <w:t>其它民</w:t>
      </w:r>
      <w:r>
        <w:rPr>
          <w:rFonts w:ascii="仿宋_GB2312" w:hAnsi="仿宋_GB2312" w:eastAsia="仿宋_GB2312" w:cs="仿宋_GB2312"/>
          <w:sz w:val="32"/>
          <w:szCs w:val="32"/>
        </w:rPr>
        <w:t>房</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形式举办的</w:t>
      </w:r>
      <w:r>
        <w:rPr>
          <w:rFonts w:hint="eastAsia" w:ascii="仿宋_GB2312" w:hAnsi="仿宋_GB2312" w:eastAsia="仿宋_GB2312" w:cs="仿宋_GB2312"/>
          <w:sz w:val="32"/>
          <w:szCs w:val="32"/>
        </w:rPr>
        <w:t>小</w:t>
      </w:r>
      <w:r>
        <w:rPr>
          <w:rFonts w:ascii="仿宋_GB2312" w:hAnsi="仿宋_GB2312" w:eastAsia="仿宋_GB2312" w:cs="仿宋_GB2312"/>
          <w:sz w:val="32"/>
          <w:szCs w:val="32"/>
        </w:rPr>
        <w:t>型养老机构</w:t>
      </w:r>
      <w:r>
        <w:rPr>
          <w:rFonts w:hint="eastAsia" w:ascii="仿宋_GB2312" w:hAnsi="仿宋_GB2312" w:eastAsia="仿宋_GB2312" w:cs="仿宋_GB2312"/>
          <w:sz w:val="32"/>
          <w:szCs w:val="32"/>
        </w:rPr>
        <w:t>，为社</w:t>
      </w:r>
      <w:r>
        <w:rPr>
          <w:rFonts w:ascii="仿宋_GB2312" w:hAnsi="仿宋_GB2312" w:eastAsia="仿宋_GB2312" w:cs="仿宋_GB2312"/>
          <w:sz w:val="32"/>
          <w:szCs w:val="32"/>
        </w:rPr>
        <w:t>区</w:t>
      </w:r>
      <w:r>
        <w:rPr>
          <w:rFonts w:hint="eastAsia" w:ascii="仿宋_GB2312" w:hAnsi="仿宋_GB2312" w:eastAsia="仿宋_GB2312" w:cs="仿宋_GB2312"/>
          <w:sz w:val="32"/>
          <w:szCs w:val="32"/>
        </w:rPr>
        <w:t>及</w:t>
      </w:r>
      <w:r>
        <w:rPr>
          <w:rFonts w:ascii="仿宋_GB2312" w:hAnsi="仿宋_GB2312" w:eastAsia="仿宋_GB2312" w:cs="仿宋_GB2312"/>
          <w:sz w:val="32"/>
          <w:szCs w:val="32"/>
        </w:rPr>
        <w:t>周</w:t>
      </w:r>
      <w:r>
        <w:rPr>
          <w:rFonts w:hint="eastAsia" w:ascii="仿宋_GB2312" w:hAnsi="仿宋_GB2312" w:eastAsia="仿宋_GB2312" w:cs="仿宋_GB2312"/>
          <w:sz w:val="32"/>
          <w:szCs w:val="32"/>
        </w:rPr>
        <w:t>边</w:t>
      </w:r>
      <w:r>
        <w:rPr>
          <w:rFonts w:ascii="仿宋_GB2312" w:hAnsi="仿宋_GB2312" w:eastAsia="仿宋_GB2312" w:cs="仿宋_GB2312"/>
          <w:sz w:val="32"/>
          <w:szCs w:val="32"/>
        </w:rPr>
        <w:t>失能半失能老人</w:t>
      </w: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护理服务，</w:t>
      </w:r>
      <w:r>
        <w:rPr>
          <w:rFonts w:hint="eastAsia" w:ascii="仿宋_GB2312" w:hAnsi="仿宋_GB2312" w:eastAsia="仿宋_GB2312" w:cs="仿宋_GB2312"/>
          <w:sz w:val="32"/>
          <w:szCs w:val="32"/>
        </w:rPr>
        <w:t>满足</w:t>
      </w:r>
      <w:r>
        <w:rPr>
          <w:rFonts w:ascii="仿宋_GB2312" w:hAnsi="仿宋_GB2312" w:eastAsia="仿宋_GB2312" w:cs="仿宋_GB2312"/>
          <w:sz w:val="32"/>
          <w:szCs w:val="32"/>
        </w:rPr>
        <w:t>了老人</w:t>
      </w:r>
      <w:r>
        <w:rPr>
          <w:rFonts w:hint="eastAsia" w:ascii="仿宋_GB2312" w:hAnsi="仿宋_GB2312" w:eastAsia="仿宋_GB2312" w:cs="仿宋_GB2312"/>
          <w:sz w:val="32"/>
          <w:szCs w:val="32"/>
        </w:rPr>
        <w:t>就</w:t>
      </w:r>
      <w:r>
        <w:rPr>
          <w:rFonts w:ascii="仿宋_GB2312" w:hAnsi="仿宋_GB2312" w:eastAsia="仿宋_GB2312" w:cs="仿宋_GB2312"/>
          <w:sz w:val="32"/>
          <w:szCs w:val="32"/>
        </w:rPr>
        <w:t>近</w:t>
      </w:r>
      <w:r>
        <w:rPr>
          <w:rFonts w:hint="eastAsia" w:ascii="仿宋_GB2312" w:hAnsi="仿宋_GB2312" w:eastAsia="仿宋_GB2312" w:cs="仿宋_GB2312"/>
          <w:sz w:val="32"/>
          <w:szCs w:val="32"/>
        </w:rPr>
        <w:t>接受养老</w:t>
      </w:r>
      <w:r>
        <w:rPr>
          <w:rFonts w:ascii="仿宋_GB2312" w:hAnsi="仿宋_GB2312" w:eastAsia="仿宋_GB2312" w:cs="仿宋_GB2312"/>
          <w:sz w:val="32"/>
          <w:szCs w:val="32"/>
        </w:rPr>
        <w:t>护理服务需求。</w:t>
      </w:r>
    </w:p>
    <w:p>
      <w:pPr>
        <w:spacing w:line="580" w:lineRule="exact"/>
        <w:ind w:firstLine="640" w:firstLineChars="200"/>
        <w:rPr>
          <w:rFonts w:ascii="仿宋_GB2312" w:hAnsi="仿宋_GB2312" w:eastAsia="仿宋_GB2312" w:cs="仿宋_GB2312"/>
          <w:sz w:val="32"/>
          <w:szCs w:val="32"/>
        </w:rPr>
      </w:pPr>
      <w:r>
        <w:rPr>
          <w:rFonts w:hint="eastAsia" w:ascii="Times New Roman" w:hAnsi="Times New Roman" w:eastAsia="仿宋" w:cs="Times New Roman"/>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四</w:t>
      </w:r>
      <w:r>
        <w:rPr>
          <w:rFonts w:ascii="仿宋_GB2312" w:hAnsi="仿宋_GB2312" w:eastAsia="仿宋_GB2312" w:cs="仿宋_GB2312"/>
          <w:sz w:val="32"/>
          <w:szCs w:val="32"/>
        </w:rPr>
        <w:t>社联</w:t>
      </w:r>
      <w:r>
        <w:rPr>
          <w:rFonts w:hint="eastAsia" w:ascii="仿宋_GB2312" w:hAnsi="仿宋_GB2312" w:eastAsia="仿宋_GB2312" w:cs="仿宋_GB2312"/>
          <w:sz w:val="32"/>
          <w:szCs w:val="32"/>
        </w:rPr>
        <w:t>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社</w:t>
      </w:r>
      <w:r>
        <w:rPr>
          <w:rFonts w:ascii="仿宋_GB2312" w:hAnsi="仿宋_GB2312" w:eastAsia="仿宋_GB2312" w:cs="仿宋_GB2312"/>
          <w:sz w:val="32"/>
          <w:szCs w:val="32"/>
        </w:rPr>
        <w:t>区</w:t>
      </w:r>
      <w:r>
        <w:rPr>
          <w:rFonts w:hint="eastAsia" w:ascii="仿宋_GB2312" w:hAnsi="仿宋_GB2312" w:eastAsia="仿宋_GB2312" w:cs="仿宋_GB2312"/>
          <w:sz w:val="32"/>
          <w:szCs w:val="32"/>
        </w:rPr>
        <w:t>养</w:t>
      </w:r>
      <w:r>
        <w:rPr>
          <w:rFonts w:ascii="仿宋_GB2312" w:hAnsi="仿宋_GB2312" w:eastAsia="仿宋_GB2312" w:cs="仿宋_GB2312"/>
          <w:sz w:val="32"/>
          <w:szCs w:val="32"/>
        </w:rPr>
        <w:t>老服务</w:t>
      </w:r>
      <w:r>
        <w:rPr>
          <w:rFonts w:hint="eastAsia" w:ascii="仿宋_GB2312" w:hAnsi="仿宋_GB2312" w:eastAsia="仿宋_GB2312" w:cs="仿宋_GB2312"/>
          <w:sz w:val="32"/>
          <w:szCs w:val="32"/>
        </w:rPr>
        <w:t>机制：是指以社区日间照料中心、居家养老服务站点为载体，以社会组织为主体，社会工作者为支撑、社区志愿者为补充的养老服务体制。这</w:t>
      </w:r>
      <w:r>
        <w:rPr>
          <w:rFonts w:ascii="仿宋_GB2312" w:hAnsi="仿宋_GB2312" w:eastAsia="仿宋_GB2312" w:cs="仿宋_GB2312"/>
          <w:sz w:val="32"/>
          <w:szCs w:val="32"/>
        </w:rPr>
        <w:t>一</w:t>
      </w:r>
      <w:r>
        <w:rPr>
          <w:rFonts w:hint="eastAsia" w:ascii="仿宋_GB2312" w:hAnsi="仿宋_GB2312" w:eastAsia="仿宋_GB2312" w:cs="仿宋_GB2312"/>
          <w:sz w:val="32"/>
          <w:szCs w:val="32"/>
        </w:rPr>
        <w:t>机制有利</w:t>
      </w:r>
      <w:r>
        <w:rPr>
          <w:rFonts w:ascii="仿宋_GB2312" w:hAnsi="仿宋_GB2312" w:eastAsia="仿宋_GB2312" w:cs="仿宋_GB2312"/>
          <w:sz w:val="32"/>
          <w:szCs w:val="32"/>
        </w:rPr>
        <w:t>于</w:t>
      </w:r>
      <w:r>
        <w:rPr>
          <w:rFonts w:hint="eastAsia" w:ascii="仿宋_GB2312" w:hAnsi="仿宋_GB2312" w:eastAsia="仿宋_GB2312" w:cs="仿宋_GB2312"/>
          <w:sz w:val="32"/>
          <w:szCs w:val="32"/>
        </w:rPr>
        <w:t>激发社</w:t>
      </w:r>
      <w:r>
        <w:rPr>
          <w:rFonts w:ascii="仿宋_GB2312" w:hAnsi="仿宋_GB2312" w:eastAsia="仿宋_GB2312" w:cs="仿宋_GB2312"/>
          <w:sz w:val="32"/>
          <w:szCs w:val="32"/>
        </w:rPr>
        <w:t>区</w:t>
      </w:r>
      <w:r>
        <w:rPr>
          <w:rFonts w:hint="eastAsia" w:ascii="仿宋_GB2312" w:hAnsi="仿宋_GB2312" w:eastAsia="仿宋_GB2312" w:cs="仿宋_GB2312"/>
          <w:sz w:val="32"/>
          <w:szCs w:val="32"/>
        </w:rPr>
        <w:t>内在活力，集聚各方力量，提高社区养老</w:t>
      </w:r>
      <w:r>
        <w:rPr>
          <w:rFonts w:ascii="仿宋_GB2312" w:hAnsi="仿宋_GB2312" w:eastAsia="仿宋_GB2312" w:cs="仿宋_GB2312"/>
          <w:sz w:val="32"/>
          <w:szCs w:val="32"/>
        </w:rPr>
        <w:t>服务</w:t>
      </w:r>
      <w:r>
        <w:rPr>
          <w:rFonts w:hint="eastAsia" w:ascii="仿宋_GB2312" w:hAnsi="仿宋_GB2312" w:eastAsia="仿宋_GB2312" w:cs="仿宋_GB2312"/>
          <w:sz w:val="32"/>
          <w:szCs w:val="32"/>
        </w:rPr>
        <w:t>的人力、物力、财力资源使用效能，形成多元</w:t>
      </w:r>
      <w:r>
        <w:rPr>
          <w:rFonts w:ascii="仿宋_GB2312" w:hAnsi="仿宋_GB2312" w:eastAsia="仿宋_GB2312" w:cs="仿宋_GB2312"/>
          <w:sz w:val="32"/>
          <w:szCs w:val="32"/>
        </w:rPr>
        <w:t>化主体服务格局</w:t>
      </w:r>
      <w:r>
        <w:rPr>
          <w:rFonts w:hint="eastAsia" w:ascii="仿宋_GB2312" w:hAnsi="仿宋_GB2312" w:eastAsia="仿宋_GB2312" w:cs="仿宋_GB2312"/>
          <w:sz w:val="32"/>
          <w:szCs w:val="32"/>
        </w:rPr>
        <w:t>。</w:t>
      </w:r>
    </w:p>
    <w:p>
      <w:pPr>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7.</w:t>
      </w:r>
      <w:r>
        <w:rPr>
          <w:rFonts w:hint="eastAsia" w:ascii="仿宋_GB2312" w:hAnsi="仿宋_GB2312" w:eastAsia="仿宋_GB2312" w:cs="仿宋_GB2312"/>
          <w:sz w:val="32"/>
          <w:szCs w:val="32"/>
        </w:rPr>
        <w:t>“喘息服务”：是指为了</w:t>
      </w:r>
      <w:r>
        <w:rPr>
          <w:rFonts w:ascii="仿宋_GB2312" w:hAnsi="仿宋_GB2312" w:eastAsia="仿宋_GB2312" w:cs="仿宋_GB2312"/>
          <w:sz w:val="32"/>
          <w:szCs w:val="32"/>
        </w:rPr>
        <w:t>缓解失能老人家庭照顾者</w:t>
      </w:r>
      <w:r>
        <w:rPr>
          <w:rFonts w:hint="eastAsia" w:ascii="仿宋_GB2312" w:hAnsi="仿宋_GB2312" w:eastAsia="仿宋_GB2312" w:cs="仿宋_GB2312"/>
          <w:sz w:val="32"/>
          <w:szCs w:val="32"/>
        </w:rPr>
        <w:t>长期</w:t>
      </w:r>
      <w:r>
        <w:rPr>
          <w:rFonts w:ascii="仿宋_GB2312" w:hAnsi="仿宋_GB2312" w:eastAsia="仿宋_GB2312" w:cs="仿宋_GB2312"/>
          <w:sz w:val="32"/>
          <w:szCs w:val="32"/>
        </w:rPr>
        <w:t>照顾失能老人的身心压力，</w:t>
      </w:r>
      <w:r>
        <w:rPr>
          <w:rFonts w:hint="eastAsia" w:ascii="仿宋_GB2312" w:hAnsi="仿宋_GB2312" w:eastAsia="仿宋_GB2312" w:cs="仿宋_GB2312"/>
          <w:sz w:val="32"/>
          <w:szCs w:val="32"/>
        </w:rPr>
        <w:t>由</w:t>
      </w:r>
      <w:r>
        <w:rPr>
          <w:rFonts w:ascii="仿宋_GB2312" w:hAnsi="仿宋_GB2312" w:eastAsia="仿宋_GB2312" w:cs="仿宋_GB2312"/>
          <w:sz w:val="32"/>
          <w:szCs w:val="32"/>
        </w:rPr>
        <w:t>机构或志愿者</w:t>
      </w:r>
      <w:r>
        <w:rPr>
          <w:rFonts w:hint="eastAsia" w:ascii="仿宋_GB2312" w:hAnsi="仿宋_GB2312" w:eastAsia="仿宋_GB2312" w:cs="仿宋_GB2312"/>
          <w:sz w:val="32"/>
          <w:szCs w:val="32"/>
        </w:rPr>
        <w:t>代</w:t>
      </w:r>
      <w:r>
        <w:rPr>
          <w:rFonts w:ascii="仿宋_GB2312" w:hAnsi="仿宋_GB2312" w:eastAsia="仿宋_GB2312" w:cs="仿宋_GB2312"/>
          <w:sz w:val="32"/>
          <w:szCs w:val="32"/>
        </w:rPr>
        <w:t>替他们照顾一段时间失能老人，让他们得到</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喘息”与休息</w:t>
      </w:r>
      <w:r>
        <w:rPr>
          <w:rFonts w:hint="eastAsia" w:ascii="仿宋_GB2312" w:hAnsi="仿宋_GB2312" w:eastAsia="仿宋_GB2312" w:cs="仿宋_GB2312"/>
          <w:sz w:val="32"/>
          <w:szCs w:val="32"/>
        </w:rPr>
        <w:t>的一</w:t>
      </w:r>
      <w:r>
        <w:rPr>
          <w:rFonts w:ascii="仿宋_GB2312" w:hAnsi="仿宋_GB2312" w:eastAsia="仿宋_GB2312" w:cs="仿宋_GB2312"/>
          <w:sz w:val="32"/>
          <w:szCs w:val="32"/>
        </w:rPr>
        <w:t>种服务。</w:t>
      </w:r>
    </w:p>
    <w:p>
      <w:pPr>
        <w:pStyle w:val="13"/>
        <w:spacing w:line="580" w:lineRule="exact"/>
        <w:ind w:firstLine="640" w:firstLineChars="200"/>
        <w:jc w:val="both"/>
        <w:rPr>
          <w:rFonts w:ascii="仿宋_GB2312" w:hAnsi="仿宋_GB2312" w:eastAsia="仿宋_GB2312" w:cs="仿宋_GB2312"/>
          <w:sz w:val="32"/>
          <w:szCs w:val="32"/>
        </w:rPr>
      </w:pPr>
      <w:r>
        <w:rPr>
          <w:rFonts w:hint="eastAsia" w:ascii="Times New Roman" w:hAnsi="Times New Roman" w:eastAsia="仿宋" w:cs="Times New Roman"/>
          <w:sz w:val="32"/>
          <w:szCs w:val="32"/>
        </w:rPr>
        <w:t>8.</w:t>
      </w:r>
      <w:r>
        <w:rPr>
          <w:rFonts w:hint="eastAsia" w:ascii="仿宋_GB2312" w:hAnsi="仿宋_GB2312" w:eastAsia="仿宋_GB2312" w:cs="仿宋_GB2312"/>
          <w:sz w:val="32"/>
          <w:szCs w:val="32"/>
        </w:rPr>
        <w:t>“银龄行动”：</w:t>
      </w:r>
      <w:r>
        <w:rPr>
          <w:rFonts w:ascii="Times New Roman" w:hAnsi="Times New Roman" w:eastAsia="仿宋" w:cs="Times New Roman"/>
          <w:sz w:val="32"/>
          <w:szCs w:val="32"/>
        </w:rPr>
        <w:t>2003</w:t>
      </w:r>
      <w:r>
        <w:rPr>
          <w:rFonts w:ascii="仿宋_GB2312" w:hAnsi="仿宋_GB2312" w:eastAsia="仿宋_GB2312" w:cs="仿宋_GB2312"/>
          <w:sz w:val="32"/>
          <w:szCs w:val="32"/>
        </w:rPr>
        <w:t>年，全</w:t>
      </w:r>
      <w:r>
        <w:rPr>
          <w:rFonts w:hint="eastAsia" w:ascii="仿宋_GB2312" w:hAnsi="仿宋_GB2312" w:eastAsia="仿宋_GB2312" w:cs="仿宋_GB2312"/>
          <w:sz w:val="32"/>
          <w:szCs w:val="32"/>
        </w:rPr>
        <w:t>国老龄委倡导并发起的老年知识分子开展智力援助行动，鉴于老年知识分子大都已“华发如银”，简称“银龄行动”。这一行动国家一直在持续推进。</w:t>
      </w:r>
    </w:p>
    <w:p>
      <w:pPr>
        <w:spacing w:line="580" w:lineRule="exact"/>
        <w:ind w:firstLine="640" w:firstLineChars="200"/>
        <w:rPr>
          <w:rFonts w:ascii="仿宋_GB2312" w:hAnsi="仿宋_GB2312" w:eastAsia="仿宋_GB2312" w:cs="仿宋_GB2312"/>
          <w:sz w:val="32"/>
          <w:szCs w:val="32"/>
        </w:rPr>
      </w:pPr>
      <w:r>
        <w:rPr>
          <w:rFonts w:hint="eastAsia" w:ascii="Times New Roman" w:hAnsi="Times New Roman" w:eastAsia="仿宋" w:cs="Times New Roman"/>
          <w:sz w:val="32"/>
          <w:szCs w:val="32"/>
        </w:rPr>
        <w:t>9.</w:t>
      </w:r>
      <w:r>
        <w:rPr>
          <w:rFonts w:hint="eastAsia" w:ascii="仿宋_GB2312" w:hAnsi="仿宋_GB2312" w:eastAsia="仿宋_GB2312" w:cs="仿宋_GB2312"/>
          <w:sz w:val="32"/>
          <w:szCs w:val="32"/>
        </w:rPr>
        <w:t>“时间银行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是指志愿者将参与公益服务或养老服务的时间存进时间银行，当自己或家人遭遇困难时可兑换“被服务时间”或按比例兑换等值物品或等价货币的一种志愿服务方式。由于这种方式具有较强的可操作性，实践效果较好，在养老服务领域被广泛推广。</w:t>
      </w:r>
    </w:p>
    <w:p>
      <w:pPr>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10.</w:t>
      </w:r>
      <w:r>
        <w:rPr>
          <w:rFonts w:hint="eastAsia" w:ascii="仿宋_GB2312" w:hAnsi="仿宋_GB2312" w:eastAsia="仿宋_GB2312" w:cs="仿宋_GB2312"/>
          <w:sz w:val="32"/>
          <w:szCs w:val="32"/>
        </w:rPr>
        <w:t>养</w:t>
      </w:r>
      <w:r>
        <w:rPr>
          <w:rFonts w:ascii="仿宋_GB2312" w:hAnsi="仿宋_GB2312" w:eastAsia="仿宋_GB2312" w:cs="仿宋_GB2312"/>
          <w:sz w:val="32"/>
          <w:szCs w:val="32"/>
        </w:rPr>
        <w:t>老机构老年人</w:t>
      </w:r>
      <w:r>
        <w:rPr>
          <w:rFonts w:hint="eastAsia" w:ascii="仿宋_GB2312" w:hAnsi="仿宋_GB2312" w:eastAsia="仿宋_GB2312" w:cs="仿宋_GB2312"/>
          <w:sz w:val="32"/>
          <w:szCs w:val="32"/>
        </w:rPr>
        <w:t>与</w:t>
      </w:r>
      <w:r>
        <w:rPr>
          <w:rFonts w:ascii="仿宋_GB2312" w:hAnsi="仿宋_GB2312" w:eastAsia="仿宋_GB2312" w:cs="仿宋_GB2312"/>
          <w:sz w:val="32"/>
          <w:szCs w:val="32"/>
        </w:rPr>
        <w:t>护理人员比</w:t>
      </w:r>
      <w:r>
        <w:rPr>
          <w:rFonts w:hint="eastAsia" w:ascii="仿宋_GB2312" w:hAnsi="仿宋_GB2312" w:eastAsia="仿宋_GB2312" w:cs="仿宋_GB2312"/>
          <w:sz w:val="32"/>
          <w:szCs w:val="32"/>
        </w:rPr>
        <w:t>例：民政部印发的《关于国家标准〈养老机构等级级划分与评定〉意见的通知》，明确要求：一级养老机构护理员与重度、中度失能老人的比例分别为</w:t>
      </w:r>
      <w:r>
        <w:rPr>
          <w:rFonts w:ascii="Times New Roman" w:hAnsi="Times New Roman" w:eastAsia="仿宋" w:cs="Times New Roman"/>
          <w:sz w:val="32"/>
          <w:szCs w:val="32"/>
        </w:rPr>
        <w:t>1：10、1：25，</w:t>
      </w:r>
      <w:r>
        <w:rPr>
          <w:rFonts w:ascii="仿宋_GB2312" w:hAnsi="仿宋_GB2312" w:eastAsia="仿宋_GB2312" w:cs="仿宋_GB2312"/>
          <w:sz w:val="32"/>
          <w:szCs w:val="32"/>
        </w:rPr>
        <w:t>持证上岗率不低于</w:t>
      </w:r>
      <w:r>
        <w:rPr>
          <w:rFonts w:ascii="Times New Roman" w:hAnsi="Times New Roman" w:eastAsia="仿宋" w:cs="Times New Roman"/>
          <w:sz w:val="32"/>
          <w:szCs w:val="32"/>
        </w:rPr>
        <w:t>50%；</w:t>
      </w:r>
      <w:r>
        <w:rPr>
          <w:rFonts w:ascii="仿宋_GB2312" w:hAnsi="仿宋_GB2312" w:eastAsia="仿宋_GB2312" w:cs="仿宋_GB2312"/>
          <w:sz w:val="32"/>
          <w:szCs w:val="32"/>
        </w:rPr>
        <w:t>二级养老机构护理员与重度、中度失能老人的比例分别为</w:t>
      </w:r>
      <w:r>
        <w:rPr>
          <w:rFonts w:ascii="Times New Roman" w:hAnsi="Times New Roman" w:eastAsia="仿宋" w:cs="Times New Roman"/>
          <w:sz w:val="32"/>
          <w:szCs w:val="32"/>
        </w:rPr>
        <w:t>1：8、1：20，</w:t>
      </w:r>
      <w:r>
        <w:rPr>
          <w:rFonts w:ascii="仿宋_GB2312" w:hAnsi="仿宋_GB2312" w:eastAsia="仿宋_GB2312" w:cs="仿宋_GB2312"/>
          <w:sz w:val="32"/>
          <w:szCs w:val="32"/>
        </w:rPr>
        <w:t>持证上岗率不低于</w:t>
      </w:r>
      <w:r>
        <w:rPr>
          <w:rFonts w:ascii="Times New Roman" w:hAnsi="Times New Roman" w:eastAsia="仿宋" w:cs="Times New Roman"/>
          <w:sz w:val="32"/>
          <w:szCs w:val="32"/>
        </w:rPr>
        <w:t>60%；</w:t>
      </w:r>
      <w:r>
        <w:rPr>
          <w:rFonts w:ascii="仿宋_GB2312" w:hAnsi="仿宋_GB2312" w:eastAsia="仿宋_GB2312" w:cs="仿宋_GB2312"/>
          <w:sz w:val="32"/>
          <w:szCs w:val="32"/>
        </w:rPr>
        <w:t>三级养老机构护理员与重度、中度失能老人的比例分别为</w:t>
      </w:r>
      <w:r>
        <w:rPr>
          <w:rFonts w:ascii="Times New Roman" w:hAnsi="Times New Roman" w:eastAsia="仿宋" w:cs="Times New Roman"/>
          <w:sz w:val="32"/>
          <w:szCs w:val="32"/>
        </w:rPr>
        <w:t>1：6、1：15，</w:t>
      </w:r>
      <w:r>
        <w:rPr>
          <w:rFonts w:ascii="仿宋_GB2312" w:hAnsi="仿宋_GB2312" w:eastAsia="仿宋_GB2312" w:cs="仿宋_GB2312"/>
          <w:sz w:val="32"/>
          <w:szCs w:val="32"/>
        </w:rPr>
        <w:t>持证上岗率不低于</w:t>
      </w:r>
      <w:r>
        <w:rPr>
          <w:rFonts w:ascii="Times New Roman" w:hAnsi="Times New Roman" w:eastAsia="仿宋" w:cs="Times New Roman"/>
          <w:sz w:val="32"/>
          <w:szCs w:val="32"/>
        </w:rPr>
        <w:t>80%；</w:t>
      </w:r>
      <w:r>
        <w:rPr>
          <w:rFonts w:ascii="仿宋_GB2312" w:hAnsi="仿宋_GB2312" w:eastAsia="仿宋_GB2312" w:cs="仿宋_GB2312"/>
          <w:sz w:val="32"/>
          <w:szCs w:val="32"/>
        </w:rPr>
        <w:t>四级养老机构护理员与重度、中度失能老人的比例分别为</w:t>
      </w:r>
      <w:r>
        <w:rPr>
          <w:rFonts w:ascii="Times New Roman" w:hAnsi="Times New Roman" w:eastAsia="仿宋" w:cs="Times New Roman"/>
          <w:sz w:val="32"/>
          <w:szCs w:val="32"/>
        </w:rPr>
        <w:t>1：5、1：10，</w:t>
      </w:r>
      <w:r>
        <w:rPr>
          <w:rFonts w:ascii="仿宋_GB2312" w:hAnsi="仿宋_GB2312" w:eastAsia="仿宋_GB2312" w:cs="仿宋_GB2312"/>
          <w:sz w:val="32"/>
          <w:szCs w:val="32"/>
        </w:rPr>
        <w:t>持证上岗率不低于</w:t>
      </w:r>
      <w:r>
        <w:rPr>
          <w:rFonts w:ascii="Times New Roman" w:hAnsi="Times New Roman" w:eastAsia="仿宋" w:cs="Times New Roman"/>
          <w:sz w:val="32"/>
          <w:szCs w:val="32"/>
        </w:rPr>
        <w:t>80%；</w:t>
      </w:r>
      <w:r>
        <w:rPr>
          <w:rFonts w:ascii="仿宋_GB2312" w:hAnsi="仿宋_GB2312" w:eastAsia="仿宋_GB2312" w:cs="仿宋_GB2312"/>
          <w:sz w:val="32"/>
          <w:szCs w:val="32"/>
        </w:rPr>
        <w:t>五级养老机构护理员与重度、中度失能老人的比例分别为</w:t>
      </w:r>
      <w:r>
        <w:rPr>
          <w:rFonts w:ascii="Times New Roman" w:hAnsi="Times New Roman" w:eastAsia="仿宋" w:cs="Times New Roman"/>
          <w:sz w:val="32"/>
          <w:szCs w:val="32"/>
        </w:rPr>
        <w:t>1：4、1</w:t>
      </w:r>
      <w:r>
        <w:rPr>
          <w:rFonts w:hint="eastAsia" w:ascii="Times New Roman" w:hAnsi="Times New Roman" w:eastAsia="仿宋" w:cs="Times New Roman"/>
          <w:sz w:val="32"/>
          <w:szCs w:val="32"/>
        </w:rPr>
        <w:t>：</w:t>
      </w:r>
      <w:r>
        <w:rPr>
          <w:rFonts w:ascii="Times New Roman" w:hAnsi="Times New Roman" w:eastAsia="仿宋" w:cs="Times New Roman"/>
          <w:sz w:val="32"/>
          <w:szCs w:val="32"/>
        </w:rPr>
        <w:t>5，</w:t>
      </w:r>
      <w:r>
        <w:rPr>
          <w:rFonts w:ascii="仿宋_GB2312" w:hAnsi="仿宋_GB2312" w:eastAsia="仿宋_GB2312" w:cs="仿宋_GB2312"/>
          <w:sz w:val="32"/>
          <w:szCs w:val="32"/>
        </w:rPr>
        <w:t>持证上岗率不低于</w:t>
      </w:r>
      <w:r>
        <w:rPr>
          <w:rFonts w:ascii="Times New Roman" w:hAnsi="Times New Roman" w:eastAsia="仿宋" w:cs="Times New Roman"/>
          <w:sz w:val="32"/>
          <w:szCs w:val="32"/>
        </w:rPr>
        <w:t>80%。</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脚注1：据七普统计，截止</w:t>
      </w:r>
      <w:r>
        <w:rPr>
          <w:rFonts w:hint="eastAsia" w:ascii="Times New Roman" w:hAnsi="Times New Roman" w:eastAsia="仿宋" w:cs="Times New Roman"/>
          <w:sz w:val="32"/>
          <w:szCs w:val="32"/>
        </w:rPr>
        <w:t>2020</w:t>
      </w:r>
      <w:r>
        <w:rPr>
          <w:rFonts w:hint="eastAsia" w:ascii="仿宋_GB2312" w:hAnsi="仿宋_GB2312" w:eastAsia="仿宋_GB2312" w:cs="仿宋_GB2312"/>
          <w:sz w:val="32"/>
          <w:szCs w:val="32"/>
        </w:rPr>
        <w:t>年</w:t>
      </w:r>
      <w:r>
        <w:rPr>
          <w:rFonts w:hint="eastAsia" w:ascii="Times New Roman" w:hAnsi="Times New Roman" w:eastAsia="仿宋" w:cs="Times New Roman"/>
          <w:sz w:val="32"/>
          <w:szCs w:val="32"/>
        </w:rPr>
        <w:t>11</w:t>
      </w:r>
      <w:r>
        <w:rPr>
          <w:rFonts w:hint="eastAsia" w:ascii="仿宋_GB2312" w:hAnsi="仿宋_GB2312" w:eastAsia="仿宋_GB2312" w:cs="仿宋_GB2312"/>
          <w:sz w:val="32"/>
          <w:szCs w:val="32"/>
        </w:rPr>
        <w:t>月西咸新区</w:t>
      </w:r>
      <w:r>
        <w:rPr>
          <w:rFonts w:hint="eastAsia" w:ascii="Times New Roman" w:hAnsi="Times New Roman" w:eastAsia="仿宋" w:cs="Times New Roman"/>
          <w:sz w:val="32"/>
          <w:szCs w:val="32"/>
        </w:rPr>
        <w:t>60</w:t>
      </w:r>
      <w:r>
        <w:rPr>
          <w:rFonts w:hint="eastAsia" w:ascii="仿宋_GB2312" w:hAnsi="仿宋_GB2312" w:eastAsia="仿宋_GB2312" w:cs="仿宋_GB2312"/>
          <w:sz w:val="32"/>
          <w:szCs w:val="32"/>
        </w:rPr>
        <w:t>岁老龄人口</w:t>
      </w:r>
      <w:r>
        <w:rPr>
          <w:rFonts w:hint="eastAsia" w:ascii="Times New Roman" w:hAnsi="Times New Roman" w:eastAsia="仿宋" w:cs="Times New Roman"/>
          <w:sz w:val="32"/>
          <w:szCs w:val="32"/>
        </w:rPr>
        <w:t>19.85</w:t>
      </w:r>
      <w:r>
        <w:rPr>
          <w:rFonts w:hint="eastAsia" w:ascii="仿宋_GB2312" w:hAnsi="仿宋_GB2312" w:eastAsia="仿宋_GB2312" w:cs="仿宋_GB2312"/>
          <w:sz w:val="32"/>
          <w:szCs w:val="32"/>
        </w:rPr>
        <w:t>万，依据西安市平均每年老龄人口</w:t>
      </w:r>
      <w:r>
        <w:rPr>
          <w:rFonts w:hint="eastAsia" w:ascii="Times New Roman" w:hAnsi="Times New Roman" w:eastAsia="仿宋" w:cs="Times New Roman"/>
          <w:sz w:val="32"/>
          <w:szCs w:val="32"/>
        </w:rPr>
        <w:t>5%</w:t>
      </w:r>
      <w:r>
        <w:rPr>
          <w:rFonts w:hint="eastAsia" w:ascii="仿宋_GB2312" w:hAnsi="仿宋_GB2312" w:eastAsia="仿宋_GB2312" w:cs="仿宋_GB2312"/>
          <w:sz w:val="32"/>
          <w:szCs w:val="32"/>
        </w:rPr>
        <w:t>的增速测算，到</w:t>
      </w:r>
      <w:r>
        <w:rPr>
          <w:rFonts w:hint="eastAsia" w:ascii="Times New Roman" w:hAnsi="Times New Roman" w:eastAsia="仿宋" w:cs="Times New Roman"/>
          <w:sz w:val="32"/>
          <w:szCs w:val="32"/>
        </w:rPr>
        <w:t>2025</w:t>
      </w:r>
      <w:r>
        <w:rPr>
          <w:rFonts w:hint="eastAsia" w:ascii="仿宋_GB2312" w:hAnsi="仿宋_GB2312" w:eastAsia="仿宋_GB2312" w:cs="仿宋_GB2312"/>
          <w:sz w:val="32"/>
          <w:szCs w:val="32"/>
        </w:rPr>
        <w:t>年西咸新区的老龄人口将达到</w:t>
      </w:r>
      <w:r>
        <w:rPr>
          <w:rFonts w:hint="eastAsia" w:ascii="Times New Roman" w:hAnsi="Times New Roman" w:eastAsia="仿宋" w:cs="Times New Roman"/>
          <w:sz w:val="32"/>
          <w:szCs w:val="32"/>
        </w:rPr>
        <w:t>24.8</w:t>
      </w:r>
      <w:r>
        <w:rPr>
          <w:rFonts w:hint="eastAsia" w:ascii="仿宋_GB2312" w:hAnsi="仿宋_GB2312" w:eastAsia="仿宋_GB2312" w:cs="仿宋_GB2312"/>
          <w:sz w:val="32"/>
          <w:szCs w:val="32"/>
        </w:rPr>
        <w:t>万，按照每千名老人拥有养老床位</w:t>
      </w:r>
      <w:r>
        <w:rPr>
          <w:rFonts w:hint="eastAsia" w:ascii="Times New Roman" w:hAnsi="Times New Roman" w:eastAsia="仿宋" w:cs="Times New Roman"/>
          <w:sz w:val="32"/>
          <w:szCs w:val="32"/>
        </w:rPr>
        <w:t>45</w:t>
      </w:r>
      <w:r>
        <w:rPr>
          <w:rFonts w:hint="eastAsia" w:ascii="仿宋_GB2312" w:hAnsi="仿宋_GB2312" w:eastAsia="仿宋_GB2312" w:cs="仿宋_GB2312"/>
          <w:sz w:val="32"/>
          <w:szCs w:val="32"/>
        </w:rPr>
        <w:t>张推算，将需要养老床位11160张。</w:t>
      </w:r>
    </w:p>
    <w:p>
      <w:pPr>
        <w:spacing w:line="580" w:lineRule="exact"/>
        <w:ind w:firstLine="640" w:firstLineChars="200"/>
      </w:pPr>
      <w:r>
        <w:rPr>
          <w:rFonts w:hint="eastAsia" w:ascii="仿宋_GB2312" w:hAnsi="仿宋_GB2312" w:eastAsia="仿宋_GB2312" w:cs="仿宋_GB2312"/>
          <w:sz w:val="32"/>
          <w:szCs w:val="32"/>
        </w:rPr>
        <w:t>脚注</w:t>
      </w:r>
      <w:r>
        <w:rPr>
          <w:rFonts w:hint="eastAsia" w:ascii="Times New Roman" w:hAnsi="Times New Roman" w:eastAsia="仿宋" w:cs="Times New Roman"/>
          <w:sz w:val="32"/>
          <w:szCs w:val="32"/>
        </w:rPr>
        <w:t>2：</w:t>
      </w:r>
      <w:r>
        <w:rPr>
          <w:rFonts w:hint="eastAsia" w:ascii="仿宋_GB2312" w:hAnsi="仿宋_GB2312" w:eastAsia="仿宋_GB2312" w:cs="仿宋_GB2312"/>
          <w:sz w:val="32"/>
          <w:szCs w:val="32"/>
        </w:rPr>
        <w:t>民政部《社区老年人日间中心建设标准》规定：社区人口</w:t>
      </w:r>
      <w:r>
        <w:rPr>
          <w:rFonts w:hint="eastAsia" w:ascii="Times New Roman" w:hAnsi="Times New Roman" w:eastAsia="仿宋" w:cs="Times New Roman"/>
          <w:sz w:val="32"/>
          <w:szCs w:val="32"/>
        </w:rPr>
        <w:t>1</w:t>
      </w:r>
      <w:r>
        <w:rPr>
          <w:rFonts w:hint="eastAsia" w:ascii="仿宋_GB2312" w:hAnsi="仿宋_GB2312" w:eastAsia="仿宋_GB2312" w:cs="仿宋_GB2312"/>
          <w:sz w:val="32"/>
          <w:szCs w:val="32"/>
        </w:rPr>
        <w:t>万</w:t>
      </w:r>
      <w:r>
        <w:rPr>
          <w:rFonts w:hint="eastAsia" w:ascii="Times New Roman" w:hAnsi="Times New Roman" w:eastAsia="仿宋" w:cs="Times New Roman"/>
          <w:sz w:val="32"/>
          <w:szCs w:val="32"/>
        </w:rPr>
        <w:t>-1.5</w:t>
      </w:r>
      <w:r>
        <w:rPr>
          <w:rFonts w:hint="eastAsia" w:ascii="仿宋_GB2312" w:hAnsi="仿宋_GB2312" w:eastAsia="仿宋_GB2312" w:cs="仿宋_GB2312"/>
          <w:sz w:val="32"/>
          <w:szCs w:val="32"/>
        </w:rPr>
        <w:t>万，配建房屋建筑面积</w:t>
      </w:r>
      <w:r>
        <w:rPr>
          <w:rFonts w:hint="eastAsia" w:ascii="Times New Roman" w:hAnsi="Times New Roman" w:eastAsia="仿宋" w:cs="Times New Roman"/>
          <w:sz w:val="32"/>
          <w:szCs w:val="32"/>
        </w:rPr>
        <w:t>750</w:t>
      </w:r>
      <w:r>
        <w:rPr>
          <w:rFonts w:hint="eastAsia" w:ascii="仿宋_GB2312" w:hAnsi="仿宋_GB2312" w:eastAsia="仿宋_GB2312" w:cs="仿宋_GB2312"/>
          <w:sz w:val="32"/>
          <w:szCs w:val="32"/>
        </w:rPr>
        <w:t>平方米</w:t>
      </w:r>
      <w:r>
        <w:rPr>
          <w:rFonts w:hint="eastAsia" w:ascii="Times New Roman" w:hAnsi="Times New Roman" w:eastAsia="仿宋" w:cs="Times New Roman"/>
          <w:sz w:val="32"/>
          <w:szCs w:val="32"/>
        </w:rPr>
        <w:t>；1.5万-3</w:t>
      </w:r>
      <w:r>
        <w:rPr>
          <w:rFonts w:hint="eastAsia" w:ascii="仿宋_GB2312" w:hAnsi="仿宋_GB2312" w:eastAsia="仿宋_GB2312" w:cs="仿宋_GB2312"/>
          <w:sz w:val="32"/>
          <w:szCs w:val="32"/>
        </w:rPr>
        <w:t>万人，配建</w:t>
      </w:r>
      <w:r>
        <w:rPr>
          <w:rFonts w:hint="eastAsia" w:ascii="Times New Roman" w:hAnsi="Times New Roman" w:eastAsia="仿宋" w:cs="Times New Roman"/>
          <w:sz w:val="32"/>
          <w:szCs w:val="32"/>
        </w:rPr>
        <w:t>1080</w:t>
      </w:r>
      <w:r>
        <w:rPr>
          <w:rFonts w:hint="eastAsia" w:ascii="仿宋_GB2312" w:hAnsi="仿宋_GB2312" w:eastAsia="仿宋_GB2312" w:cs="仿宋_GB2312"/>
          <w:sz w:val="32"/>
          <w:szCs w:val="32"/>
        </w:rPr>
        <w:t>平方米；</w:t>
      </w:r>
      <w:r>
        <w:rPr>
          <w:rFonts w:hint="eastAsia" w:ascii="Times New Roman" w:hAnsi="Times New Roman" w:eastAsia="仿宋" w:cs="Times New Roman"/>
          <w:sz w:val="32"/>
          <w:szCs w:val="32"/>
        </w:rPr>
        <w:t>3</w:t>
      </w:r>
      <w:r>
        <w:rPr>
          <w:rFonts w:hint="eastAsia" w:ascii="仿宋_GB2312" w:hAnsi="仿宋_GB2312" w:eastAsia="仿宋_GB2312" w:cs="仿宋_GB2312"/>
          <w:sz w:val="32"/>
          <w:szCs w:val="32"/>
        </w:rPr>
        <w:t>万</w:t>
      </w:r>
      <w:r>
        <w:rPr>
          <w:rFonts w:hint="eastAsia" w:ascii="Times New Roman" w:hAnsi="Times New Roman" w:eastAsia="仿宋" w:cs="Times New Roman"/>
          <w:sz w:val="32"/>
          <w:szCs w:val="32"/>
        </w:rPr>
        <w:t>-5</w:t>
      </w:r>
      <w:r>
        <w:rPr>
          <w:rFonts w:hint="eastAsia" w:ascii="仿宋_GB2312" w:hAnsi="仿宋_GB2312" w:eastAsia="仿宋_GB2312" w:cs="仿宋_GB2312"/>
          <w:sz w:val="32"/>
          <w:szCs w:val="32"/>
        </w:rPr>
        <w:t>万人，配建</w:t>
      </w:r>
      <w:r>
        <w:rPr>
          <w:rFonts w:hint="eastAsia" w:ascii="Times New Roman" w:hAnsi="Times New Roman" w:eastAsia="仿宋" w:cs="Times New Roman"/>
          <w:sz w:val="32"/>
          <w:szCs w:val="32"/>
        </w:rPr>
        <w:t>1600</w:t>
      </w:r>
      <w:r>
        <w:rPr>
          <w:rFonts w:hint="eastAsia" w:ascii="仿宋_GB2312" w:hAnsi="仿宋_GB2312" w:eastAsia="仿宋_GB2312" w:cs="仿宋_GB2312"/>
          <w:sz w:val="32"/>
          <w:szCs w:val="32"/>
        </w:rPr>
        <w:t>平方米。折合为每百户</w:t>
      </w:r>
      <w:r>
        <w:rPr>
          <w:rFonts w:hint="eastAsia" w:ascii="Times New Roman" w:hAnsi="Times New Roman" w:eastAsia="仿宋" w:cs="Times New Roman"/>
          <w:sz w:val="32"/>
          <w:szCs w:val="32"/>
        </w:rPr>
        <w:t>25</w:t>
      </w:r>
      <w:r>
        <w:rPr>
          <w:rFonts w:hint="eastAsia" w:ascii="仿宋_GB2312" w:hAnsi="仿宋_GB2312" w:eastAsia="仿宋_GB2312" w:cs="仿宋_GB2312"/>
          <w:sz w:val="32"/>
          <w:szCs w:val="32"/>
        </w:rPr>
        <w:t>平方米。</w:t>
      </w:r>
    </w:p>
    <w:p>
      <w:pPr>
        <w:spacing w:line="580" w:lineRule="exact"/>
        <w:ind w:firstLine="420" w:firstLineChars="200"/>
      </w:pPr>
    </w:p>
    <w:sectPr>
      <w:footerReference r:id="rId4" w:type="default"/>
      <w:pgSz w:w="11906" w:h="16838"/>
      <w:pgMar w:top="2098" w:right="1474" w:bottom="1984" w:left="1587" w:header="851" w:footer="992" w:gutter="0"/>
      <w:pgNumType w:fmt="numberInDash" w:start="1"/>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1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eastAsia="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p>
  <w:p>
    <w:pPr>
      <w:pStyle w:val="10"/>
      <w:jc w:val="right"/>
      <w:rPr>
        <w:rFonts w:ascii="宋体" w:hAnsi="宋体" w:eastAsia="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719"/>
    <w:rsid w:val="00024E07"/>
    <w:rsid w:val="00032B93"/>
    <w:rsid w:val="00042E82"/>
    <w:rsid w:val="00044B74"/>
    <w:rsid w:val="00063327"/>
    <w:rsid w:val="0009418C"/>
    <w:rsid w:val="000B5162"/>
    <w:rsid w:val="000C16EE"/>
    <w:rsid w:val="000D5719"/>
    <w:rsid w:val="000E30AD"/>
    <w:rsid w:val="000F473E"/>
    <w:rsid w:val="0011683A"/>
    <w:rsid w:val="0013175D"/>
    <w:rsid w:val="001338B2"/>
    <w:rsid w:val="00135D0D"/>
    <w:rsid w:val="00141766"/>
    <w:rsid w:val="001A38E6"/>
    <w:rsid w:val="001A60E4"/>
    <w:rsid w:val="001C293A"/>
    <w:rsid w:val="00206A0A"/>
    <w:rsid w:val="0021001C"/>
    <w:rsid w:val="0028089B"/>
    <w:rsid w:val="00287151"/>
    <w:rsid w:val="002974A8"/>
    <w:rsid w:val="002C5BEF"/>
    <w:rsid w:val="0032777E"/>
    <w:rsid w:val="00374DEA"/>
    <w:rsid w:val="00395151"/>
    <w:rsid w:val="003C588D"/>
    <w:rsid w:val="003D3C51"/>
    <w:rsid w:val="003E6CCF"/>
    <w:rsid w:val="00432A6F"/>
    <w:rsid w:val="004349E5"/>
    <w:rsid w:val="004D363D"/>
    <w:rsid w:val="004E631E"/>
    <w:rsid w:val="00506D5B"/>
    <w:rsid w:val="00516805"/>
    <w:rsid w:val="00526B8B"/>
    <w:rsid w:val="005515FF"/>
    <w:rsid w:val="00561A25"/>
    <w:rsid w:val="006419A7"/>
    <w:rsid w:val="006B4F9F"/>
    <w:rsid w:val="006D4A2E"/>
    <w:rsid w:val="006F4504"/>
    <w:rsid w:val="00720308"/>
    <w:rsid w:val="00735079"/>
    <w:rsid w:val="00760E00"/>
    <w:rsid w:val="00787E9A"/>
    <w:rsid w:val="007A50AF"/>
    <w:rsid w:val="007D6C32"/>
    <w:rsid w:val="007E4BD7"/>
    <w:rsid w:val="00831B7C"/>
    <w:rsid w:val="008642BC"/>
    <w:rsid w:val="0087717E"/>
    <w:rsid w:val="008A08CC"/>
    <w:rsid w:val="008A30B1"/>
    <w:rsid w:val="008C7C1C"/>
    <w:rsid w:val="00900D4A"/>
    <w:rsid w:val="0090219A"/>
    <w:rsid w:val="0091727A"/>
    <w:rsid w:val="009262EE"/>
    <w:rsid w:val="00927003"/>
    <w:rsid w:val="00931E0C"/>
    <w:rsid w:val="009D19D7"/>
    <w:rsid w:val="009D26D6"/>
    <w:rsid w:val="00A71C65"/>
    <w:rsid w:val="00A81F8C"/>
    <w:rsid w:val="00AA4B2B"/>
    <w:rsid w:val="00AC0F69"/>
    <w:rsid w:val="00AC4CB7"/>
    <w:rsid w:val="00B21852"/>
    <w:rsid w:val="00B6680C"/>
    <w:rsid w:val="00B8350F"/>
    <w:rsid w:val="00B9454D"/>
    <w:rsid w:val="00BC7755"/>
    <w:rsid w:val="00BD2B58"/>
    <w:rsid w:val="00C250C1"/>
    <w:rsid w:val="00CF024F"/>
    <w:rsid w:val="00D02E5C"/>
    <w:rsid w:val="00D07D85"/>
    <w:rsid w:val="00D10A25"/>
    <w:rsid w:val="00D1477E"/>
    <w:rsid w:val="00D45807"/>
    <w:rsid w:val="00D47617"/>
    <w:rsid w:val="00D70544"/>
    <w:rsid w:val="00D908BD"/>
    <w:rsid w:val="00E22AC5"/>
    <w:rsid w:val="00E2438F"/>
    <w:rsid w:val="00E24B5A"/>
    <w:rsid w:val="00E54CB7"/>
    <w:rsid w:val="00E9377C"/>
    <w:rsid w:val="00EA7873"/>
    <w:rsid w:val="00EF11D4"/>
    <w:rsid w:val="00F07B1E"/>
    <w:rsid w:val="00F321DA"/>
    <w:rsid w:val="00F3415D"/>
    <w:rsid w:val="00F40EC2"/>
    <w:rsid w:val="00F43905"/>
    <w:rsid w:val="00FA76CE"/>
    <w:rsid w:val="00FF0B8D"/>
    <w:rsid w:val="00FF5858"/>
    <w:rsid w:val="039314ED"/>
    <w:rsid w:val="03AD2F25"/>
    <w:rsid w:val="03B2644B"/>
    <w:rsid w:val="041936DA"/>
    <w:rsid w:val="04651BF9"/>
    <w:rsid w:val="04655D3E"/>
    <w:rsid w:val="047319D8"/>
    <w:rsid w:val="0488060F"/>
    <w:rsid w:val="052125AB"/>
    <w:rsid w:val="059D6E28"/>
    <w:rsid w:val="07BB1616"/>
    <w:rsid w:val="07BD3D72"/>
    <w:rsid w:val="08797BB4"/>
    <w:rsid w:val="09C71B31"/>
    <w:rsid w:val="0A4D61C6"/>
    <w:rsid w:val="0B586306"/>
    <w:rsid w:val="0B9520B5"/>
    <w:rsid w:val="0CA671CE"/>
    <w:rsid w:val="0D3A3557"/>
    <w:rsid w:val="1202202F"/>
    <w:rsid w:val="128B491B"/>
    <w:rsid w:val="12C93377"/>
    <w:rsid w:val="132C403E"/>
    <w:rsid w:val="14192260"/>
    <w:rsid w:val="15893EF1"/>
    <w:rsid w:val="15F113EA"/>
    <w:rsid w:val="16B23743"/>
    <w:rsid w:val="16C84BE6"/>
    <w:rsid w:val="17E47587"/>
    <w:rsid w:val="180378B1"/>
    <w:rsid w:val="18D57A4E"/>
    <w:rsid w:val="19E777CC"/>
    <w:rsid w:val="1AF5199E"/>
    <w:rsid w:val="1B7A3A18"/>
    <w:rsid w:val="1B9E5ACA"/>
    <w:rsid w:val="1BE53571"/>
    <w:rsid w:val="1C6E44CE"/>
    <w:rsid w:val="1CE22E1D"/>
    <w:rsid w:val="1CFD381B"/>
    <w:rsid w:val="1D2E20B2"/>
    <w:rsid w:val="1DDE53A8"/>
    <w:rsid w:val="1E9B413A"/>
    <w:rsid w:val="1F0B23FA"/>
    <w:rsid w:val="1F970525"/>
    <w:rsid w:val="206E2F96"/>
    <w:rsid w:val="20813A1C"/>
    <w:rsid w:val="20967FAF"/>
    <w:rsid w:val="21140DBE"/>
    <w:rsid w:val="21C6062E"/>
    <w:rsid w:val="230F7F18"/>
    <w:rsid w:val="23D572E9"/>
    <w:rsid w:val="2440525C"/>
    <w:rsid w:val="2462258C"/>
    <w:rsid w:val="253359A9"/>
    <w:rsid w:val="255C4C92"/>
    <w:rsid w:val="25803DD2"/>
    <w:rsid w:val="26F84A08"/>
    <w:rsid w:val="27A324C7"/>
    <w:rsid w:val="27A77432"/>
    <w:rsid w:val="280A66D0"/>
    <w:rsid w:val="283C71F2"/>
    <w:rsid w:val="28827511"/>
    <w:rsid w:val="28A23E4A"/>
    <w:rsid w:val="291F7ABA"/>
    <w:rsid w:val="29341405"/>
    <w:rsid w:val="29411137"/>
    <w:rsid w:val="294A0CED"/>
    <w:rsid w:val="2C110446"/>
    <w:rsid w:val="2CD906F8"/>
    <w:rsid w:val="2CEF4BE4"/>
    <w:rsid w:val="2D6E29A7"/>
    <w:rsid w:val="2E166176"/>
    <w:rsid w:val="2E486AAE"/>
    <w:rsid w:val="2E695231"/>
    <w:rsid w:val="2E6C38A8"/>
    <w:rsid w:val="2E9E508E"/>
    <w:rsid w:val="306E28D5"/>
    <w:rsid w:val="31925AAC"/>
    <w:rsid w:val="325E7331"/>
    <w:rsid w:val="33C00E7F"/>
    <w:rsid w:val="348D4CB8"/>
    <w:rsid w:val="35423E97"/>
    <w:rsid w:val="362131F3"/>
    <w:rsid w:val="36DA5891"/>
    <w:rsid w:val="37577D38"/>
    <w:rsid w:val="37583E0D"/>
    <w:rsid w:val="383F3FEE"/>
    <w:rsid w:val="397575EE"/>
    <w:rsid w:val="397B0C4D"/>
    <w:rsid w:val="39A97FF9"/>
    <w:rsid w:val="3ABF1DD9"/>
    <w:rsid w:val="3AF75EF4"/>
    <w:rsid w:val="3C903597"/>
    <w:rsid w:val="3D985224"/>
    <w:rsid w:val="3E39456E"/>
    <w:rsid w:val="3EB7453E"/>
    <w:rsid w:val="3ED07E19"/>
    <w:rsid w:val="3F074D0F"/>
    <w:rsid w:val="3F380CE5"/>
    <w:rsid w:val="3FE773F8"/>
    <w:rsid w:val="3FED327B"/>
    <w:rsid w:val="41557BCC"/>
    <w:rsid w:val="417E7486"/>
    <w:rsid w:val="41A81455"/>
    <w:rsid w:val="44A3068D"/>
    <w:rsid w:val="45E63B6E"/>
    <w:rsid w:val="45EA1CEC"/>
    <w:rsid w:val="464E0B82"/>
    <w:rsid w:val="47CB3439"/>
    <w:rsid w:val="48684F8D"/>
    <w:rsid w:val="4A774EA1"/>
    <w:rsid w:val="4ADC10D7"/>
    <w:rsid w:val="4B3F3DCA"/>
    <w:rsid w:val="4CB24F56"/>
    <w:rsid w:val="4D8A59D7"/>
    <w:rsid w:val="4D9E089E"/>
    <w:rsid w:val="4E7419CF"/>
    <w:rsid w:val="4F8455B7"/>
    <w:rsid w:val="4F8E667A"/>
    <w:rsid w:val="4F96091D"/>
    <w:rsid w:val="510F09BD"/>
    <w:rsid w:val="51821575"/>
    <w:rsid w:val="5190494A"/>
    <w:rsid w:val="522020B1"/>
    <w:rsid w:val="524A1243"/>
    <w:rsid w:val="5349640D"/>
    <w:rsid w:val="5384419D"/>
    <w:rsid w:val="53C94417"/>
    <w:rsid w:val="53FB6EEE"/>
    <w:rsid w:val="541A3674"/>
    <w:rsid w:val="542D61CD"/>
    <w:rsid w:val="5456662A"/>
    <w:rsid w:val="549232C0"/>
    <w:rsid w:val="55056F87"/>
    <w:rsid w:val="56732450"/>
    <w:rsid w:val="59374493"/>
    <w:rsid w:val="59505EF4"/>
    <w:rsid w:val="59ED2AE1"/>
    <w:rsid w:val="59F066F3"/>
    <w:rsid w:val="5A62323B"/>
    <w:rsid w:val="5A8371D3"/>
    <w:rsid w:val="5DA22CD2"/>
    <w:rsid w:val="5DA73DC2"/>
    <w:rsid w:val="5DA76994"/>
    <w:rsid w:val="5DC0282A"/>
    <w:rsid w:val="5E554BE8"/>
    <w:rsid w:val="5EEB11D5"/>
    <w:rsid w:val="5F3C521C"/>
    <w:rsid w:val="5FA75C19"/>
    <w:rsid w:val="5FD17977"/>
    <w:rsid w:val="5FD83960"/>
    <w:rsid w:val="60F82AEE"/>
    <w:rsid w:val="6189052D"/>
    <w:rsid w:val="62D12008"/>
    <w:rsid w:val="62E83678"/>
    <w:rsid w:val="63110CAF"/>
    <w:rsid w:val="63166624"/>
    <w:rsid w:val="634A2F82"/>
    <w:rsid w:val="65CA3DBD"/>
    <w:rsid w:val="65E81324"/>
    <w:rsid w:val="6734497F"/>
    <w:rsid w:val="68203B68"/>
    <w:rsid w:val="68383413"/>
    <w:rsid w:val="68D376F8"/>
    <w:rsid w:val="690A07CB"/>
    <w:rsid w:val="69446880"/>
    <w:rsid w:val="6B7B4AEF"/>
    <w:rsid w:val="6B8B6540"/>
    <w:rsid w:val="6CF328AD"/>
    <w:rsid w:val="6D832F9F"/>
    <w:rsid w:val="6E017702"/>
    <w:rsid w:val="6E143B31"/>
    <w:rsid w:val="6E7A1807"/>
    <w:rsid w:val="6E9122C6"/>
    <w:rsid w:val="6F1078EE"/>
    <w:rsid w:val="6F2C3177"/>
    <w:rsid w:val="703D2993"/>
    <w:rsid w:val="70C10243"/>
    <w:rsid w:val="715B2922"/>
    <w:rsid w:val="71630C1A"/>
    <w:rsid w:val="7164645E"/>
    <w:rsid w:val="71877712"/>
    <w:rsid w:val="71884547"/>
    <w:rsid w:val="71BF1ED6"/>
    <w:rsid w:val="71D93AD9"/>
    <w:rsid w:val="72F839CC"/>
    <w:rsid w:val="731568BF"/>
    <w:rsid w:val="73843993"/>
    <w:rsid w:val="73976B56"/>
    <w:rsid w:val="73BA2165"/>
    <w:rsid w:val="73BA75AA"/>
    <w:rsid w:val="73BA76A1"/>
    <w:rsid w:val="73D07018"/>
    <w:rsid w:val="73EE32E2"/>
    <w:rsid w:val="768B4B51"/>
    <w:rsid w:val="76AC33D4"/>
    <w:rsid w:val="76B942CB"/>
    <w:rsid w:val="77697AE7"/>
    <w:rsid w:val="777809CC"/>
    <w:rsid w:val="77B35165"/>
    <w:rsid w:val="77E74331"/>
    <w:rsid w:val="7897036B"/>
    <w:rsid w:val="79A060EF"/>
    <w:rsid w:val="79BE5C44"/>
    <w:rsid w:val="7A1F5A96"/>
    <w:rsid w:val="7B5C7431"/>
    <w:rsid w:val="7C5815F0"/>
    <w:rsid w:val="7C9F2A29"/>
    <w:rsid w:val="7CF85A47"/>
    <w:rsid w:val="7D21416A"/>
    <w:rsid w:val="7DB1469D"/>
    <w:rsid w:val="7DD47B36"/>
    <w:rsid w:val="7DE72760"/>
    <w:rsid w:val="7E352EAB"/>
    <w:rsid w:val="7EA76FE8"/>
    <w:rsid w:val="7F2C2632"/>
    <w:rsid w:val="7F411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6">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1"/>
    <w:rPr>
      <w:rFonts w:ascii="宋体" w:hAnsi="宋体" w:eastAsia="宋体"/>
      <w:sz w:val="29"/>
      <w:szCs w:val="29"/>
    </w:rPr>
  </w:style>
  <w:style w:type="paragraph" w:styleId="7">
    <w:name w:val="annotation text"/>
    <w:basedOn w:val="1"/>
    <w:link w:val="28"/>
    <w:qFormat/>
    <w:uiPriority w:val="99"/>
    <w:pPr>
      <w:jc w:val="left"/>
    </w:pPr>
    <w:rPr>
      <w:rFonts w:ascii="Calibri" w:hAnsi="Calibri"/>
      <w:szCs w:val="24"/>
    </w:rPr>
  </w:style>
  <w:style w:type="paragraph" w:styleId="8">
    <w:name w:val="toc 3"/>
    <w:basedOn w:val="1"/>
    <w:next w:val="1"/>
    <w:unhideWhenUsed/>
    <w:qFormat/>
    <w:uiPriority w:val="39"/>
    <w:pPr>
      <w:ind w:left="840" w:leftChars="400"/>
    </w:pPr>
  </w:style>
  <w:style w:type="paragraph" w:styleId="9">
    <w:name w:val="Balloon Text"/>
    <w:basedOn w:val="1"/>
    <w:link w:val="29"/>
    <w:unhideWhenUsed/>
    <w:qFormat/>
    <w:uiPriority w:val="99"/>
    <w:rPr>
      <w:sz w:val="18"/>
      <w:szCs w:val="18"/>
    </w:rPr>
  </w:style>
  <w:style w:type="paragraph" w:styleId="10">
    <w:name w:val="footer"/>
    <w:basedOn w:val="1"/>
    <w:link w:val="30"/>
    <w:unhideWhenUsed/>
    <w:qFormat/>
    <w:uiPriority w:val="99"/>
    <w:pPr>
      <w:tabs>
        <w:tab w:val="center" w:pos="4153"/>
        <w:tab w:val="right" w:pos="8306"/>
      </w:tabs>
      <w:snapToGrid w:val="0"/>
      <w:jc w:val="left"/>
    </w:pPr>
    <w:rPr>
      <w:sz w:val="18"/>
      <w:szCs w:val="18"/>
    </w:rPr>
  </w:style>
  <w:style w:type="paragraph" w:styleId="11">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footnote text"/>
    <w:basedOn w:val="1"/>
    <w:link w:val="32"/>
    <w:unhideWhenUsed/>
    <w:qFormat/>
    <w:uiPriority w:val="99"/>
    <w:pPr>
      <w:snapToGrid w:val="0"/>
      <w:jc w:val="left"/>
    </w:pPr>
    <w:rPr>
      <w:sz w:val="18"/>
      <w:szCs w:val="18"/>
    </w:rPr>
  </w:style>
  <w:style w:type="paragraph" w:styleId="14">
    <w:name w:val="toc 2"/>
    <w:basedOn w:val="1"/>
    <w:next w:val="1"/>
    <w:unhideWhenUsed/>
    <w:qFormat/>
    <w:uiPriority w:val="39"/>
    <w:pPr>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annotation subject"/>
    <w:basedOn w:val="7"/>
    <w:next w:val="7"/>
    <w:link w:val="33"/>
    <w:unhideWhenUsed/>
    <w:qFormat/>
    <w:uiPriority w:val="99"/>
    <w:rPr>
      <w:rFonts w:asciiTheme="minorHAnsi" w:hAnsiTheme="minorHAnsi"/>
      <w:b/>
      <w:bCs/>
      <w:szCs w:val="22"/>
    </w:rPr>
  </w:style>
  <w:style w:type="table" w:styleId="18">
    <w:name w:val="Table Grid"/>
    <w:basedOn w:val="17"/>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FollowedHyperlink"/>
    <w:basedOn w:val="19"/>
    <w:unhideWhenUsed/>
    <w:qFormat/>
    <w:uiPriority w:val="99"/>
    <w:rPr>
      <w:sz w:val="24"/>
      <w:szCs w:val="24"/>
      <w:shd w:val="clear" w:color="auto" w:fill="CCCCCC"/>
    </w:rPr>
  </w:style>
  <w:style w:type="character" w:styleId="22">
    <w:name w:val="Hyperlink"/>
    <w:basedOn w:val="19"/>
    <w:unhideWhenUsed/>
    <w:qFormat/>
    <w:uiPriority w:val="99"/>
    <w:rPr>
      <w:color w:val="0563C1" w:themeColor="hyperlink"/>
      <w:u w:val="single"/>
      <w14:textFill>
        <w14:solidFill>
          <w14:schemeClr w14:val="hlink"/>
        </w14:solidFill>
      </w14:textFill>
    </w:rPr>
  </w:style>
  <w:style w:type="character" w:styleId="23">
    <w:name w:val="annotation reference"/>
    <w:basedOn w:val="19"/>
    <w:unhideWhenUsed/>
    <w:qFormat/>
    <w:uiPriority w:val="99"/>
    <w:rPr>
      <w:sz w:val="21"/>
      <w:szCs w:val="21"/>
    </w:rPr>
  </w:style>
  <w:style w:type="character" w:styleId="24">
    <w:name w:val="footnote reference"/>
    <w:basedOn w:val="19"/>
    <w:unhideWhenUsed/>
    <w:qFormat/>
    <w:uiPriority w:val="99"/>
    <w:rPr>
      <w:vertAlign w:val="superscript"/>
    </w:rPr>
  </w:style>
  <w:style w:type="character" w:customStyle="1" w:styleId="25">
    <w:name w:val="标题 3 Char"/>
    <w:basedOn w:val="19"/>
    <w:link w:val="6"/>
    <w:semiHidden/>
    <w:qFormat/>
    <w:uiPriority w:val="9"/>
    <w:rPr>
      <w:b/>
      <w:bCs/>
      <w:sz w:val="32"/>
      <w:szCs w:val="32"/>
    </w:rPr>
  </w:style>
  <w:style w:type="character" w:customStyle="1" w:styleId="26">
    <w:name w:val="标题 1 Char"/>
    <w:basedOn w:val="19"/>
    <w:link w:val="4"/>
    <w:qFormat/>
    <w:uiPriority w:val="9"/>
    <w:rPr>
      <w:b/>
      <w:bCs/>
      <w:kern w:val="44"/>
      <w:sz w:val="44"/>
      <w:szCs w:val="44"/>
    </w:rPr>
  </w:style>
  <w:style w:type="character" w:customStyle="1" w:styleId="27">
    <w:name w:val="标题 2 Char"/>
    <w:basedOn w:val="19"/>
    <w:link w:val="5"/>
    <w:qFormat/>
    <w:uiPriority w:val="9"/>
    <w:rPr>
      <w:rFonts w:ascii="宋体" w:hAnsi="宋体" w:eastAsia="宋体" w:cs="宋体"/>
      <w:b/>
      <w:bCs/>
      <w:kern w:val="0"/>
      <w:sz w:val="36"/>
      <w:szCs w:val="36"/>
    </w:rPr>
  </w:style>
  <w:style w:type="character" w:customStyle="1" w:styleId="28">
    <w:name w:val="批注文字 Char"/>
    <w:basedOn w:val="19"/>
    <w:link w:val="7"/>
    <w:qFormat/>
    <w:uiPriority w:val="99"/>
    <w:rPr>
      <w:rFonts w:ascii="Calibri" w:hAnsi="Calibri"/>
      <w:szCs w:val="24"/>
    </w:rPr>
  </w:style>
  <w:style w:type="character" w:customStyle="1" w:styleId="29">
    <w:name w:val="批注框文本 Char"/>
    <w:basedOn w:val="19"/>
    <w:link w:val="9"/>
    <w:semiHidden/>
    <w:qFormat/>
    <w:uiPriority w:val="99"/>
    <w:rPr>
      <w:sz w:val="18"/>
      <w:szCs w:val="18"/>
    </w:rPr>
  </w:style>
  <w:style w:type="character" w:customStyle="1" w:styleId="30">
    <w:name w:val="页脚 Char"/>
    <w:basedOn w:val="19"/>
    <w:link w:val="10"/>
    <w:qFormat/>
    <w:uiPriority w:val="99"/>
    <w:rPr>
      <w:sz w:val="18"/>
      <w:szCs w:val="18"/>
    </w:rPr>
  </w:style>
  <w:style w:type="character" w:customStyle="1" w:styleId="31">
    <w:name w:val="页眉 Char"/>
    <w:basedOn w:val="19"/>
    <w:link w:val="11"/>
    <w:qFormat/>
    <w:uiPriority w:val="99"/>
    <w:rPr>
      <w:sz w:val="18"/>
      <w:szCs w:val="18"/>
    </w:rPr>
  </w:style>
  <w:style w:type="character" w:customStyle="1" w:styleId="32">
    <w:name w:val="脚注文本 Char"/>
    <w:basedOn w:val="19"/>
    <w:link w:val="13"/>
    <w:qFormat/>
    <w:uiPriority w:val="99"/>
    <w:rPr>
      <w:sz w:val="18"/>
      <w:szCs w:val="18"/>
    </w:rPr>
  </w:style>
  <w:style w:type="character" w:customStyle="1" w:styleId="33">
    <w:name w:val="批注主题 Char"/>
    <w:basedOn w:val="28"/>
    <w:link w:val="16"/>
    <w:semiHidden/>
    <w:qFormat/>
    <w:uiPriority w:val="99"/>
    <w:rPr>
      <w:rFonts w:ascii="Calibri" w:hAnsi="Calibri"/>
      <w:b/>
      <w:bCs/>
      <w:szCs w:val="24"/>
    </w:rPr>
  </w:style>
  <w:style w:type="paragraph" w:customStyle="1" w:styleId="34">
    <w:name w:val="List Paragraph"/>
    <w:basedOn w:val="1"/>
    <w:qFormat/>
    <w:uiPriority w:val="34"/>
    <w:pPr>
      <w:ind w:firstLine="420" w:firstLineChars="200"/>
    </w:pPr>
  </w:style>
  <w:style w:type="character" w:customStyle="1" w:styleId="35">
    <w:name w:val="批注文字 字符1"/>
    <w:basedOn w:val="19"/>
    <w:semiHidden/>
    <w:qFormat/>
    <w:uiPriority w:val="99"/>
    <w:rPr>
      <w:kern w:val="2"/>
      <w:sz w:val="21"/>
      <w:szCs w:val="22"/>
    </w:rPr>
  </w:style>
  <w:style w:type="paragraph" w:customStyle="1" w:styleId="36">
    <w:name w:val="Body text|2"/>
    <w:basedOn w:val="1"/>
    <w:qFormat/>
    <w:uiPriority w:val="0"/>
    <w:pPr>
      <w:shd w:val="clear" w:color="auto" w:fill="FFFFFF"/>
      <w:spacing w:before="1080" w:after="880" w:line="590" w:lineRule="exact"/>
      <w:ind w:left="460" w:hanging="460"/>
      <w:jc w:val="distribute"/>
    </w:pPr>
    <w:rPr>
      <w:rFonts w:ascii="PMingLiU" w:hAnsi="PMingLiU" w:eastAsia="PMingLiU" w:cs="宋体"/>
      <w:color w:val="000000"/>
      <w:spacing w:val="60"/>
      <w:kern w:val="0"/>
      <w:sz w:val="28"/>
      <w:szCs w:val="28"/>
    </w:rPr>
  </w:style>
  <w:style w:type="paragraph" w:customStyle="1" w:styleId="37">
    <w:name w:val="文"/>
    <w:basedOn w:val="1"/>
    <w:qFormat/>
    <w:uiPriority w:val="0"/>
    <w:pPr>
      <w:spacing w:line="360" w:lineRule="auto"/>
      <w:ind w:firstLine="420" w:firstLineChars="200"/>
    </w:pPr>
    <w:rPr>
      <w:rFonts w:ascii="宋体" w:hAnsi="宋体" w:eastAsia="仿宋_GB2312" w:cs="Times New Roman"/>
      <w:sz w:val="24"/>
      <w:szCs w:val="21"/>
    </w:rPr>
  </w:style>
  <w:style w:type="paragraph" w:customStyle="1" w:styleId="38">
    <w:name w:val="1 Char Char Char Char"/>
    <w:basedOn w:val="1"/>
    <w:qFormat/>
    <w:uiPriority w:val="0"/>
    <w:rPr>
      <w:rFonts w:ascii="Calibri" w:hAnsi="Calibri" w:eastAsia="宋体" w:cs="Times New Roman"/>
      <w:szCs w:val="24"/>
    </w:rPr>
  </w:style>
  <w:style w:type="paragraph" w:customStyle="1" w:styleId="39">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layui-laypage-curr"/>
    <w:basedOn w:val="19"/>
    <w:qFormat/>
    <w:uiPriority w:val="0"/>
  </w:style>
  <w:style w:type="character" w:customStyle="1" w:styleId="42">
    <w:name w:val="active25"/>
    <w:basedOn w:val="19"/>
    <w:qFormat/>
    <w:uiPriority w:val="0"/>
    <w:rPr>
      <w:color w:val="FFFFFF"/>
      <w:shd w:val="clear" w:color="auto" w:fill="FFC327"/>
    </w:rPr>
  </w:style>
  <w:style w:type="character" w:customStyle="1" w:styleId="43">
    <w:name w:val="active26"/>
    <w:basedOn w:val="19"/>
    <w:qFormat/>
    <w:uiPriority w:val="0"/>
    <w:rPr>
      <w:bdr w:val="single" w:color="488E00" w:sz="12" w:space="0"/>
      <w:shd w:val="clear" w:color="auto" w:fill="F6F6F6"/>
    </w:rPr>
  </w:style>
  <w:style w:type="character" w:customStyle="1" w:styleId="44">
    <w:name w:val="active27"/>
    <w:basedOn w:val="19"/>
    <w:qFormat/>
    <w:uiPriority w:val="0"/>
    <w:rPr>
      <w:color w:val="FFFFFF"/>
      <w:sz w:val="24"/>
      <w:szCs w:val="24"/>
      <w:shd w:val="clear" w:color="auto" w:fill="FFC128"/>
    </w:rPr>
  </w:style>
  <w:style w:type="character" w:customStyle="1" w:styleId="45">
    <w:name w:val="active28"/>
    <w:basedOn w:val="19"/>
    <w:qFormat/>
    <w:uiPriority w:val="0"/>
    <w:rPr>
      <w:color w:val="006600"/>
      <w:sz w:val="24"/>
      <w:szCs w:val="24"/>
      <w:shd w:val="clear" w:color="auto" w:fill="D6ECB0"/>
    </w:rPr>
  </w:style>
  <w:style w:type="character" w:customStyle="1" w:styleId="46">
    <w:name w:val="active29"/>
    <w:basedOn w:val="19"/>
    <w:qFormat/>
    <w:uiPriority w:val="0"/>
    <w:rPr>
      <w:color w:val="F3BF21"/>
      <w:bdr w:val="single" w:color="CCCCCC" w:sz="6" w:space="0"/>
    </w:rPr>
  </w:style>
  <w:style w:type="character" w:customStyle="1" w:styleId="47">
    <w:name w:val="active30"/>
    <w:basedOn w:val="19"/>
    <w:qFormat/>
    <w:uiPriority w:val="0"/>
    <w:rPr>
      <w:bdr w:val="single" w:color="488E00" w:sz="12" w:space="0"/>
      <w:shd w:val="clear" w:color="auto" w:fill="F6F6F6"/>
    </w:rPr>
  </w:style>
  <w:style w:type="character" w:customStyle="1" w:styleId="48">
    <w:name w:val="active31"/>
    <w:basedOn w:val="19"/>
    <w:qFormat/>
    <w:uiPriority w:val="0"/>
    <w:rPr>
      <w:color w:val="1DA02B"/>
      <w:sz w:val="24"/>
      <w:szCs w:val="24"/>
    </w:rPr>
  </w:style>
  <w:style w:type="character" w:customStyle="1" w:styleId="49">
    <w:name w:val="active32"/>
    <w:basedOn w:val="19"/>
    <w:qFormat/>
    <w:uiPriority w:val="0"/>
    <w:rPr>
      <w:color w:val="FFFFFF"/>
      <w:sz w:val="27"/>
      <w:szCs w:val="27"/>
    </w:rPr>
  </w:style>
  <w:style w:type="character" w:customStyle="1" w:styleId="50">
    <w:name w:val="hover39"/>
    <w:basedOn w:val="19"/>
    <w:qFormat/>
    <w:uiPriority w:val="0"/>
    <w:rPr>
      <w:color w:val="FFFFFF"/>
      <w:shd w:val="clear" w:color="auto" w:fill="FFC327"/>
    </w:rPr>
  </w:style>
  <w:style w:type="character" w:customStyle="1" w:styleId="51">
    <w:name w:val="hover40"/>
    <w:basedOn w:val="19"/>
    <w:qFormat/>
    <w:uiPriority w:val="0"/>
    <w:rPr>
      <w:bdr w:val="single" w:color="488E00" w:sz="12" w:space="0"/>
      <w:shd w:val="clear" w:color="auto" w:fill="F6F6F6"/>
    </w:rPr>
  </w:style>
  <w:style w:type="character" w:customStyle="1" w:styleId="52">
    <w:name w:val="hover41"/>
    <w:basedOn w:val="19"/>
    <w:qFormat/>
    <w:uiPriority w:val="0"/>
    <w:rPr>
      <w:color w:val="0BB20C"/>
    </w:rPr>
  </w:style>
  <w:style w:type="character" w:customStyle="1" w:styleId="53">
    <w:name w:val="hover42"/>
    <w:basedOn w:val="19"/>
    <w:qFormat/>
    <w:uiPriority w:val="0"/>
    <w:rPr>
      <w:shd w:val="clear" w:color="auto" w:fill="69AA12"/>
    </w:rPr>
  </w:style>
  <w:style w:type="character" w:customStyle="1" w:styleId="54">
    <w:name w:val="hover43"/>
    <w:basedOn w:val="19"/>
    <w:qFormat/>
    <w:uiPriority w:val="0"/>
    <w:rPr>
      <w:color w:val="0BB20C"/>
    </w:rPr>
  </w:style>
  <w:style w:type="character" w:customStyle="1" w:styleId="55">
    <w:name w:val="hover44"/>
    <w:basedOn w:val="19"/>
    <w:qFormat/>
    <w:uiPriority w:val="0"/>
    <w:rPr>
      <w:shd w:val="clear" w:color="auto" w:fill="D6ECB0"/>
    </w:rPr>
  </w:style>
  <w:style w:type="character" w:customStyle="1" w:styleId="56">
    <w:name w:val="hover45"/>
    <w:basedOn w:val="19"/>
    <w:qFormat/>
    <w:uiPriority w:val="0"/>
    <w:rPr>
      <w:bdr w:val="single" w:color="488E00" w:sz="12" w:space="0"/>
      <w:shd w:val="clear" w:color="auto" w:fill="F6F6F6"/>
    </w:rPr>
  </w:style>
  <w:style w:type="character" w:customStyle="1" w:styleId="57">
    <w:name w:val="hover46"/>
    <w:basedOn w:val="19"/>
    <w:qFormat/>
    <w:uiPriority w:val="0"/>
    <w:rPr>
      <w:color w:val="FFFFFF"/>
      <w:shd w:val="clear" w:color="auto" w:fill="0BB20C"/>
    </w:rPr>
  </w:style>
  <w:style w:type="character" w:customStyle="1" w:styleId="58">
    <w:name w:val="hover47"/>
    <w:basedOn w:val="19"/>
    <w:qFormat/>
    <w:uiPriority w:val="0"/>
    <w:rPr>
      <w:color w:val="F3BF21"/>
      <w:bdr w:val="single" w:color="F3BF21" w:sz="6" w:space="0"/>
    </w:rPr>
  </w:style>
  <w:style w:type="character" w:customStyle="1" w:styleId="59">
    <w:name w:val="hover48"/>
    <w:basedOn w:val="19"/>
    <w:qFormat/>
    <w:uiPriority w:val="0"/>
    <w:rPr>
      <w:bdr w:val="single" w:color="488E00" w:sz="12" w:space="0"/>
      <w:shd w:val="clear" w:color="auto" w:fill="F6F6F6"/>
    </w:rPr>
  </w:style>
  <w:style w:type="character" w:customStyle="1" w:styleId="60">
    <w:name w:val="hover49"/>
    <w:basedOn w:val="19"/>
    <w:qFormat/>
    <w:uiPriority w:val="0"/>
    <w:rPr>
      <w:color w:val="1DA02B"/>
      <w:sz w:val="24"/>
      <w:szCs w:val="24"/>
    </w:rPr>
  </w:style>
  <w:style w:type="character" w:customStyle="1" w:styleId="61">
    <w:name w:val="hover50"/>
    <w:basedOn w:val="19"/>
    <w:qFormat/>
    <w:uiPriority w:val="0"/>
    <w:rPr>
      <w:color w:val="E8473F"/>
    </w:rPr>
  </w:style>
  <w:style w:type="character" w:customStyle="1" w:styleId="62">
    <w:name w:val="not([class*=suffix])"/>
    <w:basedOn w:val="19"/>
    <w:qFormat/>
    <w:uiPriority w:val="0"/>
    <w:rPr>
      <w:sz w:val="19"/>
      <w:szCs w:val="19"/>
    </w:rPr>
  </w:style>
  <w:style w:type="character" w:customStyle="1" w:styleId="63">
    <w:name w:val="not([class*=suffix])1"/>
    <w:basedOn w:val="19"/>
    <w:qFormat/>
    <w:uiPriority w:val="0"/>
  </w:style>
  <w:style w:type="character" w:customStyle="1" w:styleId="64">
    <w:name w:val="hover"/>
    <w:basedOn w:val="19"/>
    <w:qFormat/>
    <w:uiPriority w:val="0"/>
    <w:rPr>
      <w:color w:val="0BB20C"/>
    </w:rPr>
  </w:style>
  <w:style w:type="character" w:customStyle="1" w:styleId="65">
    <w:name w:val="hover1"/>
    <w:basedOn w:val="19"/>
    <w:qFormat/>
    <w:uiPriority w:val="0"/>
    <w:rPr>
      <w:color w:val="0BB20C"/>
    </w:rPr>
  </w:style>
  <w:style w:type="character" w:customStyle="1" w:styleId="66">
    <w:name w:val="hover2"/>
    <w:basedOn w:val="19"/>
    <w:qFormat/>
    <w:uiPriority w:val="0"/>
    <w:rPr>
      <w:bdr w:val="single" w:color="488E00" w:sz="12" w:space="0"/>
      <w:shd w:val="clear" w:color="auto" w:fill="F6F6F6"/>
    </w:rPr>
  </w:style>
  <w:style w:type="character" w:customStyle="1" w:styleId="67">
    <w:name w:val="hover3"/>
    <w:basedOn w:val="19"/>
    <w:qFormat/>
    <w:uiPriority w:val="0"/>
    <w:rPr>
      <w:bdr w:val="single" w:color="488E00" w:sz="12" w:space="0"/>
      <w:shd w:val="clear" w:color="auto" w:fill="F6F6F6"/>
    </w:rPr>
  </w:style>
  <w:style w:type="character" w:customStyle="1" w:styleId="68">
    <w:name w:val="hover4"/>
    <w:basedOn w:val="19"/>
    <w:qFormat/>
    <w:uiPriority w:val="0"/>
    <w:rPr>
      <w:shd w:val="clear" w:color="auto" w:fill="69AA12"/>
    </w:rPr>
  </w:style>
  <w:style w:type="character" w:customStyle="1" w:styleId="69">
    <w:name w:val="hover5"/>
    <w:basedOn w:val="19"/>
    <w:qFormat/>
    <w:uiPriority w:val="0"/>
    <w:rPr>
      <w:color w:val="1DA02B"/>
      <w:sz w:val="24"/>
      <w:szCs w:val="24"/>
    </w:rPr>
  </w:style>
  <w:style w:type="character" w:customStyle="1" w:styleId="70">
    <w:name w:val="hover6"/>
    <w:basedOn w:val="19"/>
    <w:qFormat/>
    <w:uiPriority w:val="0"/>
    <w:rPr>
      <w:color w:val="FFFFFF"/>
      <w:shd w:val="clear" w:color="auto" w:fill="0BB20C"/>
    </w:rPr>
  </w:style>
  <w:style w:type="character" w:customStyle="1" w:styleId="71">
    <w:name w:val="hover7"/>
    <w:basedOn w:val="19"/>
    <w:qFormat/>
    <w:uiPriority w:val="0"/>
    <w:rPr>
      <w:color w:val="F3BF21"/>
      <w:bdr w:val="single" w:color="F3BF21" w:sz="6" w:space="0"/>
    </w:rPr>
  </w:style>
  <w:style w:type="character" w:customStyle="1" w:styleId="72">
    <w:name w:val="hover8"/>
    <w:basedOn w:val="19"/>
    <w:qFormat/>
    <w:uiPriority w:val="0"/>
    <w:rPr>
      <w:bdr w:val="single" w:color="488E00" w:sz="12" w:space="0"/>
      <w:shd w:val="clear" w:color="auto" w:fill="F6F6F6"/>
    </w:rPr>
  </w:style>
  <w:style w:type="character" w:customStyle="1" w:styleId="73">
    <w:name w:val="hover9"/>
    <w:basedOn w:val="19"/>
    <w:qFormat/>
    <w:uiPriority w:val="0"/>
    <w:rPr>
      <w:color w:val="FFFFFF"/>
      <w:shd w:val="clear" w:color="auto" w:fill="FFC327"/>
    </w:rPr>
  </w:style>
  <w:style w:type="character" w:customStyle="1" w:styleId="74">
    <w:name w:val="hover10"/>
    <w:basedOn w:val="19"/>
    <w:qFormat/>
    <w:uiPriority w:val="0"/>
    <w:rPr>
      <w:shd w:val="clear" w:color="auto" w:fill="D6ECB0"/>
    </w:rPr>
  </w:style>
  <w:style w:type="character" w:customStyle="1" w:styleId="75">
    <w:name w:val="hover11"/>
    <w:basedOn w:val="19"/>
    <w:qFormat/>
    <w:uiPriority w:val="0"/>
    <w:rPr>
      <w:color w:val="E8473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D6A4C7-457A-467B-A563-8D2258CC2E41}">
  <ds:schemaRefs/>
</ds:datastoreItem>
</file>

<file path=docProps/app.xml><?xml version="1.0" encoding="utf-8"?>
<Properties xmlns="http://schemas.openxmlformats.org/officeDocument/2006/extended-properties" xmlns:vt="http://schemas.openxmlformats.org/officeDocument/2006/docPropsVTypes">
  <Template>Normal</Template>
  <Pages>29</Pages>
  <Words>2356</Words>
  <Characters>13432</Characters>
  <Lines>111</Lines>
  <Paragraphs>31</Paragraphs>
  <TotalTime>3</TotalTime>
  <ScaleCrop>false</ScaleCrop>
  <LinksUpToDate>false</LinksUpToDate>
  <CharactersWithSpaces>15757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2021-07-13T08:16:00Z</dcterms:created>
  <dc:creator>lenovo</dc:creator>
  <cp:lastModifiedBy>qzuser</cp:lastModifiedBy>
  <cp:lastPrinted>2021-08-05T09:15:00Z</cp:lastPrinted>
  <dcterms:modified xsi:type="dcterms:W3CDTF">2021-12-16T08:01:51Z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67C5C632B1DD4E67B40A13C9FF02A9FB</vt:lpwstr>
  </property>
</Properties>
</file>