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黑体" w:cs="仿宋_GB2312"/>
          <w:b/>
          <w:color w:val="000000"/>
          <w:szCs w:val="32"/>
        </w:rPr>
      </w:pPr>
      <w:r>
        <w:rPr>
          <w:rFonts w:hint="eastAsia" w:ascii="黑体" w:hAnsi="黑体" w:eastAsia="黑体" w:cs="仿宋_GB2312"/>
          <w:color w:val="000000"/>
          <w:szCs w:val="32"/>
        </w:rPr>
        <w:t>附件1</w:t>
      </w:r>
    </w:p>
    <w:p>
      <w:pPr>
        <w:jc w:val="center"/>
        <w:rPr>
          <w:rFonts w:ascii="方正小标宋_GBK" w:hAnsi="仿宋_GB2312" w:eastAsia="方正小标宋_GBK" w:cs="仿宋_GB2312"/>
          <w:color w:val="000000"/>
          <w:sz w:val="36"/>
          <w:szCs w:val="36"/>
        </w:rPr>
      </w:pPr>
      <w:r>
        <w:rPr>
          <w:rFonts w:hint="eastAsia" w:ascii="方正小标宋简体" w:hAnsi="Times New Roman" w:eastAsia="方正小标宋简体"/>
          <w:color w:val="000000"/>
          <w:sz w:val="40"/>
          <w:szCs w:val="44"/>
        </w:rPr>
        <w:t>西安市就业见习人员协议书</w:t>
      </w:r>
    </w:p>
    <w:p>
      <w:pPr>
        <w:rPr>
          <w:rFonts w:ascii="仿宋_GB2312" w:hAnsi="仿宋_GB2312" w:cs="仿宋_GB2312"/>
          <w:b/>
          <w:color w:val="000000"/>
          <w:szCs w:val="32"/>
        </w:rPr>
      </w:pPr>
    </w:p>
    <w:p>
      <w:pPr>
        <w:rPr>
          <w:rFonts w:ascii="Calibri" w:hAnsi="Calibri"/>
          <w:color w:val="000000"/>
          <w:szCs w:val="20"/>
        </w:rPr>
      </w:pPr>
      <w:r>
        <w:rPr>
          <w:rFonts w:hint="eastAsia" w:ascii="Calibri" w:hAnsi="Calibri"/>
          <w:color w:val="000000"/>
          <w:szCs w:val="20"/>
        </w:rPr>
        <w:t>甲方（见习基地）：</w:t>
      </w:r>
    </w:p>
    <w:p>
      <w:pPr>
        <w:rPr>
          <w:rFonts w:ascii="Calibri" w:hAnsi="Calibri"/>
          <w:color w:val="000000"/>
          <w:szCs w:val="20"/>
        </w:rPr>
      </w:pPr>
      <w:r>
        <w:rPr>
          <w:rFonts w:hint="eastAsia" w:ascii="Calibri" w:hAnsi="Calibri"/>
          <w:color w:val="000000"/>
          <w:szCs w:val="20"/>
        </w:rPr>
        <w:t>地址：                        联系电话：</w:t>
      </w:r>
    </w:p>
    <w:p>
      <w:pPr>
        <w:rPr>
          <w:rFonts w:ascii="Calibri" w:hAnsi="Calibri"/>
          <w:color w:val="000000"/>
          <w:szCs w:val="20"/>
        </w:rPr>
      </w:pPr>
      <w:r>
        <w:rPr>
          <w:rFonts w:hint="eastAsia" w:ascii="Calibri" w:hAnsi="Calibri"/>
          <w:color w:val="000000"/>
          <w:szCs w:val="20"/>
        </w:rPr>
        <w:t>乙方（见习人员）：</w:t>
      </w:r>
    </w:p>
    <w:p>
      <w:pPr>
        <w:rPr>
          <w:rFonts w:ascii="Calibri" w:hAnsi="Calibri"/>
          <w:color w:val="000000"/>
          <w:szCs w:val="20"/>
        </w:rPr>
      </w:pPr>
      <w:r>
        <w:rPr>
          <w:rFonts w:hint="eastAsia" w:ascii="Calibri" w:hAnsi="Calibri"/>
          <w:color w:val="000000"/>
          <w:szCs w:val="20"/>
        </w:rPr>
        <w:t>身份证号码：                  联系电话：</w:t>
      </w:r>
    </w:p>
    <w:p>
      <w:pPr>
        <w:ind w:firstLine="640" w:firstLineChars="200"/>
        <w:rPr>
          <w:rFonts w:ascii="Calibri" w:hAnsi="Calibri"/>
          <w:color w:val="000000"/>
          <w:szCs w:val="20"/>
        </w:rPr>
      </w:pPr>
      <w:bookmarkStart w:id="0" w:name="_GoBack"/>
      <w:bookmarkEnd w:id="0"/>
    </w:p>
    <w:p>
      <w:pPr>
        <w:ind w:firstLine="640" w:firstLineChars="200"/>
        <w:rPr>
          <w:rFonts w:ascii="Calibri" w:hAnsi="Calibri"/>
          <w:color w:val="000000"/>
          <w:szCs w:val="20"/>
        </w:rPr>
      </w:pPr>
      <w:r>
        <w:rPr>
          <w:rFonts w:hint="eastAsia" w:ascii="Calibri" w:hAnsi="Calibri"/>
          <w:color w:val="000000"/>
          <w:szCs w:val="20"/>
        </w:rPr>
        <w:t>依据</w:t>
      </w:r>
      <w:r>
        <w:rPr>
          <w:rFonts w:hint="eastAsia" w:ascii="仿宋_GB2312" w:hAnsi="微软雅黑"/>
          <w:color w:val="000000"/>
          <w:szCs w:val="32"/>
        </w:rPr>
        <w:t>陕西省人力资源和社会保障厅、陕西省财政厅《关于印发&lt;陕西省就业见习管理办法&gt;的通知》（陕人社发〔</w:t>
      </w:r>
      <w:r>
        <w:rPr>
          <w:rFonts w:hint="default" w:ascii="Times New Roman" w:hAnsi="Times New Roman" w:cs="Times New Roman"/>
          <w:color w:val="000000"/>
          <w:szCs w:val="32"/>
        </w:rPr>
        <w:t>2019</w:t>
      </w:r>
      <w:r>
        <w:rPr>
          <w:rFonts w:hint="eastAsia" w:ascii="仿宋_GB2312" w:hAnsi="微软雅黑"/>
          <w:color w:val="000000"/>
          <w:szCs w:val="32"/>
        </w:rPr>
        <w:t>〕</w:t>
      </w:r>
      <w:r>
        <w:rPr>
          <w:rFonts w:hint="eastAsia" w:ascii="Times New Roman" w:hAnsi="Times New Roman" w:cs="Times New Roman"/>
          <w:color w:val="000000"/>
          <w:szCs w:val="32"/>
        </w:rPr>
        <w:t>51</w:t>
      </w:r>
      <w:r>
        <w:rPr>
          <w:rFonts w:hint="eastAsia" w:ascii="仿宋_GB2312" w:hAnsi="微软雅黑"/>
          <w:color w:val="000000"/>
          <w:szCs w:val="32"/>
        </w:rPr>
        <w:t>号）</w:t>
      </w:r>
      <w:r>
        <w:rPr>
          <w:rFonts w:hint="eastAsia" w:ascii="Calibri" w:hAnsi="Calibri"/>
          <w:color w:val="000000"/>
          <w:szCs w:val="20"/>
        </w:rPr>
        <w:t>及《西安市人力资源和社会保障局西安市财政局关于进一步做好就业见习工作的通知》（市人社发〔</w:t>
      </w:r>
      <w:r>
        <w:rPr>
          <w:rFonts w:hint="eastAsia" w:ascii="Calibri" w:hAnsi="Calibri"/>
          <w:color w:val="000000"/>
          <w:szCs w:val="20"/>
          <w:lang w:val="en-US" w:eastAsia="zh-CN"/>
        </w:rPr>
        <w:t>2022</w:t>
      </w:r>
      <w:r>
        <w:rPr>
          <w:rFonts w:hint="eastAsia" w:ascii="Calibri" w:hAnsi="Calibri"/>
          <w:color w:val="000000"/>
          <w:szCs w:val="20"/>
        </w:rPr>
        <w:t>〕</w:t>
      </w:r>
      <w:r>
        <w:rPr>
          <w:rFonts w:hint="eastAsia" w:ascii="Calibri" w:hAnsi="Calibri"/>
          <w:color w:val="000000"/>
          <w:szCs w:val="20"/>
          <w:lang w:val="en-US" w:eastAsia="zh-CN"/>
        </w:rPr>
        <w:t>4</w:t>
      </w:r>
      <w:r>
        <w:rPr>
          <w:rFonts w:hint="eastAsia" w:ascii="Calibri" w:hAnsi="Calibri"/>
          <w:color w:val="000000"/>
          <w:szCs w:val="20"/>
        </w:rPr>
        <w:t>号）的相关规定，本着平等自愿的原则，经甲乙双方协商一致，签订本协议。</w:t>
      </w:r>
    </w:p>
    <w:p>
      <w:pPr>
        <w:numPr>
          <w:ilvl w:val="0"/>
          <w:numId w:val="1"/>
        </w:numPr>
        <w:rPr>
          <w:rFonts w:ascii="Calibri" w:hAnsi="Calibri"/>
          <w:color w:val="000000"/>
          <w:szCs w:val="20"/>
        </w:rPr>
      </w:pPr>
      <w:r>
        <w:rPr>
          <w:rFonts w:hint="eastAsia" w:ascii="Calibri" w:hAnsi="Calibri"/>
          <w:color w:val="000000"/>
          <w:szCs w:val="20"/>
        </w:rPr>
        <w:t>见习期限</w:t>
      </w:r>
    </w:p>
    <w:p>
      <w:pPr>
        <w:ind w:firstLine="640" w:firstLineChars="200"/>
        <w:rPr>
          <w:rFonts w:ascii="仿宋_GB2312" w:hAnsi="仿宋"/>
          <w:color w:val="000000"/>
          <w:sz w:val="28"/>
          <w:szCs w:val="28"/>
        </w:rPr>
      </w:pPr>
      <w:r>
        <w:rPr>
          <w:rFonts w:hint="eastAsia" w:ascii="Calibri" w:hAnsi="Calibri"/>
          <w:color w:val="000000"/>
          <w:szCs w:val="20"/>
        </w:rPr>
        <w:t>本协议期限为：自</w:t>
      </w:r>
      <w:r>
        <w:rPr>
          <w:rFonts w:hint="eastAsia" w:ascii="Calibri" w:hAnsi="Calibri"/>
          <w:color w:val="000000"/>
          <w:szCs w:val="20"/>
          <w:u w:val="single"/>
        </w:rPr>
        <w:t xml:space="preserve">    </w:t>
      </w:r>
      <w:r>
        <w:rPr>
          <w:rFonts w:hint="eastAsia" w:ascii="Calibri" w:hAnsi="Calibri"/>
          <w:color w:val="000000"/>
          <w:szCs w:val="20"/>
        </w:rPr>
        <w:t>年</w:t>
      </w:r>
      <w:r>
        <w:rPr>
          <w:rFonts w:hint="eastAsia" w:ascii="Calibri" w:hAnsi="Calibri"/>
          <w:color w:val="000000"/>
          <w:szCs w:val="20"/>
          <w:u w:val="single"/>
        </w:rPr>
        <w:t xml:space="preserve">   </w:t>
      </w:r>
      <w:r>
        <w:rPr>
          <w:rFonts w:hint="eastAsia" w:ascii="Calibri" w:hAnsi="Calibri"/>
          <w:color w:val="000000"/>
          <w:szCs w:val="20"/>
        </w:rPr>
        <w:t>月</w:t>
      </w:r>
      <w:r>
        <w:rPr>
          <w:rFonts w:hint="eastAsia" w:ascii="Calibri" w:hAnsi="Calibri"/>
          <w:color w:val="000000"/>
          <w:szCs w:val="20"/>
          <w:u w:val="single"/>
        </w:rPr>
        <w:t xml:space="preserve">   </w:t>
      </w:r>
      <w:r>
        <w:rPr>
          <w:rFonts w:hint="eastAsia" w:ascii="Calibri" w:hAnsi="Calibri"/>
          <w:color w:val="000000"/>
          <w:szCs w:val="20"/>
        </w:rPr>
        <w:t>日起至</w:t>
      </w:r>
      <w:r>
        <w:rPr>
          <w:rFonts w:hint="eastAsia" w:ascii="Calibri" w:hAnsi="Calibri"/>
          <w:color w:val="000000"/>
          <w:szCs w:val="20"/>
          <w:u w:val="single"/>
        </w:rPr>
        <w:t xml:space="preserve">    </w:t>
      </w:r>
      <w:r>
        <w:rPr>
          <w:rFonts w:hint="eastAsia" w:ascii="Calibri" w:hAnsi="Calibri"/>
          <w:color w:val="000000"/>
          <w:szCs w:val="20"/>
        </w:rPr>
        <w:t>年</w:t>
      </w:r>
      <w:r>
        <w:rPr>
          <w:rFonts w:hint="eastAsia" w:ascii="Calibri" w:hAnsi="Calibri"/>
          <w:color w:val="000000"/>
          <w:szCs w:val="20"/>
          <w:u w:val="single"/>
        </w:rPr>
        <w:t xml:space="preserve">   </w:t>
      </w:r>
      <w:r>
        <w:rPr>
          <w:rFonts w:hint="eastAsia" w:ascii="Calibri" w:hAnsi="Calibri"/>
          <w:color w:val="000000"/>
          <w:szCs w:val="20"/>
        </w:rPr>
        <w:t>月</w:t>
      </w:r>
      <w:r>
        <w:rPr>
          <w:rFonts w:hint="eastAsia" w:ascii="Calibri" w:hAnsi="Calibri"/>
          <w:color w:val="000000"/>
          <w:szCs w:val="20"/>
          <w:u w:val="single"/>
        </w:rPr>
        <w:t xml:space="preserve">   </w:t>
      </w:r>
      <w:r>
        <w:rPr>
          <w:rFonts w:hint="eastAsia" w:ascii="Calibri" w:hAnsi="Calibri"/>
          <w:color w:val="000000"/>
          <w:szCs w:val="20"/>
        </w:rPr>
        <w:t>日止。</w:t>
      </w:r>
    </w:p>
    <w:p>
      <w:pPr>
        <w:ind w:firstLine="640" w:firstLineChars="200"/>
        <w:rPr>
          <w:rFonts w:ascii="Calibri" w:hAnsi="Calibri"/>
          <w:color w:val="000000"/>
          <w:szCs w:val="20"/>
        </w:rPr>
      </w:pPr>
      <w:r>
        <w:rPr>
          <w:rFonts w:hint="eastAsia" w:ascii="Calibri" w:hAnsi="Calibri"/>
          <w:color w:val="000000"/>
          <w:szCs w:val="20"/>
        </w:rPr>
        <w:t>第二条 见习岗位</w:t>
      </w:r>
    </w:p>
    <w:p>
      <w:pPr>
        <w:ind w:firstLine="640" w:firstLineChars="200"/>
        <w:rPr>
          <w:rFonts w:ascii="仿宋_GB2312" w:hAnsi="仿宋"/>
          <w:color w:val="000000"/>
          <w:sz w:val="28"/>
          <w:szCs w:val="28"/>
          <w:u w:val="single"/>
        </w:rPr>
      </w:pPr>
      <w:r>
        <w:rPr>
          <w:rFonts w:hint="eastAsia" w:ascii="Calibri" w:hAnsi="Calibri"/>
          <w:color w:val="000000"/>
          <w:szCs w:val="20"/>
        </w:rPr>
        <w:t>甲方按见习计划与有关要求，安排乙方到甲方</w:t>
      </w:r>
      <w:r>
        <w:rPr>
          <w:rFonts w:hint="eastAsia" w:ascii="Calibri" w:hAnsi="Calibri"/>
          <w:color w:val="000000"/>
          <w:szCs w:val="20"/>
          <w:u w:val="single"/>
        </w:rPr>
        <w:t xml:space="preserve">          </w:t>
      </w:r>
    </w:p>
    <w:p>
      <w:pPr>
        <w:rPr>
          <w:rFonts w:ascii="Calibri" w:hAnsi="Calibri"/>
          <w:color w:val="000000"/>
          <w:szCs w:val="20"/>
        </w:rPr>
      </w:pPr>
      <w:r>
        <w:rPr>
          <w:rFonts w:hint="eastAsia" w:ascii="Calibri" w:hAnsi="Calibri"/>
          <w:color w:val="000000"/>
          <w:szCs w:val="20"/>
        </w:rPr>
        <w:t>部门，从事</w:t>
      </w:r>
      <w:r>
        <w:rPr>
          <w:rFonts w:hint="eastAsia" w:ascii="Calibri" w:hAnsi="Calibri"/>
          <w:color w:val="000000"/>
          <w:szCs w:val="20"/>
          <w:u w:val="single"/>
        </w:rPr>
        <w:t xml:space="preserve">          </w:t>
      </w:r>
      <w:r>
        <w:rPr>
          <w:rFonts w:hint="eastAsia" w:ascii="Calibri" w:hAnsi="Calibri"/>
          <w:color w:val="000000"/>
          <w:szCs w:val="20"/>
        </w:rPr>
        <w:t xml:space="preserve">岗位见习。                                </w:t>
      </w:r>
    </w:p>
    <w:p>
      <w:pPr>
        <w:ind w:firstLine="640" w:firstLineChars="200"/>
        <w:rPr>
          <w:rFonts w:ascii="Calibri" w:hAnsi="Calibri"/>
          <w:color w:val="000000"/>
          <w:szCs w:val="20"/>
        </w:rPr>
      </w:pPr>
      <w:r>
        <w:rPr>
          <w:rFonts w:hint="eastAsia" w:ascii="Calibri" w:hAnsi="Calibri"/>
          <w:color w:val="000000"/>
          <w:szCs w:val="20"/>
        </w:rPr>
        <w:t>第三条 见习与休息时间</w:t>
      </w:r>
    </w:p>
    <w:p>
      <w:pPr>
        <w:ind w:firstLine="640" w:firstLineChars="200"/>
        <w:rPr>
          <w:rFonts w:ascii="Calibri" w:hAnsi="Calibri"/>
          <w:color w:val="000000"/>
          <w:szCs w:val="20"/>
        </w:rPr>
      </w:pPr>
      <w:r>
        <w:rPr>
          <w:rFonts w:hint="eastAsia" w:ascii="Calibri" w:hAnsi="Calibri"/>
          <w:color w:val="000000"/>
          <w:szCs w:val="20"/>
        </w:rPr>
        <w:t>1.乙方在甲方见习期间，原则上每天见习时间不超过八小时，每周不超过四十小时。</w:t>
      </w:r>
    </w:p>
    <w:p>
      <w:pPr>
        <w:ind w:firstLine="640" w:firstLineChars="200"/>
        <w:rPr>
          <w:rFonts w:ascii="Calibri" w:hAnsi="Calibri"/>
          <w:color w:val="000000"/>
          <w:szCs w:val="20"/>
        </w:rPr>
      </w:pPr>
      <w:r>
        <w:rPr>
          <w:rFonts w:hint="eastAsia" w:ascii="Calibri" w:hAnsi="Calibri"/>
          <w:color w:val="000000"/>
          <w:szCs w:val="20"/>
        </w:rPr>
        <w:t xml:space="preserve">2.甲方保证乙方按国家有关规定享受各种休息、休假的权利。 </w:t>
      </w:r>
    </w:p>
    <w:p>
      <w:pPr>
        <w:ind w:firstLine="640" w:firstLineChars="200"/>
        <w:rPr>
          <w:rFonts w:ascii="Calibri" w:hAnsi="Calibri"/>
          <w:color w:val="000000"/>
          <w:szCs w:val="20"/>
        </w:rPr>
      </w:pPr>
      <w:r>
        <w:rPr>
          <w:rFonts w:hint="eastAsia" w:ascii="Calibri" w:hAnsi="Calibri"/>
          <w:color w:val="000000"/>
          <w:szCs w:val="20"/>
        </w:rPr>
        <w:t>第四条 劳动保护和劳动条件</w:t>
      </w:r>
    </w:p>
    <w:p>
      <w:pPr>
        <w:ind w:firstLine="640" w:firstLineChars="200"/>
        <w:rPr>
          <w:rFonts w:ascii="Calibri" w:hAnsi="Calibri"/>
          <w:color w:val="000000"/>
          <w:szCs w:val="20"/>
        </w:rPr>
      </w:pPr>
      <w:r>
        <w:rPr>
          <w:rFonts w:hint="eastAsia" w:ascii="Calibri" w:hAnsi="Calibri"/>
          <w:color w:val="000000"/>
          <w:szCs w:val="20"/>
        </w:rPr>
        <w:t>1.见习期间甲方应根据国家有关规定为乙方提供安全卫生的见习条件，为乙方配备必须的劳动防护用品。</w:t>
      </w:r>
    </w:p>
    <w:p>
      <w:pPr>
        <w:ind w:firstLine="640" w:firstLineChars="200"/>
        <w:rPr>
          <w:rFonts w:ascii="Calibri" w:hAnsi="Calibri"/>
          <w:color w:val="000000"/>
          <w:szCs w:val="20"/>
        </w:rPr>
      </w:pPr>
      <w:r>
        <w:rPr>
          <w:rFonts w:hint="eastAsia" w:ascii="Calibri" w:hAnsi="Calibri"/>
          <w:color w:val="000000"/>
          <w:szCs w:val="20"/>
        </w:rPr>
        <w:t>2.甲方应对乙方进行安全教育和岗位技能培训，不得让乙方从事特种作业。</w:t>
      </w:r>
    </w:p>
    <w:p>
      <w:pPr>
        <w:ind w:firstLine="640" w:firstLineChars="200"/>
        <w:rPr>
          <w:rFonts w:ascii="Calibri" w:hAnsi="Calibri"/>
          <w:color w:val="000000"/>
          <w:szCs w:val="20"/>
        </w:rPr>
      </w:pPr>
      <w:r>
        <w:rPr>
          <w:rFonts w:hint="eastAsia" w:ascii="Calibri" w:hAnsi="Calibri"/>
          <w:color w:val="000000"/>
          <w:szCs w:val="20"/>
        </w:rPr>
        <w:t>3.甲方不得安排18周岁以下的见习人员从事矿山井下、有毒、有害和国家规定的第四级体力劳动强度的工作。</w:t>
      </w:r>
    </w:p>
    <w:p>
      <w:pPr>
        <w:ind w:firstLine="640" w:firstLineChars="200"/>
        <w:rPr>
          <w:rFonts w:ascii="Calibri" w:hAnsi="Calibri"/>
          <w:color w:val="000000"/>
          <w:szCs w:val="20"/>
        </w:rPr>
      </w:pPr>
      <w:r>
        <w:rPr>
          <w:rFonts w:hint="eastAsia" w:ascii="Calibri" w:hAnsi="Calibri"/>
          <w:color w:val="000000"/>
          <w:szCs w:val="20"/>
        </w:rPr>
        <w:t>4.甲方不得安排女性见习人员在经期从事高温、低温、冷水作业和国家规定的第三级体力劳动强度的工作。</w:t>
      </w:r>
    </w:p>
    <w:p>
      <w:pPr>
        <w:ind w:firstLine="640" w:firstLineChars="200"/>
        <w:rPr>
          <w:rFonts w:ascii="Calibri" w:hAnsi="Calibri"/>
          <w:color w:val="000000"/>
          <w:szCs w:val="20"/>
        </w:rPr>
      </w:pPr>
      <w:r>
        <w:rPr>
          <w:rFonts w:hint="eastAsia" w:ascii="Calibri" w:hAnsi="Calibri"/>
          <w:color w:val="000000"/>
          <w:szCs w:val="20"/>
        </w:rPr>
        <w:t>5.乙方在见习过程中应严格遵守劳动安全卫生规程和操作规程，有权拒绝违章指挥，对甲方及其管理人员漠视人身安全和健康的行为有权拒绝执行、检举或控告。</w:t>
      </w:r>
    </w:p>
    <w:p>
      <w:pPr>
        <w:ind w:firstLine="640" w:firstLineChars="200"/>
        <w:rPr>
          <w:rFonts w:ascii="Calibri" w:hAnsi="Calibri"/>
          <w:color w:val="000000"/>
          <w:szCs w:val="20"/>
        </w:rPr>
      </w:pPr>
      <w:r>
        <w:rPr>
          <w:rFonts w:hint="eastAsia" w:ascii="Calibri" w:hAnsi="Calibri"/>
          <w:color w:val="000000"/>
          <w:szCs w:val="20"/>
        </w:rPr>
        <w:t>第五条 劳动纪律</w:t>
      </w:r>
    </w:p>
    <w:p>
      <w:pPr>
        <w:ind w:firstLine="640" w:firstLineChars="200"/>
        <w:rPr>
          <w:rFonts w:ascii="Calibri" w:hAnsi="Calibri"/>
          <w:color w:val="000000"/>
          <w:szCs w:val="20"/>
        </w:rPr>
      </w:pPr>
      <w:r>
        <w:rPr>
          <w:rFonts w:hint="eastAsia" w:ascii="Calibri" w:hAnsi="Calibri"/>
          <w:color w:val="000000"/>
          <w:szCs w:val="20"/>
        </w:rPr>
        <w:t>1.甲方有权按照国家有关规定及本单位的规章制度对乙方实行管理。</w:t>
      </w:r>
    </w:p>
    <w:p>
      <w:pPr>
        <w:ind w:firstLine="640" w:firstLineChars="200"/>
        <w:rPr>
          <w:rFonts w:ascii="Calibri" w:hAnsi="Calibri"/>
          <w:color w:val="000000"/>
          <w:szCs w:val="20"/>
        </w:rPr>
      </w:pPr>
      <w:r>
        <w:rPr>
          <w:rFonts w:hint="eastAsia" w:ascii="Calibri" w:hAnsi="Calibri"/>
          <w:color w:val="000000"/>
          <w:szCs w:val="20"/>
        </w:rPr>
        <w:t>2.乙方应遵守甲方依法制定的各项规章制度和劳动纪律，保守甲方的商业秘密。</w:t>
      </w:r>
    </w:p>
    <w:p>
      <w:pPr>
        <w:ind w:firstLine="640" w:firstLineChars="200"/>
        <w:rPr>
          <w:rFonts w:ascii="Calibri" w:hAnsi="Calibri"/>
          <w:color w:val="000000"/>
          <w:szCs w:val="20"/>
        </w:rPr>
      </w:pPr>
      <w:r>
        <w:rPr>
          <w:rFonts w:hint="eastAsia" w:ascii="Calibri" w:hAnsi="Calibri"/>
          <w:color w:val="000000"/>
          <w:szCs w:val="20"/>
        </w:rPr>
        <w:t>第六条 见习补贴</w:t>
      </w:r>
    </w:p>
    <w:p>
      <w:pPr>
        <w:ind w:firstLine="640" w:firstLineChars="200"/>
        <w:rPr>
          <w:rFonts w:ascii="Calibri" w:hAnsi="Calibri"/>
          <w:color w:val="000000"/>
          <w:szCs w:val="20"/>
        </w:rPr>
      </w:pPr>
      <w:r>
        <w:rPr>
          <w:rFonts w:hint="eastAsia" w:ascii="Calibri" w:hAnsi="Calibri"/>
          <w:color w:val="000000"/>
          <w:szCs w:val="20"/>
        </w:rPr>
        <w:t>1.乙方见习期间，享受政府提供的见习生活补贴。政府见习生活补贴按自然月份计算。乙方按规定正常出勤的，甲方按照月标准全额支付；</w:t>
      </w:r>
      <w:r>
        <w:rPr>
          <w:rFonts w:hint="eastAsia" w:ascii="仿宋" w:hAnsi="Calibri" w:eastAsia="仿宋"/>
          <w:color w:val="000000"/>
          <w:szCs w:val="32"/>
        </w:rPr>
        <w:t>月出勤时间</w:t>
      </w:r>
      <w:r>
        <w:rPr>
          <w:rFonts w:hint="default" w:ascii="Times New Roman" w:hAnsi="Times New Roman" w:eastAsia="仿宋" w:cs="Times New Roman"/>
          <w:color w:val="000000"/>
          <w:szCs w:val="32"/>
        </w:rPr>
        <w:t>10</w:t>
      </w:r>
      <w:r>
        <w:rPr>
          <w:rFonts w:hint="eastAsia" w:ascii="仿宋" w:hAnsi="Calibri" w:eastAsia="仿宋"/>
          <w:color w:val="000000"/>
          <w:szCs w:val="32"/>
        </w:rPr>
        <w:t>至</w:t>
      </w:r>
      <w:r>
        <w:rPr>
          <w:rFonts w:hint="eastAsia" w:ascii="Times New Roman" w:hAnsi="Times New Roman" w:eastAsia="仿宋" w:cs="Times New Roman"/>
          <w:color w:val="000000"/>
          <w:szCs w:val="32"/>
        </w:rPr>
        <w:t>15</w:t>
      </w:r>
      <w:r>
        <w:rPr>
          <w:rFonts w:hint="eastAsia" w:ascii="仿宋" w:hAnsi="Calibri" w:eastAsia="仿宋"/>
          <w:color w:val="000000"/>
          <w:szCs w:val="32"/>
        </w:rPr>
        <w:t>个工作日的，当月见习生活补贴按规定月标准的</w:t>
      </w:r>
      <w:r>
        <w:rPr>
          <w:rFonts w:hint="eastAsia" w:ascii="Times New Roman" w:hAnsi="Times New Roman" w:cs="Times New Roman"/>
          <w:color w:val="000000"/>
          <w:szCs w:val="32"/>
        </w:rPr>
        <w:t>50</w:t>
      </w:r>
      <w:r>
        <w:rPr>
          <w:rFonts w:hint="eastAsia" w:ascii="仿宋" w:hAnsi="Calibri" w:eastAsia="仿宋"/>
          <w:color w:val="000000"/>
          <w:szCs w:val="32"/>
        </w:rPr>
        <w:t>%计算；月出勤时间不满</w:t>
      </w:r>
      <w:r>
        <w:rPr>
          <w:rFonts w:hint="eastAsia" w:ascii="Times New Roman" w:hAnsi="Times New Roman" w:cs="Times New Roman"/>
          <w:color w:val="000000"/>
          <w:szCs w:val="32"/>
        </w:rPr>
        <w:t>10</w:t>
      </w:r>
      <w:r>
        <w:rPr>
          <w:rFonts w:hint="eastAsia" w:ascii="仿宋" w:hAnsi="Calibri" w:eastAsia="仿宋"/>
          <w:color w:val="000000"/>
          <w:szCs w:val="32"/>
        </w:rPr>
        <w:t>个工作日的，当月不享受见习生活补贴。</w:t>
      </w:r>
    </w:p>
    <w:p>
      <w:pPr>
        <w:ind w:firstLine="640" w:firstLineChars="200"/>
        <w:rPr>
          <w:rFonts w:ascii="Calibri" w:hAnsi="Calibri"/>
          <w:color w:val="000000"/>
          <w:szCs w:val="20"/>
        </w:rPr>
      </w:pPr>
      <w:r>
        <w:rPr>
          <w:rFonts w:hint="eastAsia" w:ascii="Calibri" w:hAnsi="Calibri"/>
          <w:color w:val="000000"/>
          <w:szCs w:val="20"/>
        </w:rPr>
        <w:t>2.乙方在享受政府见习生活补贴外，甲方支付乙方其他补助人民币</w:t>
      </w:r>
      <w:r>
        <w:rPr>
          <w:rFonts w:hint="eastAsia" w:ascii="Calibri" w:hAnsi="Calibri"/>
          <w:color w:val="000000"/>
          <w:szCs w:val="20"/>
          <w:u w:val="single"/>
        </w:rPr>
        <w:t xml:space="preserve">       </w:t>
      </w:r>
      <w:r>
        <w:rPr>
          <w:rFonts w:hint="eastAsia" w:ascii="Calibri" w:hAnsi="Calibri"/>
          <w:color w:val="000000"/>
          <w:szCs w:val="20"/>
        </w:rPr>
        <w:t>元／月。</w:t>
      </w:r>
    </w:p>
    <w:p>
      <w:pPr>
        <w:ind w:firstLine="640" w:firstLineChars="200"/>
        <w:rPr>
          <w:rFonts w:ascii="Calibri" w:hAnsi="Calibri"/>
          <w:color w:val="000000"/>
          <w:szCs w:val="20"/>
        </w:rPr>
      </w:pPr>
      <w:r>
        <w:rPr>
          <w:rFonts w:hint="eastAsia" w:ascii="Calibri" w:hAnsi="Calibri"/>
          <w:color w:val="000000"/>
          <w:szCs w:val="20"/>
        </w:rPr>
        <w:t>第七条 本协议的解除、变更、终止</w:t>
      </w:r>
    </w:p>
    <w:p>
      <w:pPr>
        <w:ind w:firstLine="640" w:firstLineChars="200"/>
        <w:rPr>
          <w:rFonts w:ascii="Calibri" w:hAnsi="Calibri"/>
          <w:color w:val="000000"/>
          <w:szCs w:val="20"/>
        </w:rPr>
      </w:pPr>
      <w:r>
        <w:rPr>
          <w:rFonts w:hint="eastAsia" w:ascii="Calibri" w:hAnsi="Calibri"/>
          <w:color w:val="000000"/>
          <w:szCs w:val="20"/>
        </w:rPr>
        <w:t>1.经甲乙双方协商同意，本协议可以变更或解除。</w:t>
      </w:r>
    </w:p>
    <w:p>
      <w:pPr>
        <w:ind w:firstLine="640" w:firstLineChars="200"/>
        <w:rPr>
          <w:rFonts w:ascii="Calibri" w:hAnsi="Calibri"/>
          <w:color w:val="000000"/>
          <w:szCs w:val="20"/>
        </w:rPr>
      </w:pPr>
      <w:r>
        <w:rPr>
          <w:rFonts w:hint="eastAsia" w:ascii="Calibri" w:hAnsi="Calibri"/>
          <w:color w:val="000000"/>
          <w:szCs w:val="20"/>
        </w:rPr>
        <w:t>2.有下列情形之一，甲方可以单方解除协议：</w:t>
      </w:r>
    </w:p>
    <w:p>
      <w:pPr>
        <w:ind w:firstLine="640" w:firstLineChars="200"/>
        <w:rPr>
          <w:rFonts w:ascii="Calibri" w:hAnsi="Calibri"/>
          <w:color w:val="000000"/>
          <w:szCs w:val="20"/>
        </w:rPr>
      </w:pPr>
      <w:r>
        <w:rPr>
          <w:rFonts w:hint="eastAsia" w:ascii="Calibri" w:hAnsi="Calibri"/>
          <w:color w:val="000000"/>
          <w:szCs w:val="20"/>
        </w:rPr>
        <w:t>（1）乙方不愿意继续参加见习，或由于患病等原因不宜继续从事就业见习的；</w:t>
      </w:r>
    </w:p>
    <w:p>
      <w:pPr>
        <w:ind w:firstLine="640" w:firstLineChars="200"/>
        <w:rPr>
          <w:rFonts w:ascii="Calibri" w:hAnsi="Calibri"/>
          <w:color w:val="000000"/>
          <w:szCs w:val="20"/>
        </w:rPr>
      </w:pPr>
      <w:r>
        <w:rPr>
          <w:rFonts w:hint="eastAsia" w:ascii="Calibri" w:hAnsi="Calibri"/>
          <w:color w:val="000000"/>
          <w:szCs w:val="20"/>
        </w:rPr>
        <w:t>（2）乙方已落实工作单位或被见习单位正式招用的；</w:t>
      </w:r>
    </w:p>
    <w:p>
      <w:pPr>
        <w:ind w:firstLine="640" w:firstLineChars="200"/>
        <w:rPr>
          <w:rFonts w:ascii="Calibri" w:hAnsi="Calibri"/>
          <w:color w:val="000000"/>
          <w:szCs w:val="20"/>
        </w:rPr>
      </w:pPr>
      <w:r>
        <w:rPr>
          <w:rFonts w:hint="eastAsia" w:ascii="Calibri" w:hAnsi="Calibri"/>
          <w:color w:val="000000"/>
          <w:szCs w:val="20"/>
        </w:rPr>
        <w:t>（3）乙方不遵守见习规章制度且经教育无效的；</w:t>
      </w:r>
    </w:p>
    <w:p>
      <w:pPr>
        <w:ind w:firstLine="640" w:firstLineChars="200"/>
        <w:rPr>
          <w:rFonts w:ascii="Calibri" w:hAnsi="Calibri"/>
          <w:color w:val="000000"/>
          <w:szCs w:val="20"/>
        </w:rPr>
      </w:pPr>
      <w:r>
        <w:rPr>
          <w:rFonts w:hint="eastAsia" w:ascii="Calibri" w:hAnsi="Calibri"/>
          <w:color w:val="000000"/>
          <w:szCs w:val="20"/>
        </w:rPr>
        <w:t>（4）乙方不服从见习单位管理造成严重损失的。</w:t>
      </w:r>
    </w:p>
    <w:p>
      <w:pPr>
        <w:ind w:firstLine="640" w:firstLineChars="200"/>
        <w:rPr>
          <w:rFonts w:ascii="Calibri" w:hAnsi="Calibri"/>
          <w:color w:val="000000"/>
          <w:szCs w:val="20"/>
        </w:rPr>
      </w:pPr>
      <w:r>
        <w:rPr>
          <w:rFonts w:hint="eastAsia" w:ascii="Calibri" w:hAnsi="Calibri"/>
          <w:color w:val="000000"/>
          <w:szCs w:val="20"/>
        </w:rPr>
        <w:t>3.有下列情形之一，乙方可以单方解除协议：</w:t>
      </w:r>
    </w:p>
    <w:p>
      <w:pPr>
        <w:ind w:firstLine="640" w:firstLineChars="200"/>
        <w:rPr>
          <w:rFonts w:ascii="Calibri" w:hAnsi="Calibri"/>
          <w:color w:val="000000"/>
          <w:szCs w:val="20"/>
        </w:rPr>
      </w:pPr>
      <w:r>
        <w:rPr>
          <w:rFonts w:hint="eastAsia" w:ascii="Calibri" w:hAnsi="Calibri"/>
          <w:color w:val="000000"/>
          <w:szCs w:val="20"/>
        </w:rPr>
        <w:t>（1）甲方未及时为乙方申报人身意外伤害保险；</w:t>
      </w:r>
    </w:p>
    <w:p>
      <w:pPr>
        <w:ind w:firstLine="640" w:firstLineChars="200"/>
        <w:rPr>
          <w:rFonts w:ascii="Calibri" w:hAnsi="Calibri"/>
          <w:color w:val="000000"/>
          <w:szCs w:val="20"/>
        </w:rPr>
      </w:pPr>
      <w:r>
        <w:rPr>
          <w:rFonts w:hint="eastAsia" w:ascii="Calibri" w:hAnsi="Calibri"/>
          <w:color w:val="000000"/>
          <w:szCs w:val="20"/>
        </w:rPr>
        <w:t>（2）甲方未按协议约定及时足额支付其他补助；</w:t>
      </w:r>
    </w:p>
    <w:p>
      <w:pPr>
        <w:ind w:firstLine="640" w:firstLineChars="200"/>
        <w:rPr>
          <w:rFonts w:ascii="Calibri" w:hAnsi="Calibri"/>
          <w:color w:val="000000"/>
          <w:szCs w:val="20"/>
        </w:rPr>
      </w:pPr>
      <w:r>
        <w:rPr>
          <w:rFonts w:hint="eastAsia" w:ascii="Calibri" w:hAnsi="Calibri"/>
          <w:color w:val="000000"/>
          <w:szCs w:val="20"/>
        </w:rPr>
        <w:t>（3）甲方未按协议约定提供见习岗位或见习条件；</w:t>
      </w:r>
    </w:p>
    <w:p>
      <w:pPr>
        <w:ind w:firstLine="640" w:firstLineChars="200"/>
        <w:rPr>
          <w:rFonts w:ascii="Calibri" w:hAnsi="Calibri"/>
          <w:color w:val="000000"/>
          <w:szCs w:val="20"/>
        </w:rPr>
      </w:pPr>
      <w:r>
        <w:rPr>
          <w:rFonts w:hint="eastAsia" w:ascii="Calibri" w:hAnsi="Calibri"/>
          <w:color w:val="000000"/>
          <w:szCs w:val="20"/>
        </w:rPr>
        <w:t>（4）甲方安排乙方在不符合国家安全生产有关规定的岗位见习；</w:t>
      </w:r>
    </w:p>
    <w:p>
      <w:pPr>
        <w:ind w:firstLine="640" w:firstLineChars="200"/>
        <w:rPr>
          <w:rFonts w:ascii="Calibri" w:hAnsi="Calibri"/>
          <w:color w:val="000000"/>
          <w:szCs w:val="20"/>
        </w:rPr>
      </w:pPr>
      <w:r>
        <w:rPr>
          <w:rFonts w:hint="eastAsia" w:ascii="Calibri" w:hAnsi="Calibri"/>
          <w:color w:val="000000"/>
          <w:szCs w:val="20"/>
        </w:rPr>
        <w:t>（5）甲方以暴力、威胁或非法限制人身自由等手段强迫乙方见习；</w:t>
      </w:r>
    </w:p>
    <w:p>
      <w:pPr>
        <w:ind w:firstLine="640" w:firstLineChars="200"/>
        <w:rPr>
          <w:rFonts w:ascii="Calibri" w:hAnsi="Calibri"/>
          <w:color w:val="000000"/>
          <w:szCs w:val="20"/>
        </w:rPr>
      </w:pPr>
      <w:r>
        <w:rPr>
          <w:rFonts w:hint="eastAsia" w:ascii="Calibri" w:hAnsi="Calibri"/>
          <w:color w:val="000000"/>
          <w:szCs w:val="20"/>
        </w:rPr>
        <w:t>（6）甲方有违反本协议第四条相关规定的。</w:t>
      </w:r>
    </w:p>
    <w:p>
      <w:pPr>
        <w:ind w:firstLine="640" w:firstLineChars="200"/>
        <w:rPr>
          <w:rFonts w:ascii="Calibri" w:hAnsi="Calibri"/>
          <w:color w:val="000000"/>
          <w:szCs w:val="20"/>
        </w:rPr>
      </w:pPr>
      <w:r>
        <w:rPr>
          <w:rFonts w:hint="eastAsia" w:ascii="Calibri" w:hAnsi="Calibri"/>
          <w:color w:val="000000"/>
          <w:szCs w:val="20"/>
        </w:rPr>
        <w:t>第八条 违约责任</w:t>
      </w:r>
    </w:p>
    <w:p>
      <w:pPr>
        <w:ind w:firstLine="640" w:firstLineChars="200"/>
        <w:rPr>
          <w:rFonts w:ascii="Calibri" w:hAnsi="Calibri"/>
          <w:color w:val="000000"/>
          <w:szCs w:val="20"/>
        </w:rPr>
      </w:pPr>
      <w:r>
        <w:rPr>
          <w:rFonts w:hint="eastAsia" w:ascii="Calibri" w:hAnsi="Calibri"/>
          <w:color w:val="000000"/>
          <w:szCs w:val="20"/>
        </w:rPr>
        <w:t>1.甲、乙双方任何一方违反本协议规定的各自应承担的职责和义务，即为违约，守约方有权终止本协议。</w:t>
      </w:r>
    </w:p>
    <w:p>
      <w:pPr>
        <w:ind w:firstLine="640" w:firstLineChars="200"/>
        <w:rPr>
          <w:rFonts w:ascii="Calibri" w:hAnsi="Calibri"/>
          <w:color w:val="000000"/>
          <w:szCs w:val="20"/>
        </w:rPr>
      </w:pPr>
      <w:r>
        <w:rPr>
          <w:rFonts w:hint="eastAsia" w:ascii="Calibri" w:hAnsi="Calibri"/>
          <w:color w:val="000000"/>
          <w:szCs w:val="20"/>
        </w:rPr>
        <w:t>2.乙方违反甲方管理制度，给甲方造成损失的，应予赔偿。</w:t>
      </w:r>
    </w:p>
    <w:p>
      <w:pPr>
        <w:ind w:firstLine="640" w:firstLineChars="200"/>
        <w:rPr>
          <w:rFonts w:ascii="Calibri" w:hAnsi="Calibri"/>
          <w:color w:val="000000"/>
          <w:szCs w:val="20"/>
        </w:rPr>
      </w:pPr>
      <w:r>
        <w:rPr>
          <w:rFonts w:hint="eastAsia" w:ascii="Calibri" w:hAnsi="Calibri"/>
          <w:color w:val="000000"/>
          <w:szCs w:val="20"/>
        </w:rPr>
        <w:t>第九条 争议解决途径</w:t>
      </w:r>
    </w:p>
    <w:p>
      <w:pPr>
        <w:ind w:firstLine="640" w:firstLineChars="200"/>
        <w:rPr>
          <w:rFonts w:ascii="Calibri" w:hAnsi="Calibri"/>
          <w:color w:val="000000"/>
          <w:szCs w:val="20"/>
        </w:rPr>
      </w:pPr>
      <w:r>
        <w:rPr>
          <w:rFonts w:hint="eastAsia" w:ascii="Calibri" w:hAnsi="Calibri"/>
          <w:color w:val="000000"/>
          <w:szCs w:val="20"/>
        </w:rPr>
        <w:t>甲、乙双方履行本协议发生争议先经见习人员所在学校或所属地公共就业人才服务机构进行调解，调解未成的按《中华人民共和国民事诉讼法》有关规定处理。</w:t>
      </w:r>
    </w:p>
    <w:p>
      <w:pPr>
        <w:ind w:firstLine="640" w:firstLineChars="200"/>
        <w:rPr>
          <w:rFonts w:ascii="Calibri" w:hAnsi="Calibri"/>
          <w:color w:val="000000"/>
          <w:szCs w:val="20"/>
        </w:rPr>
      </w:pPr>
      <w:r>
        <w:rPr>
          <w:rFonts w:hint="eastAsia" w:ascii="Calibri" w:hAnsi="Calibri"/>
          <w:color w:val="000000"/>
          <w:szCs w:val="20"/>
        </w:rPr>
        <w:t>第十条 其他约定</w:t>
      </w:r>
    </w:p>
    <w:p>
      <w:pPr>
        <w:ind w:firstLine="640" w:firstLineChars="200"/>
        <w:rPr>
          <w:rFonts w:ascii="Calibri" w:hAnsi="Calibri"/>
          <w:color w:val="000000"/>
          <w:szCs w:val="20"/>
        </w:rPr>
      </w:pPr>
      <w:r>
        <w:rPr>
          <w:rFonts w:hint="eastAsia" w:ascii="Calibri" w:hAnsi="Calibri"/>
          <w:color w:val="000000"/>
          <w:szCs w:val="20"/>
        </w:rPr>
        <w:t>1.</w:t>
      </w:r>
      <w:r>
        <w:rPr>
          <w:rFonts w:hint="eastAsia" w:ascii="Calibri" w:hAnsi="Calibri"/>
          <w:color w:val="000000"/>
          <w:szCs w:val="20"/>
          <w:u w:val="single"/>
        </w:rPr>
        <w:t xml:space="preserve">                                                 </w:t>
      </w:r>
      <w:r>
        <w:rPr>
          <w:rFonts w:hint="eastAsia" w:ascii="Calibri" w:hAnsi="Calibri"/>
          <w:color w:val="000000"/>
          <w:szCs w:val="20"/>
        </w:rPr>
        <w:t xml:space="preserve">                      </w:t>
      </w:r>
    </w:p>
    <w:p>
      <w:pPr>
        <w:ind w:firstLine="640" w:firstLineChars="200"/>
        <w:rPr>
          <w:rFonts w:ascii="Calibri" w:hAnsi="Calibri"/>
          <w:color w:val="000000"/>
          <w:szCs w:val="20"/>
        </w:rPr>
      </w:pPr>
      <w:r>
        <w:rPr>
          <w:rFonts w:hint="eastAsia" w:ascii="Calibri" w:hAnsi="Calibri"/>
          <w:color w:val="000000"/>
          <w:szCs w:val="20"/>
        </w:rPr>
        <w:t>2.</w:t>
      </w:r>
      <w:r>
        <w:rPr>
          <w:rFonts w:hint="eastAsia" w:ascii="Calibri" w:hAnsi="Calibri"/>
          <w:color w:val="000000"/>
          <w:szCs w:val="20"/>
          <w:u w:val="single"/>
        </w:rPr>
        <w:t xml:space="preserve">                                                 </w:t>
      </w:r>
      <w:r>
        <w:rPr>
          <w:rFonts w:hint="eastAsia" w:ascii="Calibri" w:hAnsi="Calibri"/>
          <w:color w:val="000000"/>
          <w:szCs w:val="20"/>
        </w:rPr>
        <w:t xml:space="preserve">                                                                                              </w:t>
      </w:r>
    </w:p>
    <w:p>
      <w:pPr>
        <w:ind w:firstLine="640" w:firstLineChars="200"/>
        <w:rPr>
          <w:rFonts w:ascii="Calibri" w:hAnsi="Calibri"/>
          <w:color w:val="000000"/>
          <w:szCs w:val="20"/>
        </w:rPr>
      </w:pPr>
      <w:r>
        <w:rPr>
          <w:rFonts w:hint="eastAsia" w:ascii="Calibri" w:hAnsi="Calibri"/>
          <w:color w:val="000000"/>
          <w:szCs w:val="20"/>
        </w:rPr>
        <w:t>3.本协议自签订之日起生效，未尽事宜，由甲乙双方补充约定或协商解决。</w:t>
      </w:r>
    </w:p>
    <w:p>
      <w:pPr>
        <w:ind w:firstLine="640" w:firstLineChars="200"/>
        <w:rPr>
          <w:rFonts w:ascii="Calibri" w:hAnsi="Calibri"/>
          <w:color w:val="000000"/>
          <w:szCs w:val="20"/>
        </w:rPr>
      </w:pPr>
      <w:r>
        <w:rPr>
          <w:rFonts w:hint="eastAsia" w:ascii="Calibri" w:hAnsi="Calibri"/>
          <w:color w:val="000000"/>
          <w:szCs w:val="20"/>
        </w:rPr>
        <w:t>4.本协议一式三份，甲方、乙方各执一份，所属地公共就业人才服务机构留存备案一份。</w:t>
      </w:r>
    </w:p>
    <w:p>
      <w:pPr>
        <w:ind w:firstLine="640" w:firstLineChars="200"/>
        <w:rPr>
          <w:rFonts w:ascii="Calibri" w:hAnsi="Calibri"/>
          <w:color w:val="000000"/>
          <w:szCs w:val="20"/>
        </w:rPr>
      </w:pPr>
    </w:p>
    <w:p>
      <w:pPr>
        <w:ind w:firstLine="640" w:firstLineChars="200"/>
        <w:rPr>
          <w:rFonts w:ascii="Calibri" w:hAnsi="Calibri"/>
          <w:color w:val="000000"/>
          <w:szCs w:val="20"/>
        </w:rPr>
      </w:pPr>
      <w:r>
        <w:rPr>
          <w:rFonts w:hint="eastAsia" w:ascii="Calibri" w:hAnsi="Calibri"/>
          <w:color w:val="000000"/>
          <w:szCs w:val="20"/>
        </w:rPr>
        <w:t>甲方（盖章）：                   乙方（签字）：</w:t>
      </w:r>
    </w:p>
    <w:p>
      <w:pPr>
        <w:ind w:firstLine="640" w:firstLineChars="200"/>
        <w:rPr>
          <w:rFonts w:ascii="Calibri" w:hAnsi="Calibri"/>
          <w:color w:val="000000"/>
          <w:szCs w:val="20"/>
        </w:rPr>
      </w:pPr>
    </w:p>
    <w:p>
      <w:pPr>
        <w:ind w:firstLine="640" w:firstLineChars="200"/>
        <w:rPr>
          <w:rFonts w:ascii="Calibri" w:hAnsi="Calibri"/>
          <w:color w:val="000000"/>
          <w:szCs w:val="20"/>
        </w:rPr>
      </w:pPr>
      <w:r>
        <w:rPr>
          <w:rFonts w:hint="eastAsia" w:ascii="Calibri" w:hAnsi="Calibri"/>
          <w:color w:val="000000"/>
          <w:szCs w:val="20"/>
        </w:rPr>
        <w:t>年   月   日                    年   月   日</w:t>
      </w:r>
    </w:p>
    <w:p>
      <w:pPr>
        <w:rPr>
          <w:rFonts w:ascii="黑体" w:hAnsi="黑体" w:eastAsia="黑体" w:cs="仿宋_GB2312"/>
          <w:color w:val="000000"/>
          <w:szCs w:val="32"/>
        </w:rPr>
      </w:pPr>
    </w:p>
    <w:p>
      <w:pPr>
        <w:rPr>
          <w:rFonts w:ascii="黑体" w:hAnsi="黑体" w:eastAsia="黑体" w:cs="仿宋_GB2312"/>
          <w:color w:val="000000"/>
          <w:szCs w:val="32"/>
        </w:rPr>
      </w:pPr>
    </w:p>
    <w:p>
      <w:pPr>
        <w:rPr>
          <w:rFonts w:ascii="黑体" w:hAnsi="黑体" w:eastAsia="黑体" w:cs="仿宋_GB2312"/>
          <w:color w:val="000000"/>
          <w:szCs w:val="32"/>
        </w:rPr>
      </w:pPr>
    </w:p>
    <w:p/>
    <w:sectPr>
      <w:footerReference r:id="rId5" w:type="default"/>
      <w:pgSz w:w="11906" w:h="16838"/>
      <w:pgMar w:top="2098" w:right="1474" w:bottom="1985" w:left="1588" w:header="851" w:footer="1644"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altName w:val="宋体"/>
    <w:panose1 w:val="00000000000000000000"/>
    <w:charset w:val="00"/>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00"/>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widowControl w:val="0"/>
      <w:tabs>
        <w:tab w:val="center" w:pos="4153"/>
        <w:tab w:val="right" w:pos="8306"/>
      </w:tabs>
      <w:snapToGrid w:val="0"/>
      <w:ind w:left="480" w:leftChars="150" w:right="480" w:rightChars="150"/>
      <w:jc w:val="left"/>
      <w:rPr>
        <w:rFonts w:ascii="宋体" w:hAnsi="宋体"/>
        <w:sz w:val="28"/>
        <w:szCs w:val="28"/>
      </w:rPr>
    </w:pPr>
    <w:r>
      <w:rPr>
        <w:rFonts w:hint="eastAsia" w:ascii="宋体" w:hAnsi="宋体" w:eastAsia="宋体"/>
        <w:sz w:val="28"/>
        <w:szCs w:val="28"/>
      </w:rPr>
      <w:t xml:space="preserve">— </w:t>
    </w:r>
    <w:r>
      <w:rPr>
        <w:rFonts w:ascii="宋体" w:hAnsi="宋体"/>
        <w:sz w:val="28"/>
        <w:szCs w:val="28"/>
      </w:rPr>
      <w:fldChar w:fldCharType="begin"/>
    </w:r>
    <w:r>
      <w:rPr>
        <w:rFonts w:ascii="宋体" w:hAnsi="宋体" w:eastAsia="宋体"/>
        <w:sz w:val="28"/>
        <w:szCs w:val="28"/>
      </w:rPr>
      <w:instrText xml:space="preserve">PAGE  </w:instrText>
    </w:r>
    <w:r>
      <w:rPr>
        <w:rFonts w:ascii="宋体" w:hAnsi="宋体"/>
        <w:sz w:val="28"/>
        <w:szCs w:val="28"/>
      </w:rPr>
      <w:fldChar w:fldCharType="separate"/>
    </w:r>
    <w:r>
      <w:rPr>
        <w:rFonts w:ascii="宋体" w:hAnsi="宋体" w:eastAsia="宋体"/>
        <w:sz w:val="28"/>
        <w:szCs w:val="28"/>
      </w:rPr>
      <w:t>2</w:t>
    </w:r>
    <w:r>
      <w:rPr>
        <w:rFonts w:ascii="宋体" w:hAnsi="宋体"/>
        <w:sz w:val="28"/>
        <w:szCs w:val="28"/>
      </w:rPr>
      <w:fldChar w:fldCharType="end"/>
    </w:r>
    <w:r>
      <w:rPr>
        <w:rFonts w:hint="eastAsia" w:ascii="宋体" w:hAnsi="宋体" w:eastAsia="宋体"/>
        <w:sz w:val="28"/>
        <w:szCs w:val="28"/>
      </w:rPr>
      <w:t xml:space="preserve"> —</w:t>
    </w:r>
  </w:p>
  <w:p>
    <w:pPr>
      <w:widowControl w:val="0"/>
      <w:tabs>
        <w:tab w:val="center" w:pos="4153"/>
        <w:tab w:val="right" w:pos="8306"/>
      </w:tabs>
      <w:snapToGrid w:val="0"/>
      <w:ind w:right="360" w:firstLine="360"/>
      <w:jc w:val="left"/>
      <w:rPr>
        <w:rFonts w:ascii="Calibri" w:hAnsi="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F528F"/>
    <w:multiLevelType w:val="multilevel"/>
    <w:tmpl w:val="161F528F"/>
    <w:lvl w:ilvl="0" w:tentative="0">
      <w:start w:val="1"/>
      <w:numFmt w:val="japaneseCounting"/>
      <w:lvlText w:val="第%1条"/>
      <w:lvlJc w:val="left"/>
      <w:pPr>
        <w:ind w:left="1756" w:hanging="1116"/>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17"/>
    <w:rsid w:val="00022078"/>
    <w:rsid w:val="00022143"/>
    <w:rsid w:val="00040BBE"/>
    <w:rsid w:val="00042C61"/>
    <w:rsid w:val="000450D9"/>
    <w:rsid w:val="00055A62"/>
    <w:rsid w:val="000978BD"/>
    <w:rsid w:val="000A6EE5"/>
    <w:rsid w:val="000B5288"/>
    <w:rsid w:val="000C1BF3"/>
    <w:rsid w:val="000C2C68"/>
    <w:rsid w:val="000D653B"/>
    <w:rsid w:val="000D6F65"/>
    <w:rsid w:val="000D7467"/>
    <w:rsid w:val="000E301F"/>
    <w:rsid w:val="000E71B7"/>
    <w:rsid w:val="000F4397"/>
    <w:rsid w:val="000F4F17"/>
    <w:rsid w:val="000F6C91"/>
    <w:rsid w:val="00117750"/>
    <w:rsid w:val="00143F58"/>
    <w:rsid w:val="001440AA"/>
    <w:rsid w:val="00145207"/>
    <w:rsid w:val="00147509"/>
    <w:rsid w:val="00166DA3"/>
    <w:rsid w:val="00181752"/>
    <w:rsid w:val="00181B85"/>
    <w:rsid w:val="0019323F"/>
    <w:rsid w:val="00193BDC"/>
    <w:rsid w:val="00195A8F"/>
    <w:rsid w:val="00197E95"/>
    <w:rsid w:val="001B0862"/>
    <w:rsid w:val="001B251C"/>
    <w:rsid w:val="001B3474"/>
    <w:rsid w:val="001B3D56"/>
    <w:rsid w:val="001B6ED7"/>
    <w:rsid w:val="001C6D44"/>
    <w:rsid w:val="001D62B3"/>
    <w:rsid w:val="001F169C"/>
    <w:rsid w:val="001F4CC3"/>
    <w:rsid w:val="001F78AF"/>
    <w:rsid w:val="002126A2"/>
    <w:rsid w:val="00224F59"/>
    <w:rsid w:val="00232510"/>
    <w:rsid w:val="00232DB7"/>
    <w:rsid w:val="0027274E"/>
    <w:rsid w:val="00290BD8"/>
    <w:rsid w:val="00292532"/>
    <w:rsid w:val="00294430"/>
    <w:rsid w:val="002A3D1E"/>
    <w:rsid w:val="002C3C28"/>
    <w:rsid w:val="002C4367"/>
    <w:rsid w:val="002C68B6"/>
    <w:rsid w:val="002E2CD3"/>
    <w:rsid w:val="002F0D22"/>
    <w:rsid w:val="002F35C2"/>
    <w:rsid w:val="002F385C"/>
    <w:rsid w:val="00310A25"/>
    <w:rsid w:val="00310CA0"/>
    <w:rsid w:val="00321056"/>
    <w:rsid w:val="00321950"/>
    <w:rsid w:val="00356888"/>
    <w:rsid w:val="0036663E"/>
    <w:rsid w:val="00366692"/>
    <w:rsid w:val="00366F49"/>
    <w:rsid w:val="00385509"/>
    <w:rsid w:val="00386802"/>
    <w:rsid w:val="0039199A"/>
    <w:rsid w:val="0039795D"/>
    <w:rsid w:val="003A3157"/>
    <w:rsid w:val="003C108F"/>
    <w:rsid w:val="003C1288"/>
    <w:rsid w:val="003D1C88"/>
    <w:rsid w:val="003E0CA6"/>
    <w:rsid w:val="003E46F7"/>
    <w:rsid w:val="003E553D"/>
    <w:rsid w:val="003F5C40"/>
    <w:rsid w:val="00401AF1"/>
    <w:rsid w:val="00401B9E"/>
    <w:rsid w:val="0041142F"/>
    <w:rsid w:val="00413C63"/>
    <w:rsid w:val="004325BD"/>
    <w:rsid w:val="004420AD"/>
    <w:rsid w:val="00446ABA"/>
    <w:rsid w:val="00447C72"/>
    <w:rsid w:val="004518FD"/>
    <w:rsid w:val="004572F6"/>
    <w:rsid w:val="004646F6"/>
    <w:rsid w:val="0046655C"/>
    <w:rsid w:val="0047022A"/>
    <w:rsid w:val="00471530"/>
    <w:rsid w:val="0049342B"/>
    <w:rsid w:val="004A44BB"/>
    <w:rsid w:val="004B10FA"/>
    <w:rsid w:val="004B41B5"/>
    <w:rsid w:val="004C0C3D"/>
    <w:rsid w:val="004C54F4"/>
    <w:rsid w:val="004E1DC2"/>
    <w:rsid w:val="004E7188"/>
    <w:rsid w:val="004F628C"/>
    <w:rsid w:val="004F75A4"/>
    <w:rsid w:val="00510D54"/>
    <w:rsid w:val="00511971"/>
    <w:rsid w:val="00521004"/>
    <w:rsid w:val="005235AB"/>
    <w:rsid w:val="00551135"/>
    <w:rsid w:val="005605B7"/>
    <w:rsid w:val="00592F75"/>
    <w:rsid w:val="00593984"/>
    <w:rsid w:val="005B4539"/>
    <w:rsid w:val="005B4A08"/>
    <w:rsid w:val="005B709D"/>
    <w:rsid w:val="005D32D4"/>
    <w:rsid w:val="005E7F94"/>
    <w:rsid w:val="00607129"/>
    <w:rsid w:val="006134B7"/>
    <w:rsid w:val="0061696A"/>
    <w:rsid w:val="00617955"/>
    <w:rsid w:val="00620D5E"/>
    <w:rsid w:val="00627DD5"/>
    <w:rsid w:val="006322C2"/>
    <w:rsid w:val="00634D69"/>
    <w:rsid w:val="00635535"/>
    <w:rsid w:val="00636B09"/>
    <w:rsid w:val="00637316"/>
    <w:rsid w:val="00655EC9"/>
    <w:rsid w:val="00657A46"/>
    <w:rsid w:val="00686998"/>
    <w:rsid w:val="00690D5E"/>
    <w:rsid w:val="00695149"/>
    <w:rsid w:val="00696A06"/>
    <w:rsid w:val="006977B4"/>
    <w:rsid w:val="006A0631"/>
    <w:rsid w:val="006A0D02"/>
    <w:rsid w:val="006A7952"/>
    <w:rsid w:val="006B3206"/>
    <w:rsid w:val="006C42CB"/>
    <w:rsid w:val="006C5DF5"/>
    <w:rsid w:val="006D2751"/>
    <w:rsid w:val="006D384C"/>
    <w:rsid w:val="006E1EDA"/>
    <w:rsid w:val="006F1383"/>
    <w:rsid w:val="006F14F2"/>
    <w:rsid w:val="006F1C52"/>
    <w:rsid w:val="006F6FF8"/>
    <w:rsid w:val="00705513"/>
    <w:rsid w:val="00705BB7"/>
    <w:rsid w:val="00711A39"/>
    <w:rsid w:val="00724D95"/>
    <w:rsid w:val="00731B49"/>
    <w:rsid w:val="00732A1A"/>
    <w:rsid w:val="00752910"/>
    <w:rsid w:val="0076135F"/>
    <w:rsid w:val="007626E9"/>
    <w:rsid w:val="0076475A"/>
    <w:rsid w:val="00764F5A"/>
    <w:rsid w:val="00766805"/>
    <w:rsid w:val="00773583"/>
    <w:rsid w:val="007815CE"/>
    <w:rsid w:val="00786FCA"/>
    <w:rsid w:val="007B02A0"/>
    <w:rsid w:val="007B0FCA"/>
    <w:rsid w:val="007C444B"/>
    <w:rsid w:val="007E2DC9"/>
    <w:rsid w:val="00806547"/>
    <w:rsid w:val="0081081C"/>
    <w:rsid w:val="00816E87"/>
    <w:rsid w:val="00823557"/>
    <w:rsid w:val="00837D57"/>
    <w:rsid w:val="008467BD"/>
    <w:rsid w:val="0085206D"/>
    <w:rsid w:val="008A3939"/>
    <w:rsid w:val="008A43B5"/>
    <w:rsid w:val="008A62C0"/>
    <w:rsid w:val="008A75E4"/>
    <w:rsid w:val="008B008D"/>
    <w:rsid w:val="008B492C"/>
    <w:rsid w:val="008C0038"/>
    <w:rsid w:val="008C00B6"/>
    <w:rsid w:val="008C71AD"/>
    <w:rsid w:val="008D2459"/>
    <w:rsid w:val="008F4EAC"/>
    <w:rsid w:val="00907D8B"/>
    <w:rsid w:val="00920DF4"/>
    <w:rsid w:val="00923C66"/>
    <w:rsid w:val="009263B6"/>
    <w:rsid w:val="0093199E"/>
    <w:rsid w:val="00943A74"/>
    <w:rsid w:val="009564A2"/>
    <w:rsid w:val="009611CD"/>
    <w:rsid w:val="0096652A"/>
    <w:rsid w:val="0098334B"/>
    <w:rsid w:val="0098606F"/>
    <w:rsid w:val="009868DA"/>
    <w:rsid w:val="00996CE8"/>
    <w:rsid w:val="0099712D"/>
    <w:rsid w:val="00997562"/>
    <w:rsid w:val="009A2569"/>
    <w:rsid w:val="009A25E2"/>
    <w:rsid w:val="009A264B"/>
    <w:rsid w:val="009A5D61"/>
    <w:rsid w:val="009C3B8E"/>
    <w:rsid w:val="009D57AA"/>
    <w:rsid w:val="00A7259F"/>
    <w:rsid w:val="00A72BF1"/>
    <w:rsid w:val="00A81764"/>
    <w:rsid w:val="00A91413"/>
    <w:rsid w:val="00A94CEB"/>
    <w:rsid w:val="00A95AD8"/>
    <w:rsid w:val="00AA0AE3"/>
    <w:rsid w:val="00AA68B6"/>
    <w:rsid w:val="00AB1431"/>
    <w:rsid w:val="00AB1E93"/>
    <w:rsid w:val="00AB60DD"/>
    <w:rsid w:val="00AC2619"/>
    <w:rsid w:val="00AC4EE9"/>
    <w:rsid w:val="00AC7378"/>
    <w:rsid w:val="00AF2D4F"/>
    <w:rsid w:val="00AF332C"/>
    <w:rsid w:val="00AF3DCB"/>
    <w:rsid w:val="00B04A7D"/>
    <w:rsid w:val="00B16EE2"/>
    <w:rsid w:val="00B268DE"/>
    <w:rsid w:val="00B310A4"/>
    <w:rsid w:val="00B434D0"/>
    <w:rsid w:val="00B5210B"/>
    <w:rsid w:val="00B5215E"/>
    <w:rsid w:val="00B55CF4"/>
    <w:rsid w:val="00B574D7"/>
    <w:rsid w:val="00B664A9"/>
    <w:rsid w:val="00B71FDA"/>
    <w:rsid w:val="00B828C9"/>
    <w:rsid w:val="00B8417E"/>
    <w:rsid w:val="00B9626C"/>
    <w:rsid w:val="00B977A2"/>
    <w:rsid w:val="00BB178B"/>
    <w:rsid w:val="00BB3D72"/>
    <w:rsid w:val="00BB4D75"/>
    <w:rsid w:val="00BC0C6C"/>
    <w:rsid w:val="00BE2299"/>
    <w:rsid w:val="00BE336E"/>
    <w:rsid w:val="00BF18B2"/>
    <w:rsid w:val="00C04439"/>
    <w:rsid w:val="00C051D5"/>
    <w:rsid w:val="00C15190"/>
    <w:rsid w:val="00C167CA"/>
    <w:rsid w:val="00C20E8A"/>
    <w:rsid w:val="00C21998"/>
    <w:rsid w:val="00C30EC5"/>
    <w:rsid w:val="00C36A64"/>
    <w:rsid w:val="00C44272"/>
    <w:rsid w:val="00C71A09"/>
    <w:rsid w:val="00C74ED7"/>
    <w:rsid w:val="00C76A9E"/>
    <w:rsid w:val="00C773AA"/>
    <w:rsid w:val="00C80F75"/>
    <w:rsid w:val="00C907B9"/>
    <w:rsid w:val="00CA1517"/>
    <w:rsid w:val="00CA456E"/>
    <w:rsid w:val="00CA7A13"/>
    <w:rsid w:val="00CB02EE"/>
    <w:rsid w:val="00CB4B0B"/>
    <w:rsid w:val="00CC20D7"/>
    <w:rsid w:val="00CC229D"/>
    <w:rsid w:val="00CD255A"/>
    <w:rsid w:val="00CD273D"/>
    <w:rsid w:val="00CE5ACF"/>
    <w:rsid w:val="00D0038A"/>
    <w:rsid w:val="00D0670B"/>
    <w:rsid w:val="00D11177"/>
    <w:rsid w:val="00D12714"/>
    <w:rsid w:val="00D2698A"/>
    <w:rsid w:val="00D36048"/>
    <w:rsid w:val="00D46519"/>
    <w:rsid w:val="00D53433"/>
    <w:rsid w:val="00D646D1"/>
    <w:rsid w:val="00D80697"/>
    <w:rsid w:val="00D91BA6"/>
    <w:rsid w:val="00DA1A58"/>
    <w:rsid w:val="00DA24C8"/>
    <w:rsid w:val="00DA4FAD"/>
    <w:rsid w:val="00DA797E"/>
    <w:rsid w:val="00DC29EE"/>
    <w:rsid w:val="00DC4156"/>
    <w:rsid w:val="00DC58A8"/>
    <w:rsid w:val="00DC6354"/>
    <w:rsid w:val="00DD2757"/>
    <w:rsid w:val="00DD2B0D"/>
    <w:rsid w:val="00DD624A"/>
    <w:rsid w:val="00DE1CB9"/>
    <w:rsid w:val="00DE4B71"/>
    <w:rsid w:val="00E00A75"/>
    <w:rsid w:val="00E0323C"/>
    <w:rsid w:val="00E0616B"/>
    <w:rsid w:val="00E07523"/>
    <w:rsid w:val="00E14C63"/>
    <w:rsid w:val="00E231FA"/>
    <w:rsid w:val="00E26675"/>
    <w:rsid w:val="00E2717A"/>
    <w:rsid w:val="00E44C29"/>
    <w:rsid w:val="00E51CEF"/>
    <w:rsid w:val="00E557AF"/>
    <w:rsid w:val="00E637A5"/>
    <w:rsid w:val="00E6643B"/>
    <w:rsid w:val="00E70B6D"/>
    <w:rsid w:val="00E77068"/>
    <w:rsid w:val="00E77504"/>
    <w:rsid w:val="00E80560"/>
    <w:rsid w:val="00E839CB"/>
    <w:rsid w:val="00E84A15"/>
    <w:rsid w:val="00EA6810"/>
    <w:rsid w:val="00EB60FC"/>
    <w:rsid w:val="00EB65BA"/>
    <w:rsid w:val="00EC09A4"/>
    <w:rsid w:val="00EC7F85"/>
    <w:rsid w:val="00ED0F9C"/>
    <w:rsid w:val="00ED7651"/>
    <w:rsid w:val="00EE1D51"/>
    <w:rsid w:val="00EE346D"/>
    <w:rsid w:val="00F2269F"/>
    <w:rsid w:val="00F24231"/>
    <w:rsid w:val="00F25402"/>
    <w:rsid w:val="00F625F0"/>
    <w:rsid w:val="00F6436A"/>
    <w:rsid w:val="00F65CCD"/>
    <w:rsid w:val="00F668E8"/>
    <w:rsid w:val="00F71473"/>
    <w:rsid w:val="00F72A63"/>
    <w:rsid w:val="00F936DB"/>
    <w:rsid w:val="00FA2207"/>
    <w:rsid w:val="00FA624B"/>
    <w:rsid w:val="00FD0BD3"/>
    <w:rsid w:val="00FD1A77"/>
    <w:rsid w:val="00FE73E2"/>
    <w:rsid w:val="00FF0BE7"/>
    <w:rsid w:val="00FF145B"/>
    <w:rsid w:val="088F5CA8"/>
    <w:rsid w:val="39085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Microsoft YaHei UI" w:hAnsi="Microsoft YaHei UI" w:eastAsia="仿宋_GB2312" w:cs="Times New Roman"/>
      <w:kern w:val="2"/>
      <w:sz w:val="3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1395</Words>
  <Characters>1430</Characters>
  <Lines>13</Lines>
  <Paragraphs>3</Paragraphs>
  <TotalTime>1</TotalTime>
  <ScaleCrop>false</ScaleCrop>
  <LinksUpToDate>false</LinksUpToDate>
  <CharactersWithSpaces>1826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2022-03-11T06:57:00Z</dcterms:created>
  <dc:creator>社保部</dc:creator>
  <cp:lastModifiedBy>满城疯絮猫</cp:lastModifiedBy>
  <dcterms:modified xsi:type="dcterms:W3CDTF">2022-04-12T07:37:38Z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A449595952BB41E09C2E149A09B5DC73</vt:lpwstr>
  </property>
</Properties>
</file>