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20" w:lineRule="auto"/>
        <w:jc w:val="both"/>
        <w:rPr>
          <w:rFonts w:hint="eastAsia" w:ascii="仿宋" w:hAnsi="仿宋" w:eastAsia="仿宋" w:cs="仿宋"/>
          <w:b/>
          <w:bCs/>
          <w:color w:val="000000"/>
          <w:sz w:val="44"/>
          <w:szCs w:val="44"/>
          <w:lang w:eastAsia="zh-CN"/>
        </w:rPr>
      </w:pPr>
    </w:p>
    <w:p>
      <w:pPr>
        <w:spacing w:line="720" w:lineRule="auto"/>
        <w:jc w:val="both"/>
        <w:rPr>
          <w:rFonts w:hint="eastAsia" w:ascii="仿宋" w:hAnsi="仿宋" w:eastAsia="仿宋" w:cs="仿宋"/>
          <w:b/>
          <w:bCs/>
          <w:color w:val="000000"/>
          <w:sz w:val="44"/>
          <w:szCs w:val="44"/>
          <w:lang w:eastAsia="zh-CN"/>
        </w:rPr>
      </w:pPr>
    </w:p>
    <w:p>
      <w:pPr>
        <w:spacing w:line="720" w:lineRule="auto"/>
        <w:jc w:val="center"/>
        <w:outlineLvl w:val="0"/>
        <w:rPr>
          <w:rFonts w:hint="eastAsia" w:ascii="仿宋" w:hAnsi="仿宋" w:eastAsia="仿宋" w:cs="仿宋"/>
          <w:b/>
          <w:bCs/>
          <w:color w:val="000000"/>
          <w:sz w:val="44"/>
          <w:szCs w:val="44"/>
          <w:lang w:eastAsia="zh-CN"/>
        </w:rPr>
      </w:pPr>
      <w:bookmarkStart w:id="0" w:name="_Toc21559"/>
      <w:bookmarkStart w:id="1" w:name="_Toc731"/>
      <w:r>
        <w:rPr>
          <w:rFonts w:hint="eastAsia" w:ascii="仿宋" w:hAnsi="仿宋" w:eastAsia="仿宋" w:cs="仿宋"/>
          <w:b/>
          <w:bCs/>
          <w:color w:val="000000"/>
          <w:sz w:val="44"/>
          <w:szCs w:val="44"/>
          <w:lang w:eastAsia="zh-CN"/>
        </w:rPr>
        <w:t>咸阳三毅优源投资有限公司</w:t>
      </w:r>
      <w:bookmarkEnd w:id="0"/>
      <w:bookmarkEnd w:id="1"/>
    </w:p>
    <w:p>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0"/>
        <w:rPr>
          <w:rFonts w:hint="eastAsia" w:ascii="仿宋" w:hAnsi="仿宋" w:eastAsia="仿宋" w:cs="仿宋"/>
          <w:b/>
          <w:bCs/>
          <w:color w:val="000000"/>
          <w:sz w:val="44"/>
          <w:szCs w:val="44"/>
          <w:highlight w:val="none"/>
          <w:lang w:val="en-US" w:eastAsia="zh-CN"/>
        </w:rPr>
      </w:pPr>
      <w:bookmarkStart w:id="2" w:name="_Toc12613"/>
      <w:bookmarkStart w:id="3" w:name="_Toc15798"/>
      <w:r>
        <w:rPr>
          <w:rFonts w:hint="eastAsia" w:ascii="仿宋" w:hAnsi="仿宋" w:eastAsia="仿宋" w:cs="仿宋"/>
          <w:b/>
          <w:bCs/>
          <w:color w:val="000000"/>
          <w:sz w:val="44"/>
          <w:szCs w:val="44"/>
          <w:highlight w:val="none"/>
        </w:rPr>
        <w:t>突发环境事件</w:t>
      </w:r>
      <w:r>
        <w:rPr>
          <w:rFonts w:hint="eastAsia" w:ascii="仿宋" w:hAnsi="仿宋" w:eastAsia="仿宋" w:cs="仿宋"/>
          <w:b/>
          <w:bCs/>
          <w:color w:val="000000"/>
          <w:sz w:val="44"/>
          <w:szCs w:val="44"/>
          <w:highlight w:val="none"/>
          <w:lang w:eastAsia="zh-CN"/>
        </w:rPr>
        <w:t>应急</w:t>
      </w:r>
      <w:r>
        <w:rPr>
          <w:rFonts w:hint="eastAsia" w:ascii="仿宋" w:hAnsi="仿宋" w:eastAsia="仿宋" w:cs="仿宋"/>
          <w:b/>
          <w:bCs/>
          <w:color w:val="000000"/>
          <w:sz w:val="44"/>
          <w:szCs w:val="44"/>
          <w:highlight w:val="none"/>
          <w:lang w:val="en-US" w:eastAsia="zh-CN"/>
        </w:rPr>
        <w:t>预案编制说明</w:t>
      </w:r>
      <w:bookmarkEnd w:id="2"/>
      <w:bookmarkEnd w:id="3"/>
    </w:p>
    <w:p>
      <w:pPr>
        <w:rPr>
          <w:rFonts w:hint="eastAsia" w:ascii="仿宋" w:hAnsi="仿宋" w:eastAsia="仿宋" w:cs="仿宋"/>
          <w:color w:val="000000"/>
          <w:highlight w:val="none"/>
        </w:rPr>
      </w:pPr>
    </w:p>
    <w:p>
      <w:pPr>
        <w:rPr>
          <w:rFonts w:hint="eastAsia" w:ascii="仿宋" w:hAnsi="仿宋" w:eastAsia="仿宋" w:cs="仿宋"/>
          <w:color w:val="000000"/>
          <w:highlight w:val="none"/>
        </w:rPr>
      </w:pPr>
    </w:p>
    <w:p>
      <w:pPr>
        <w:rPr>
          <w:rFonts w:hint="eastAsia" w:ascii="仿宋" w:hAnsi="仿宋" w:eastAsia="仿宋" w:cs="仿宋"/>
          <w:color w:val="000000"/>
          <w:highlight w:val="none"/>
        </w:rPr>
      </w:pPr>
    </w:p>
    <w:p>
      <w:pPr>
        <w:rPr>
          <w:rFonts w:hint="eastAsia" w:ascii="仿宋" w:hAnsi="仿宋" w:eastAsia="仿宋" w:cs="仿宋"/>
          <w:color w:val="000000"/>
          <w:highlight w:val="none"/>
        </w:rPr>
      </w:pPr>
    </w:p>
    <w:p>
      <w:pPr>
        <w:rPr>
          <w:rFonts w:hint="eastAsia" w:ascii="仿宋" w:hAnsi="仿宋" w:eastAsia="仿宋" w:cs="仿宋"/>
          <w:color w:val="000000"/>
          <w:highlight w:val="none"/>
        </w:rPr>
      </w:pPr>
    </w:p>
    <w:p>
      <w:pPr>
        <w:rPr>
          <w:rFonts w:hint="eastAsia" w:ascii="仿宋" w:hAnsi="仿宋" w:eastAsia="仿宋" w:cs="仿宋"/>
          <w:color w:val="000000"/>
          <w:highlight w:val="none"/>
        </w:rPr>
      </w:pPr>
    </w:p>
    <w:p>
      <w:pPr>
        <w:rPr>
          <w:rFonts w:hint="eastAsia" w:ascii="仿宋" w:hAnsi="仿宋" w:eastAsia="仿宋" w:cs="仿宋"/>
          <w:color w:val="000000"/>
          <w:highlight w:val="none"/>
        </w:rPr>
      </w:pPr>
    </w:p>
    <w:p>
      <w:pPr>
        <w:rPr>
          <w:rFonts w:hint="eastAsia" w:ascii="仿宋" w:hAnsi="仿宋" w:eastAsia="仿宋" w:cs="仿宋"/>
          <w:color w:val="000000"/>
          <w:highlight w:val="none"/>
        </w:rPr>
      </w:pPr>
    </w:p>
    <w:p>
      <w:pPr>
        <w:rPr>
          <w:rFonts w:hint="eastAsia" w:ascii="仿宋" w:hAnsi="仿宋" w:eastAsia="仿宋" w:cs="仿宋"/>
          <w:color w:val="000000"/>
          <w:highlight w:val="none"/>
        </w:rPr>
      </w:pPr>
    </w:p>
    <w:p>
      <w:pPr>
        <w:rPr>
          <w:rFonts w:hint="eastAsia" w:ascii="仿宋" w:hAnsi="仿宋" w:eastAsia="仿宋" w:cs="仿宋"/>
          <w:color w:val="000000"/>
          <w:highlight w:val="none"/>
        </w:rPr>
      </w:pPr>
    </w:p>
    <w:p>
      <w:pPr>
        <w:rPr>
          <w:rFonts w:hint="eastAsia" w:ascii="仿宋" w:hAnsi="仿宋" w:eastAsia="仿宋" w:cs="仿宋"/>
          <w:color w:val="000000"/>
          <w:highlight w:val="none"/>
        </w:rPr>
      </w:pPr>
    </w:p>
    <w:p>
      <w:pPr>
        <w:pStyle w:val="4"/>
        <w:outlineLvl w:val="9"/>
        <w:rPr>
          <w:rFonts w:hint="eastAsia"/>
        </w:rPr>
      </w:pPr>
    </w:p>
    <w:p>
      <w:pPr>
        <w:rPr>
          <w:rFonts w:hint="eastAsia" w:ascii="仿宋" w:hAnsi="仿宋" w:eastAsia="仿宋" w:cs="仿宋"/>
          <w:color w:val="000000"/>
          <w:highlight w:val="none"/>
        </w:rPr>
      </w:pPr>
    </w:p>
    <w:p>
      <w:pPr>
        <w:rPr>
          <w:rFonts w:hint="eastAsia" w:ascii="仿宋" w:hAnsi="仿宋" w:eastAsia="仿宋" w:cs="仿宋"/>
          <w:color w:val="000000"/>
          <w:highlight w:val="none"/>
        </w:rPr>
      </w:pPr>
    </w:p>
    <w:p>
      <w:pPr>
        <w:rPr>
          <w:rFonts w:hint="eastAsia" w:ascii="仿宋" w:hAnsi="仿宋" w:eastAsia="仿宋" w:cs="仿宋"/>
          <w:color w:val="000000"/>
          <w:highlight w:val="none"/>
        </w:rPr>
      </w:pPr>
    </w:p>
    <w:p>
      <w:pPr>
        <w:rPr>
          <w:rFonts w:hint="eastAsia" w:ascii="仿宋" w:hAnsi="仿宋" w:eastAsia="仿宋" w:cs="仿宋"/>
          <w:color w:val="000000"/>
          <w:highlight w:val="none"/>
        </w:rPr>
      </w:pPr>
    </w:p>
    <w:p>
      <w:pPr>
        <w:pStyle w:val="2"/>
        <w:rPr>
          <w:rFonts w:hint="eastAsia" w:ascii="仿宋" w:hAnsi="仿宋" w:eastAsia="仿宋" w:cs="仿宋"/>
          <w:color w:val="000000"/>
          <w:highlight w:val="none"/>
        </w:rPr>
      </w:pPr>
    </w:p>
    <w:p>
      <w:pPr>
        <w:rPr>
          <w:rFonts w:hint="eastAsia" w:ascii="仿宋" w:hAnsi="仿宋" w:eastAsia="仿宋" w:cs="仿宋"/>
          <w:color w:val="000000"/>
          <w:highlight w:val="none"/>
        </w:rPr>
      </w:pPr>
    </w:p>
    <w:p>
      <w:pPr>
        <w:spacing w:line="720" w:lineRule="auto"/>
        <w:jc w:val="center"/>
        <w:outlineLvl w:val="0"/>
        <w:rPr>
          <w:rFonts w:hint="eastAsia" w:ascii="仿宋" w:hAnsi="仿宋" w:eastAsia="仿宋" w:cs="仿宋"/>
          <w:b/>
          <w:color w:val="000000"/>
          <w:sz w:val="36"/>
          <w:szCs w:val="36"/>
        </w:rPr>
      </w:pPr>
      <w:bookmarkStart w:id="4" w:name="_Toc27206"/>
      <w:bookmarkStart w:id="5" w:name="_Toc19000"/>
      <w:r>
        <w:rPr>
          <w:rFonts w:hint="eastAsia" w:ascii="仿宋" w:hAnsi="仿宋" w:eastAsia="仿宋" w:cs="仿宋"/>
          <w:b/>
          <w:color w:val="000000"/>
          <w:sz w:val="36"/>
          <w:szCs w:val="36"/>
        </w:rPr>
        <w:t>编制单位：</w:t>
      </w:r>
      <w:r>
        <w:rPr>
          <w:rFonts w:hint="eastAsia" w:ascii="仿宋" w:hAnsi="仿宋" w:eastAsia="仿宋" w:cs="仿宋"/>
          <w:b/>
          <w:color w:val="000000"/>
          <w:sz w:val="36"/>
          <w:szCs w:val="36"/>
          <w:lang w:eastAsia="zh-CN"/>
        </w:rPr>
        <w:t>咸阳三毅优源投资有限公司</w:t>
      </w:r>
      <w:bookmarkEnd w:id="4"/>
      <w:bookmarkEnd w:id="5"/>
    </w:p>
    <w:p>
      <w:pPr>
        <w:jc w:val="center"/>
        <w:rPr>
          <w:rFonts w:hint="eastAsia" w:ascii="仿宋" w:hAnsi="仿宋" w:eastAsia="仿宋" w:cs="仿宋"/>
          <w:b/>
          <w:color w:val="000000"/>
          <w:kern w:val="2"/>
          <w:sz w:val="36"/>
          <w:szCs w:val="36"/>
        </w:rPr>
      </w:pPr>
      <w:r>
        <w:rPr>
          <w:rFonts w:hint="eastAsia" w:ascii="仿宋" w:hAnsi="仿宋" w:eastAsia="仿宋" w:cs="仿宋"/>
          <w:b/>
          <w:color w:val="000000"/>
          <w:kern w:val="2"/>
          <w:sz w:val="36"/>
          <w:szCs w:val="36"/>
        </w:rPr>
        <w:t>编制时间：二O</w:t>
      </w:r>
      <w:r>
        <w:rPr>
          <w:rFonts w:hint="eastAsia" w:ascii="仿宋" w:hAnsi="仿宋" w:eastAsia="仿宋" w:cs="仿宋"/>
          <w:b/>
          <w:color w:val="000000"/>
          <w:kern w:val="2"/>
          <w:sz w:val="36"/>
          <w:szCs w:val="36"/>
          <w:lang w:eastAsia="zh-CN"/>
        </w:rPr>
        <w:t>二二</w:t>
      </w:r>
      <w:r>
        <w:rPr>
          <w:rFonts w:hint="eastAsia" w:ascii="仿宋" w:hAnsi="仿宋" w:eastAsia="仿宋" w:cs="仿宋"/>
          <w:b/>
          <w:color w:val="000000"/>
          <w:kern w:val="2"/>
          <w:sz w:val="36"/>
          <w:szCs w:val="36"/>
        </w:rPr>
        <w:t>年</w:t>
      </w:r>
      <w:r>
        <w:rPr>
          <w:rFonts w:hint="eastAsia" w:ascii="仿宋" w:hAnsi="仿宋" w:eastAsia="仿宋" w:cs="仿宋"/>
          <w:b/>
          <w:color w:val="000000"/>
          <w:kern w:val="2"/>
          <w:sz w:val="36"/>
          <w:szCs w:val="36"/>
          <w:lang w:eastAsia="zh-CN"/>
        </w:rPr>
        <w:t>九</w:t>
      </w:r>
      <w:bookmarkStart w:id="101" w:name="_GoBack"/>
      <w:bookmarkEnd w:id="101"/>
      <w:r>
        <w:rPr>
          <w:rFonts w:hint="eastAsia" w:ascii="仿宋" w:hAnsi="仿宋" w:eastAsia="仿宋" w:cs="仿宋"/>
          <w:b/>
          <w:color w:val="000000"/>
          <w:kern w:val="2"/>
          <w:sz w:val="36"/>
          <w:szCs w:val="36"/>
        </w:rPr>
        <w:t>月</w:t>
      </w:r>
    </w:p>
    <w:p>
      <w:pPr>
        <w:rPr>
          <w:rFonts w:hint="eastAsia" w:ascii="仿宋" w:hAnsi="仿宋" w:eastAsia="仿宋" w:cs="仿宋"/>
          <w:b/>
          <w:color w:val="000000"/>
          <w:kern w:val="2"/>
          <w:sz w:val="36"/>
          <w:szCs w:val="36"/>
        </w:rPr>
      </w:pPr>
      <w:r>
        <w:rPr>
          <w:rFonts w:hint="eastAsia" w:ascii="仿宋" w:hAnsi="仿宋" w:eastAsia="仿宋" w:cs="仿宋"/>
          <w:b/>
          <w:color w:val="000000"/>
          <w:kern w:val="2"/>
          <w:sz w:val="36"/>
          <w:szCs w:val="36"/>
        </w:rPr>
        <w:br w:type="page"/>
      </w:r>
    </w:p>
    <w:p>
      <w:pPr>
        <w:pStyle w:val="3"/>
        <w:keepNext w:val="0"/>
        <w:keepLines w:val="0"/>
        <w:autoSpaceDE w:val="0"/>
        <w:autoSpaceDN w:val="0"/>
        <w:bidi w:val="0"/>
        <w:spacing w:before="0" w:beforeLines="-2147483648" w:beforeAutospacing="0" w:after="0" w:afterLines="-2147483648" w:afterAutospacing="0" w:line="240" w:lineRule="auto"/>
        <w:ind w:left="360" w:right="0" w:hanging="240" w:firstLineChars="0"/>
        <w:jc w:val="center"/>
        <w:rPr>
          <w:rFonts w:hint="eastAsia" w:ascii="Times New Roman" w:hAnsi="Times New Roman" w:eastAsia="仿宋" w:cs="Times New Roman"/>
          <w:color w:val="auto"/>
          <w:position w:val="0"/>
          <w:sz w:val="36"/>
          <w:szCs w:val="36"/>
          <w:highlight w:val="none"/>
          <w:lang w:val="en-US" w:eastAsia="zh-CN"/>
        </w:rPr>
      </w:pPr>
      <w:bookmarkStart w:id="6" w:name="_Toc19198"/>
      <w:r>
        <w:rPr>
          <w:rFonts w:hint="eastAsia" w:eastAsia="仿宋" w:cs="Times New Roman"/>
          <w:color w:val="auto"/>
          <w:position w:val="0"/>
          <w:sz w:val="36"/>
          <w:szCs w:val="36"/>
          <w:highlight w:val="none"/>
          <w:lang w:val="en-US" w:eastAsia="zh-CN"/>
        </w:rPr>
        <w:t>前 言</w:t>
      </w:r>
      <w:bookmarkEnd w:id="6"/>
    </w:p>
    <w:p>
      <w:pPr>
        <w:keepNext w:val="0"/>
        <w:keepLines w:val="0"/>
        <w:pageBreakBefore w:val="0"/>
        <w:widowControl/>
        <w:numPr>
          <w:ilvl w:val="0"/>
          <w:numId w:val="0"/>
        </w:numPr>
        <w:kinsoku/>
        <w:wordWrap/>
        <w:overflowPunct/>
        <w:topLinePunct w:val="0"/>
        <w:autoSpaceDE/>
        <w:autoSpaceDN/>
        <w:bidi w:val="0"/>
        <w:adjustRightInd/>
        <w:snapToGrid/>
        <w:spacing w:before="0" w:beforeLines="50" w:line="360" w:lineRule="auto"/>
        <w:ind w:right="0" w:rightChars="0" w:firstLine="560" w:firstLineChars="200"/>
        <w:jc w:val="both"/>
        <w:textAlignment w:val="auto"/>
        <w:rPr>
          <w:rFonts w:hint="eastAsia" w:ascii="仿宋" w:hAnsi="仿宋" w:eastAsia="仿宋" w:cs="仿宋"/>
          <w:color w:val="auto"/>
          <w:position w:val="0"/>
          <w:sz w:val="28"/>
          <w:szCs w:val="28"/>
          <w:highlight w:val="none"/>
          <w:lang w:val="en-US" w:eastAsia="zh-CN"/>
        </w:rPr>
      </w:pPr>
      <w:r>
        <w:rPr>
          <w:rFonts w:hint="eastAsia" w:ascii="仿宋" w:hAnsi="仿宋" w:eastAsia="仿宋" w:cs="仿宋"/>
          <w:color w:val="auto"/>
          <w:position w:val="0"/>
          <w:sz w:val="28"/>
          <w:szCs w:val="28"/>
          <w:highlight w:val="none"/>
          <w:lang w:eastAsia="zh-CN"/>
        </w:rPr>
        <w:t>《</w:t>
      </w:r>
      <w:r>
        <w:rPr>
          <w:rFonts w:hint="eastAsia" w:ascii="仿宋" w:hAnsi="仿宋" w:eastAsia="仿宋" w:cs="仿宋"/>
          <w:color w:val="auto"/>
          <w:sz w:val="28"/>
          <w:szCs w:val="28"/>
          <w:lang w:eastAsia="zh-CN"/>
        </w:rPr>
        <w:t>咸阳三毅优源投资有限公司</w:t>
      </w:r>
      <w:r>
        <w:rPr>
          <w:rFonts w:hint="eastAsia" w:ascii="仿宋" w:hAnsi="仿宋" w:eastAsia="仿宋" w:cs="仿宋"/>
          <w:color w:val="auto"/>
          <w:position w:val="0"/>
          <w:sz w:val="28"/>
          <w:szCs w:val="28"/>
          <w:highlight w:val="none"/>
          <w:lang w:eastAsia="zh-CN"/>
        </w:rPr>
        <w:t>突发环境事件应急预案》于20</w:t>
      </w:r>
      <w:r>
        <w:rPr>
          <w:rFonts w:hint="eastAsia" w:ascii="仿宋" w:hAnsi="仿宋" w:eastAsia="仿宋" w:cs="仿宋"/>
          <w:color w:val="auto"/>
          <w:position w:val="0"/>
          <w:sz w:val="28"/>
          <w:szCs w:val="28"/>
          <w:highlight w:val="none"/>
          <w:lang w:val="en-US" w:eastAsia="zh-CN"/>
        </w:rPr>
        <w:t>19</w:t>
      </w:r>
      <w:r>
        <w:rPr>
          <w:rFonts w:hint="eastAsia" w:ascii="仿宋" w:hAnsi="仿宋" w:eastAsia="仿宋" w:cs="仿宋"/>
          <w:color w:val="auto"/>
          <w:position w:val="0"/>
          <w:sz w:val="28"/>
          <w:szCs w:val="28"/>
          <w:highlight w:val="none"/>
          <w:lang w:eastAsia="zh-CN"/>
        </w:rPr>
        <w:t>年</w:t>
      </w:r>
      <w:r>
        <w:rPr>
          <w:rFonts w:hint="eastAsia" w:ascii="仿宋" w:hAnsi="仿宋" w:eastAsia="仿宋" w:cs="仿宋"/>
          <w:color w:val="auto"/>
          <w:position w:val="0"/>
          <w:sz w:val="28"/>
          <w:szCs w:val="28"/>
          <w:highlight w:val="none"/>
          <w:lang w:val="en-US" w:eastAsia="zh-CN"/>
        </w:rPr>
        <w:t>7月</w:t>
      </w:r>
      <w:r>
        <w:rPr>
          <w:rFonts w:hint="eastAsia" w:ascii="仿宋" w:hAnsi="仿宋" w:eastAsia="仿宋" w:cs="仿宋"/>
          <w:color w:val="auto"/>
          <w:position w:val="0"/>
          <w:sz w:val="28"/>
          <w:szCs w:val="28"/>
          <w:highlight w:val="none"/>
          <w:lang w:eastAsia="zh-CN"/>
        </w:rPr>
        <w:t>进行首次</w:t>
      </w:r>
      <w:r>
        <w:rPr>
          <w:rFonts w:hint="eastAsia" w:ascii="仿宋" w:hAnsi="仿宋" w:eastAsia="仿宋" w:cs="仿宋"/>
          <w:color w:val="auto"/>
          <w:position w:val="0"/>
          <w:sz w:val="28"/>
          <w:szCs w:val="28"/>
          <w:highlight w:val="none"/>
          <w:lang w:val="en-US" w:eastAsia="zh-CN"/>
        </w:rPr>
        <w:t>编制，截止到2022年8月，2019版（第一版）</w:t>
      </w:r>
      <w:r>
        <w:rPr>
          <w:rFonts w:hint="eastAsia" w:ascii="仿宋" w:hAnsi="仿宋" w:eastAsia="仿宋" w:cs="仿宋"/>
          <w:color w:val="auto"/>
          <w:sz w:val="28"/>
          <w:szCs w:val="28"/>
          <w:lang w:val="en-US" w:eastAsia="zh-CN"/>
        </w:rPr>
        <w:t>三年期满</w:t>
      </w:r>
      <w:r>
        <w:rPr>
          <w:rFonts w:hint="eastAsia" w:ascii="仿宋" w:hAnsi="仿宋" w:eastAsia="仿宋" w:cs="仿宋"/>
          <w:color w:val="auto"/>
          <w:position w:val="0"/>
          <w:sz w:val="28"/>
          <w:szCs w:val="28"/>
          <w:highlight w:val="none"/>
          <w:lang w:val="en-US" w:eastAsia="zh-CN"/>
        </w:rPr>
        <w:t>，故环境应急预案需要重新修订，即为本预案。本预案为</w:t>
      </w:r>
      <w:r>
        <w:rPr>
          <w:rFonts w:hint="eastAsia" w:ascii="仿宋" w:hAnsi="仿宋" w:eastAsia="仿宋" w:cs="仿宋"/>
          <w:color w:val="auto"/>
          <w:position w:val="0"/>
          <w:sz w:val="28"/>
          <w:szCs w:val="28"/>
          <w:highlight w:val="none"/>
          <w:lang w:eastAsia="zh-CN"/>
        </w:rPr>
        <w:t>《</w:t>
      </w:r>
      <w:r>
        <w:rPr>
          <w:rFonts w:hint="eastAsia" w:ascii="仿宋" w:hAnsi="仿宋" w:eastAsia="仿宋" w:cs="仿宋"/>
          <w:color w:val="auto"/>
          <w:sz w:val="28"/>
          <w:szCs w:val="28"/>
          <w:lang w:eastAsia="zh-CN"/>
        </w:rPr>
        <w:t>咸阳三毅优源投资有限公司</w:t>
      </w:r>
      <w:r>
        <w:rPr>
          <w:rFonts w:hint="eastAsia" w:ascii="仿宋" w:hAnsi="仿宋" w:eastAsia="仿宋" w:cs="仿宋"/>
          <w:color w:val="auto"/>
          <w:position w:val="0"/>
          <w:sz w:val="28"/>
          <w:szCs w:val="28"/>
          <w:highlight w:val="none"/>
          <w:lang w:eastAsia="zh-CN"/>
        </w:rPr>
        <w:t>突发环境事件应急预案》</w:t>
      </w:r>
      <w:r>
        <w:rPr>
          <w:rFonts w:hint="eastAsia" w:ascii="仿宋" w:hAnsi="仿宋" w:eastAsia="仿宋" w:cs="仿宋"/>
          <w:color w:val="auto"/>
          <w:position w:val="0"/>
          <w:sz w:val="28"/>
          <w:szCs w:val="28"/>
          <w:highlight w:val="none"/>
          <w:lang w:val="en-US" w:eastAsia="zh-CN"/>
        </w:rPr>
        <w:t>的第二版。</w:t>
      </w:r>
    </w:p>
    <w:p>
      <w:pPr>
        <w:keepNext w:val="0"/>
        <w:keepLines w:val="0"/>
        <w:pageBreakBefore w:val="0"/>
        <w:widowControl/>
        <w:numPr>
          <w:ilvl w:val="0"/>
          <w:numId w:val="0"/>
        </w:numPr>
        <w:kinsoku/>
        <w:wordWrap/>
        <w:overflowPunct/>
        <w:topLinePunct w:val="0"/>
        <w:autoSpaceDE/>
        <w:autoSpaceDN/>
        <w:bidi w:val="0"/>
        <w:adjustRightInd/>
        <w:snapToGrid/>
        <w:spacing w:before="0" w:line="360" w:lineRule="auto"/>
        <w:ind w:right="0" w:rightChars="0" w:firstLine="560" w:firstLineChars="200"/>
        <w:jc w:val="both"/>
        <w:textAlignment w:val="auto"/>
        <w:rPr>
          <w:rFonts w:hint="default" w:ascii="Times New Roman" w:hAnsi="Times New Roman" w:eastAsia="仿宋" w:cs="Times New Roman"/>
          <w:color w:val="auto"/>
          <w:position w:val="0"/>
          <w:sz w:val="28"/>
          <w:szCs w:val="28"/>
          <w:highlight w:val="none"/>
          <w:lang w:val="en-US" w:eastAsia="zh-CN"/>
        </w:rPr>
      </w:pPr>
      <w:r>
        <w:rPr>
          <w:rFonts w:hint="eastAsia" w:ascii="仿宋" w:hAnsi="仿宋" w:eastAsia="仿宋" w:cs="仿宋"/>
          <w:color w:val="auto"/>
          <w:position w:val="0"/>
          <w:sz w:val="28"/>
          <w:szCs w:val="28"/>
          <w:highlight w:val="none"/>
          <w:lang w:eastAsia="zh-CN"/>
        </w:rPr>
        <w:t>本</w:t>
      </w:r>
      <w:r>
        <w:rPr>
          <w:rFonts w:hint="eastAsia" w:ascii="仿宋" w:hAnsi="仿宋" w:eastAsia="仿宋" w:cs="仿宋"/>
          <w:color w:val="auto"/>
          <w:position w:val="0"/>
          <w:sz w:val="28"/>
          <w:szCs w:val="28"/>
          <w:highlight w:val="none"/>
          <w:lang w:val="en-US" w:eastAsia="zh-CN"/>
        </w:rPr>
        <w:t>预案</w:t>
      </w:r>
      <w:r>
        <w:rPr>
          <w:rFonts w:hint="eastAsia" w:ascii="仿宋" w:hAnsi="仿宋" w:eastAsia="仿宋" w:cs="仿宋"/>
          <w:color w:val="auto"/>
          <w:position w:val="0"/>
          <w:sz w:val="28"/>
          <w:szCs w:val="28"/>
          <w:highlight w:val="none"/>
          <w:lang w:eastAsia="zh-CN"/>
        </w:rPr>
        <w:t>突发环境事件应急预案编制说明，主要内容包括：</w:t>
      </w:r>
      <w:r>
        <w:rPr>
          <w:rFonts w:hint="eastAsia" w:ascii="仿宋" w:hAnsi="仿宋" w:eastAsia="仿宋" w:cs="仿宋"/>
          <w:color w:val="auto"/>
          <w:position w:val="0"/>
          <w:sz w:val="28"/>
          <w:szCs w:val="28"/>
          <w:highlight w:val="none"/>
          <w:lang w:val="en-US" w:eastAsia="zh-CN"/>
        </w:rPr>
        <w:t>回顾性评估、</w:t>
      </w:r>
      <w:r>
        <w:rPr>
          <w:rFonts w:hint="eastAsia" w:ascii="仿宋" w:hAnsi="仿宋" w:eastAsia="仿宋" w:cs="仿宋"/>
          <w:color w:val="auto"/>
          <w:position w:val="0"/>
          <w:sz w:val="28"/>
          <w:szCs w:val="28"/>
          <w:highlight w:val="none"/>
          <w:lang w:eastAsia="zh-CN"/>
        </w:rPr>
        <w:t>编制过程概述、重点内容说明、征求意见及采纳情况说明。</w:t>
      </w:r>
    </w:p>
    <w:p>
      <w:pPr>
        <w:pStyle w:val="16"/>
        <w:rPr>
          <w:rFonts w:hint="eastAsia"/>
        </w:rPr>
      </w:pPr>
    </w:p>
    <w:p>
      <w:r>
        <w:br w:type="page"/>
      </w:r>
    </w:p>
    <w:sdt>
      <w:sdtPr>
        <w:rPr>
          <w:rFonts w:ascii="宋体" w:hAnsi="宋体" w:eastAsia="宋体" w:cs="Times New Roman"/>
          <w:b/>
          <w:bCs/>
          <w:kern w:val="2"/>
          <w:sz w:val="28"/>
          <w:szCs w:val="28"/>
          <w:lang w:val="en-US" w:eastAsia="zh-CN" w:bidi="ar-SA"/>
        </w:rPr>
        <w:id w:val="147467013"/>
        <w15:color w:val="DBDBDB"/>
        <w:docPartObj>
          <w:docPartGallery w:val="Table of Contents"/>
          <w:docPartUnique/>
        </w:docPartObj>
      </w:sdtPr>
      <w:sdtEndPr>
        <w:rPr>
          <w:rFonts w:hint="eastAsia" w:ascii="宋体" w:hAnsi="宋体" w:eastAsia="宋体" w:cs="Times New Roman"/>
          <w:b/>
          <w:bCs/>
          <w:kern w:val="2"/>
          <w:sz w:val="21"/>
          <w:szCs w:val="24"/>
          <w:lang w:val="en-US" w:eastAsia="zh-CN" w:bidi="ar-SA"/>
        </w:rPr>
      </w:sdtEndPr>
      <w:sdtContent>
        <w:p>
          <w:pPr>
            <w:spacing w:before="0" w:beforeLines="0" w:after="0" w:afterLines="0" w:line="240" w:lineRule="auto"/>
            <w:ind w:left="0" w:leftChars="0" w:right="0" w:righ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目录</w:t>
          </w:r>
        </w:p>
        <w:p>
          <w:pPr>
            <w:pStyle w:val="23"/>
            <w:tabs>
              <w:tab w:val="right" w:leader="dot" w:pos="8306"/>
            </w:tabs>
            <w:rPr>
              <w:rFonts w:hint="eastAsia" w:ascii="仿宋" w:hAnsi="仿宋" w:eastAsia="仿宋" w:cs="仿宋"/>
              <w:b/>
              <w:sz w:val="28"/>
              <w:szCs w:val="28"/>
            </w:rPr>
          </w:pPr>
          <w:r>
            <w:rPr>
              <w:rFonts w:hint="eastAsia" w:ascii="仿宋" w:hAnsi="仿宋" w:eastAsia="仿宋" w:cs="仿宋"/>
              <w:lang w:eastAsia="zh-CN"/>
            </w:rPr>
            <w:fldChar w:fldCharType="begin"/>
          </w:r>
          <w:r>
            <w:rPr>
              <w:rFonts w:hint="eastAsia" w:ascii="仿宋" w:hAnsi="仿宋" w:eastAsia="仿宋" w:cs="仿宋"/>
              <w:lang w:eastAsia="zh-CN"/>
            </w:rPr>
            <w:instrText xml:space="preserve">TOC \o "1-2" \h \u </w:instrText>
          </w:r>
          <w:r>
            <w:rPr>
              <w:rFonts w:hint="eastAsia" w:ascii="仿宋" w:hAnsi="仿宋" w:eastAsia="仿宋" w:cs="仿宋"/>
              <w:lang w:eastAsia="zh-CN"/>
            </w:rPr>
            <w:fldChar w:fldCharType="separate"/>
          </w:r>
          <w:r>
            <w:rPr>
              <w:rFonts w:hint="eastAsia" w:ascii="仿宋" w:hAnsi="仿宋" w:eastAsia="仿宋" w:cs="仿宋"/>
              <w:b/>
              <w:sz w:val="28"/>
              <w:szCs w:val="28"/>
              <w:lang w:eastAsia="zh-CN"/>
            </w:rPr>
            <w:fldChar w:fldCharType="begin"/>
          </w:r>
          <w:r>
            <w:rPr>
              <w:rFonts w:hint="eastAsia" w:ascii="仿宋" w:hAnsi="仿宋" w:eastAsia="仿宋" w:cs="仿宋"/>
              <w:b/>
              <w:sz w:val="28"/>
              <w:szCs w:val="28"/>
              <w:lang w:eastAsia="zh-CN"/>
            </w:rPr>
            <w:instrText xml:space="preserve"> HYPERLINK \l _Toc32061 </w:instrText>
          </w:r>
          <w:r>
            <w:rPr>
              <w:rFonts w:hint="eastAsia" w:ascii="仿宋" w:hAnsi="仿宋" w:eastAsia="仿宋" w:cs="仿宋"/>
              <w:b/>
              <w:sz w:val="28"/>
              <w:szCs w:val="28"/>
              <w:lang w:eastAsia="zh-CN"/>
            </w:rPr>
            <w:fldChar w:fldCharType="separate"/>
          </w:r>
          <w:r>
            <w:rPr>
              <w:rFonts w:hint="eastAsia" w:ascii="仿宋" w:hAnsi="仿宋" w:eastAsia="仿宋" w:cs="仿宋"/>
              <w:b/>
              <w:sz w:val="28"/>
              <w:szCs w:val="28"/>
              <w:lang w:eastAsia="zh-CN"/>
            </w:rPr>
            <w:t>1 回顾性评估</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_Toc32061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1</w:t>
          </w:r>
          <w:r>
            <w:rPr>
              <w:rFonts w:hint="eastAsia" w:ascii="仿宋" w:hAnsi="仿宋" w:eastAsia="仿宋" w:cs="仿宋"/>
              <w:b/>
              <w:sz w:val="28"/>
              <w:szCs w:val="28"/>
            </w:rPr>
            <w:fldChar w:fldCharType="end"/>
          </w:r>
          <w:r>
            <w:rPr>
              <w:rFonts w:hint="eastAsia" w:ascii="仿宋" w:hAnsi="仿宋" w:eastAsia="仿宋" w:cs="仿宋"/>
              <w:b/>
              <w:sz w:val="28"/>
              <w:szCs w:val="28"/>
              <w:lang w:eastAsia="zh-CN"/>
            </w:rPr>
            <w:fldChar w:fldCharType="end"/>
          </w:r>
        </w:p>
        <w:p>
          <w:pPr>
            <w:pStyle w:val="24"/>
            <w:tabs>
              <w:tab w:val="right" w:leader="dot" w:pos="8306"/>
            </w:tabs>
            <w:rPr>
              <w:rFonts w:hint="eastAsia" w:ascii="仿宋" w:hAnsi="仿宋" w:eastAsia="仿宋" w:cs="仿宋"/>
              <w:sz w:val="28"/>
              <w:szCs w:val="28"/>
            </w:rPr>
          </w:pPr>
          <w:r>
            <w:rPr>
              <w:rFonts w:hint="eastAsia" w:ascii="仿宋" w:hAnsi="仿宋" w:eastAsia="仿宋" w:cs="仿宋"/>
              <w:sz w:val="28"/>
              <w:szCs w:val="28"/>
              <w:lang w:eastAsia="zh-CN"/>
            </w:rPr>
            <w:fldChar w:fldCharType="begin"/>
          </w:r>
          <w:r>
            <w:rPr>
              <w:rFonts w:hint="eastAsia" w:ascii="仿宋" w:hAnsi="仿宋" w:eastAsia="仿宋" w:cs="仿宋"/>
              <w:sz w:val="28"/>
              <w:szCs w:val="28"/>
              <w:lang w:eastAsia="zh-CN"/>
            </w:rPr>
            <w:instrText xml:space="preserve"> HYPERLINK \l _Toc17018 </w:instrText>
          </w:r>
          <w:r>
            <w:rPr>
              <w:rFonts w:hint="eastAsia" w:ascii="仿宋" w:hAnsi="仿宋" w:eastAsia="仿宋" w:cs="仿宋"/>
              <w:sz w:val="28"/>
              <w:szCs w:val="28"/>
              <w:lang w:eastAsia="zh-CN"/>
            </w:rPr>
            <w:fldChar w:fldCharType="separate"/>
          </w:r>
          <w:r>
            <w:rPr>
              <w:rFonts w:hint="eastAsia" w:ascii="仿宋" w:hAnsi="仿宋" w:eastAsia="仿宋" w:cs="仿宋"/>
              <w:sz w:val="28"/>
              <w:szCs w:val="28"/>
              <w:lang w:eastAsia="zh-CN"/>
            </w:rPr>
            <w:t>1.1 公司基本情况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_Toc17018 \h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r>
            <w:rPr>
              <w:rFonts w:hint="eastAsia" w:ascii="仿宋" w:hAnsi="仿宋" w:eastAsia="仿宋" w:cs="仿宋"/>
              <w:sz w:val="28"/>
              <w:szCs w:val="28"/>
              <w:lang w:eastAsia="zh-CN"/>
            </w:rPr>
            <w:fldChar w:fldCharType="end"/>
          </w:r>
        </w:p>
        <w:p>
          <w:pPr>
            <w:pStyle w:val="24"/>
            <w:tabs>
              <w:tab w:val="right" w:leader="dot" w:pos="8306"/>
            </w:tabs>
            <w:rPr>
              <w:rFonts w:hint="eastAsia" w:ascii="仿宋" w:hAnsi="仿宋" w:eastAsia="仿宋" w:cs="仿宋"/>
              <w:sz w:val="28"/>
              <w:szCs w:val="28"/>
            </w:rPr>
          </w:pPr>
          <w:r>
            <w:rPr>
              <w:rFonts w:hint="eastAsia" w:ascii="仿宋" w:hAnsi="仿宋" w:eastAsia="仿宋" w:cs="仿宋"/>
              <w:sz w:val="28"/>
              <w:szCs w:val="28"/>
              <w:lang w:eastAsia="zh-CN"/>
            </w:rPr>
            <w:fldChar w:fldCharType="begin"/>
          </w:r>
          <w:r>
            <w:rPr>
              <w:rFonts w:hint="eastAsia" w:ascii="仿宋" w:hAnsi="仿宋" w:eastAsia="仿宋" w:cs="仿宋"/>
              <w:sz w:val="28"/>
              <w:szCs w:val="28"/>
              <w:lang w:eastAsia="zh-CN"/>
            </w:rPr>
            <w:instrText xml:space="preserve"> HYPERLINK \l _Toc12746 </w:instrText>
          </w:r>
          <w:r>
            <w:rPr>
              <w:rFonts w:hint="eastAsia" w:ascii="仿宋" w:hAnsi="仿宋" w:eastAsia="仿宋" w:cs="仿宋"/>
              <w:sz w:val="28"/>
              <w:szCs w:val="28"/>
              <w:lang w:eastAsia="zh-CN"/>
            </w:rPr>
            <w:fldChar w:fldCharType="separate"/>
          </w:r>
          <w:r>
            <w:rPr>
              <w:rFonts w:hint="eastAsia" w:ascii="仿宋" w:hAnsi="仿宋" w:eastAsia="仿宋" w:cs="仿宋"/>
              <w:sz w:val="28"/>
              <w:szCs w:val="28"/>
              <w:lang w:eastAsia="zh-CN"/>
            </w:rPr>
            <w:t>1.2 环境风险</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_Toc12746 \h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r>
            <w:rPr>
              <w:rFonts w:hint="eastAsia" w:ascii="仿宋" w:hAnsi="仿宋" w:eastAsia="仿宋" w:cs="仿宋"/>
              <w:sz w:val="28"/>
              <w:szCs w:val="28"/>
              <w:lang w:eastAsia="zh-CN"/>
            </w:rPr>
            <w:fldChar w:fldCharType="end"/>
          </w:r>
        </w:p>
        <w:p>
          <w:pPr>
            <w:pStyle w:val="24"/>
            <w:tabs>
              <w:tab w:val="right" w:leader="dot" w:pos="8306"/>
            </w:tabs>
            <w:rPr>
              <w:rFonts w:hint="eastAsia" w:ascii="仿宋" w:hAnsi="仿宋" w:eastAsia="仿宋" w:cs="仿宋"/>
              <w:sz w:val="28"/>
              <w:szCs w:val="28"/>
            </w:rPr>
          </w:pPr>
          <w:r>
            <w:rPr>
              <w:rFonts w:hint="eastAsia" w:ascii="仿宋" w:hAnsi="仿宋" w:eastAsia="仿宋" w:cs="仿宋"/>
              <w:sz w:val="28"/>
              <w:szCs w:val="28"/>
              <w:lang w:eastAsia="zh-CN"/>
            </w:rPr>
            <w:fldChar w:fldCharType="begin"/>
          </w:r>
          <w:r>
            <w:rPr>
              <w:rFonts w:hint="eastAsia" w:ascii="仿宋" w:hAnsi="仿宋" w:eastAsia="仿宋" w:cs="仿宋"/>
              <w:sz w:val="28"/>
              <w:szCs w:val="28"/>
              <w:lang w:eastAsia="zh-CN"/>
            </w:rPr>
            <w:instrText xml:space="preserve"> HYPERLINK \l _Toc20721 </w:instrText>
          </w:r>
          <w:r>
            <w:rPr>
              <w:rFonts w:hint="eastAsia" w:ascii="仿宋" w:hAnsi="仿宋" w:eastAsia="仿宋" w:cs="仿宋"/>
              <w:sz w:val="28"/>
              <w:szCs w:val="28"/>
              <w:lang w:eastAsia="zh-CN"/>
            </w:rPr>
            <w:fldChar w:fldCharType="separate"/>
          </w:r>
          <w:r>
            <w:rPr>
              <w:rFonts w:hint="eastAsia" w:ascii="仿宋" w:hAnsi="仿宋" w:eastAsia="仿宋" w:cs="仿宋"/>
              <w:sz w:val="28"/>
              <w:szCs w:val="28"/>
              <w:lang w:eastAsia="zh-CN"/>
            </w:rPr>
            <w:t>1.3 应急管理组织体系与职责</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_Toc20721 \h </w:instrText>
          </w:r>
          <w:r>
            <w:rPr>
              <w:rFonts w:hint="eastAsia" w:ascii="仿宋" w:hAnsi="仿宋" w:eastAsia="仿宋" w:cs="仿宋"/>
              <w:sz w:val="28"/>
              <w:szCs w:val="28"/>
            </w:rPr>
            <w:fldChar w:fldCharType="separate"/>
          </w:r>
          <w:r>
            <w:rPr>
              <w:rFonts w:hint="eastAsia" w:ascii="仿宋" w:hAnsi="仿宋" w:eastAsia="仿宋" w:cs="仿宋"/>
              <w:sz w:val="28"/>
              <w:szCs w:val="28"/>
            </w:rPr>
            <w:t>2</w:t>
          </w:r>
          <w:r>
            <w:rPr>
              <w:rFonts w:hint="eastAsia" w:ascii="仿宋" w:hAnsi="仿宋" w:eastAsia="仿宋" w:cs="仿宋"/>
              <w:sz w:val="28"/>
              <w:szCs w:val="28"/>
            </w:rPr>
            <w:fldChar w:fldCharType="end"/>
          </w:r>
          <w:r>
            <w:rPr>
              <w:rFonts w:hint="eastAsia" w:ascii="仿宋" w:hAnsi="仿宋" w:eastAsia="仿宋" w:cs="仿宋"/>
              <w:sz w:val="28"/>
              <w:szCs w:val="28"/>
              <w:lang w:eastAsia="zh-CN"/>
            </w:rPr>
            <w:fldChar w:fldCharType="end"/>
          </w:r>
        </w:p>
        <w:p>
          <w:pPr>
            <w:pStyle w:val="24"/>
            <w:tabs>
              <w:tab w:val="right" w:leader="dot" w:pos="8306"/>
            </w:tabs>
            <w:rPr>
              <w:rFonts w:hint="eastAsia" w:ascii="仿宋" w:hAnsi="仿宋" w:eastAsia="仿宋" w:cs="仿宋"/>
              <w:sz w:val="28"/>
              <w:szCs w:val="28"/>
            </w:rPr>
          </w:pPr>
          <w:r>
            <w:rPr>
              <w:rFonts w:hint="eastAsia" w:ascii="仿宋" w:hAnsi="仿宋" w:eastAsia="仿宋" w:cs="仿宋"/>
              <w:sz w:val="28"/>
              <w:szCs w:val="28"/>
              <w:lang w:eastAsia="zh-CN"/>
            </w:rPr>
            <w:fldChar w:fldCharType="begin"/>
          </w:r>
          <w:r>
            <w:rPr>
              <w:rFonts w:hint="eastAsia" w:ascii="仿宋" w:hAnsi="仿宋" w:eastAsia="仿宋" w:cs="仿宋"/>
              <w:sz w:val="28"/>
              <w:szCs w:val="28"/>
              <w:lang w:eastAsia="zh-CN"/>
            </w:rPr>
            <w:instrText xml:space="preserve"> HYPERLINK \l _Toc31486 </w:instrText>
          </w:r>
          <w:r>
            <w:rPr>
              <w:rFonts w:hint="eastAsia" w:ascii="仿宋" w:hAnsi="仿宋" w:eastAsia="仿宋" w:cs="仿宋"/>
              <w:sz w:val="28"/>
              <w:szCs w:val="28"/>
              <w:lang w:eastAsia="zh-CN"/>
            </w:rPr>
            <w:fldChar w:fldCharType="separate"/>
          </w:r>
          <w:r>
            <w:rPr>
              <w:rFonts w:hint="eastAsia" w:ascii="仿宋" w:hAnsi="仿宋" w:eastAsia="仿宋" w:cs="仿宋"/>
              <w:sz w:val="28"/>
              <w:szCs w:val="28"/>
              <w:lang w:eastAsia="zh-CN"/>
            </w:rPr>
            <w:t>1.4 环境应急机制</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_Toc31486 \h </w:instrText>
          </w:r>
          <w:r>
            <w:rPr>
              <w:rFonts w:hint="eastAsia" w:ascii="仿宋" w:hAnsi="仿宋" w:eastAsia="仿宋" w:cs="仿宋"/>
              <w:sz w:val="28"/>
              <w:szCs w:val="28"/>
            </w:rPr>
            <w:fldChar w:fldCharType="separate"/>
          </w:r>
          <w:r>
            <w:rPr>
              <w:rFonts w:hint="eastAsia" w:ascii="仿宋" w:hAnsi="仿宋" w:eastAsia="仿宋" w:cs="仿宋"/>
              <w:sz w:val="28"/>
              <w:szCs w:val="28"/>
            </w:rPr>
            <w:t>2</w:t>
          </w:r>
          <w:r>
            <w:rPr>
              <w:rFonts w:hint="eastAsia" w:ascii="仿宋" w:hAnsi="仿宋" w:eastAsia="仿宋" w:cs="仿宋"/>
              <w:sz w:val="28"/>
              <w:szCs w:val="28"/>
            </w:rPr>
            <w:fldChar w:fldCharType="end"/>
          </w:r>
          <w:r>
            <w:rPr>
              <w:rFonts w:hint="eastAsia" w:ascii="仿宋" w:hAnsi="仿宋" w:eastAsia="仿宋" w:cs="仿宋"/>
              <w:sz w:val="28"/>
              <w:szCs w:val="28"/>
              <w:lang w:eastAsia="zh-CN"/>
            </w:rPr>
            <w:fldChar w:fldCharType="end"/>
          </w:r>
        </w:p>
        <w:p>
          <w:pPr>
            <w:pStyle w:val="24"/>
            <w:tabs>
              <w:tab w:val="right" w:leader="dot" w:pos="8306"/>
            </w:tabs>
            <w:rPr>
              <w:rFonts w:hint="eastAsia" w:ascii="仿宋" w:hAnsi="仿宋" w:eastAsia="仿宋" w:cs="仿宋"/>
              <w:sz w:val="28"/>
              <w:szCs w:val="28"/>
            </w:rPr>
          </w:pPr>
          <w:r>
            <w:rPr>
              <w:rFonts w:hint="eastAsia" w:ascii="仿宋" w:hAnsi="仿宋" w:eastAsia="仿宋" w:cs="仿宋"/>
              <w:sz w:val="28"/>
              <w:szCs w:val="28"/>
              <w:lang w:eastAsia="zh-CN"/>
            </w:rPr>
            <w:fldChar w:fldCharType="begin"/>
          </w:r>
          <w:r>
            <w:rPr>
              <w:rFonts w:hint="eastAsia" w:ascii="仿宋" w:hAnsi="仿宋" w:eastAsia="仿宋" w:cs="仿宋"/>
              <w:sz w:val="28"/>
              <w:szCs w:val="28"/>
              <w:lang w:eastAsia="zh-CN"/>
            </w:rPr>
            <w:instrText xml:space="preserve"> HYPERLINK \l _Toc18666 </w:instrText>
          </w:r>
          <w:r>
            <w:rPr>
              <w:rFonts w:hint="eastAsia" w:ascii="仿宋" w:hAnsi="仿宋" w:eastAsia="仿宋" w:cs="仿宋"/>
              <w:sz w:val="28"/>
              <w:szCs w:val="28"/>
              <w:lang w:eastAsia="zh-CN"/>
            </w:rPr>
            <w:fldChar w:fldCharType="separate"/>
          </w:r>
          <w:r>
            <w:rPr>
              <w:rFonts w:hint="eastAsia" w:ascii="仿宋" w:hAnsi="仿宋" w:eastAsia="仿宋" w:cs="仿宋"/>
              <w:sz w:val="28"/>
              <w:szCs w:val="28"/>
              <w:lang w:eastAsia="zh-CN"/>
            </w:rPr>
            <w:t>1.5 应急资源</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_Toc18666 \h </w:instrText>
          </w:r>
          <w:r>
            <w:rPr>
              <w:rFonts w:hint="eastAsia" w:ascii="仿宋" w:hAnsi="仿宋" w:eastAsia="仿宋" w:cs="仿宋"/>
              <w:sz w:val="28"/>
              <w:szCs w:val="28"/>
            </w:rPr>
            <w:fldChar w:fldCharType="separate"/>
          </w:r>
          <w:r>
            <w:rPr>
              <w:rFonts w:hint="eastAsia" w:ascii="仿宋" w:hAnsi="仿宋" w:eastAsia="仿宋" w:cs="仿宋"/>
              <w:sz w:val="28"/>
              <w:szCs w:val="28"/>
            </w:rPr>
            <w:t>2</w:t>
          </w:r>
          <w:r>
            <w:rPr>
              <w:rFonts w:hint="eastAsia" w:ascii="仿宋" w:hAnsi="仿宋" w:eastAsia="仿宋" w:cs="仿宋"/>
              <w:sz w:val="28"/>
              <w:szCs w:val="28"/>
            </w:rPr>
            <w:fldChar w:fldCharType="end"/>
          </w:r>
          <w:r>
            <w:rPr>
              <w:rFonts w:hint="eastAsia" w:ascii="仿宋" w:hAnsi="仿宋" w:eastAsia="仿宋" w:cs="仿宋"/>
              <w:sz w:val="28"/>
              <w:szCs w:val="28"/>
              <w:lang w:eastAsia="zh-CN"/>
            </w:rPr>
            <w:fldChar w:fldCharType="end"/>
          </w:r>
        </w:p>
        <w:p>
          <w:pPr>
            <w:pStyle w:val="24"/>
            <w:tabs>
              <w:tab w:val="right" w:leader="dot" w:pos="8306"/>
            </w:tabs>
            <w:rPr>
              <w:rFonts w:hint="eastAsia" w:ascii="仿宋" w:hAnsi="仿宋" w:eastAsia="仿宋" w:cs="仿宋"/>
              <w:sz w:val="28"/>
              <w:szCs w:val="28"/>
            </w:rPr>
          </w:pPr>
          <w:r>
            <w:rPr>
              <w:rFonts w:hint="eastAsia" w:ascii="仿宋" w:hAnsi="仿宋" w:eastAsia="仿宋" w:cs="仿宋"/>
              <w:sz w:val="28"/>
              <w:szCs w:val="28"/>
              <w:lang w:eastAsia="zh-CN"/>
            </w:rPr>
            <w:fldChar w:fldCharType="begin"/>
          </w:r>
          <w:r>
            <w:rPr>
              <w:rFonts w:hint="eastAsia" w:ascii="仿宋" w:hAnsi="仿宋" w:eastAsia="仿宋" w:cs="仿宋"/>
              <w:sz w:val="28"/>
              <w:szCs w:val="28"/>
              <w:lang w:eastAsia="zh-CN"/>
            </w:rPr>
            <w:instrText xml:space="preserve"> HYPERLINK \l _Toc5089 </w:instrText>
          </w:r>
          <w:r>
            <w:rPr>
              <w:rFonts w:hint="eastAsia" w:ascii="仿宋" w:hAnsi="仿宋" w:eastAsia="仿宋" w:cs="仿宋"/>
              <w:sz w:val="28"/>
              <w:szCs w:val="28"/>
              <w:lang w:eastAsia="zh-CN"/>
            </w:rPr>
            <w:fldChar w:fldCharType="separate"/>
          </w:r>
          <w:r>
            <w:rPr>
              <w:rFonts w:hint="eastAsia" w:ascii="仿宋" w:hAnsi="仿宋" w:eastAsia="仿宋" w:cs="仿宋"/>
              <w:sz w:val="28"/>
              <w:szCs w:val="28"/>
              <w:lang w:eastAsia="zh-CN"/>
            </w:rPr>
            <w:t>1.</w:t>
          </w:r>
          <w:r>
            <w:rPr>
              <w:rFonts w:hint="eastAsia" w:ascii="仿宋" w:hAnsi="仿宋" w:eastAsia="仿宋" w:cs="仿宋"/>
              <w:sz w:val="28"/>
              <w:szCs w:val="28"/>
              <w:lang w:val="en-US" w:eastAsia="zh-CN"/>
            </w:rPr>
            <w:t>6</w:t>
          </w:r>
          <w:r>
            <w:rPr>
              <w:rFonts w:hint="eastAsia" w:ascii="仿宋" w:hAnsi="仿宋" w:eastAsia="仿宋" w:cs="仿宋"/>
              <w:sz w:val="28"/>
              <w:szCs w:val="28"/>
              <w:lang w:eastAsia="zh-CN"/>
            </w:rPr>
            <w:t xml:space="preserve"> 其他</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_Toc5089 \h </w:instrText>
          </w:r>
          <w:r>
            <w:rPr>
              <w:rFonts w:hint="eastAsia" w:ascii="仿宋" w:hAnsi="仿宋" w:eastAsia="仿宋" w:cs="仿宋"/>
              <w:sz w:val="28"/>
              <w:szCs w:val="28"/>
            </w:rPr>
            <w:fldChar w:fldCharType="separate"/>
          </w:r>
          <w:r>
            <w:rPr>
              <w:rFonts w:hint="eastAsia" w:ascii="仿宋" w:hAnsi="仿宋" w:eastAsia="仿宋" w:cs="仿宋"/>
              <w:sz w:val="28"/>
              <w:szCs w:val="28"/>
            </w:rPr>
            <w:t>2</w:t>
          </w:r>
          <w:r>
            <w:rPr>
              <w:rFonts w:hint="eastAsia" w:ascii="仿宋" w:hAnsi="仿宋" w:eastAsia="仿宋" w:cs="仿宋"/>
              <w:sz w:val="28"/>
              <w:szCs w:val="28"/>
            </w:rPr>
            <w:fldChar w:fldCharType="end"/>
          </w:r>
          <w:r>
            <w:rPr>
              <w:rFonts w:hint="eastAsia" w:ascii="仿宋" w:hAnsi="仿宋" w:eastAsia="仿宋" w:cs="仿宋"/>
              <w:sz w:val="28"/>
              <w:szCs w:val="28"/>
              <w:lang w:eastAsia="zh-CN"/>
            </w:rPr>
            <w:fldChar w:fldCharType="end"/>
          </w:r>
        </w:p>
        <w:p>
          <w:pPr>
            <w:pStyle w:val="23"/>
            <w:tabs>
              <w:tab w:val="right" w:leader="dot" w:pos="8306"/>
            </w:tabs>
            <w:rPr>
              <w:rFonts w:hint="eastAsia" w:ascii="仿宋" w:hAnsi="仿宋" w:eastAsia="仿宋" w:cs="仿宋"/>
              <w:b/>
              <w:sz w:val="28"/>
              <w:szCs w:val="28"/>
            </w:rPr>
          </w:pPr>
          <w:r>
            <w:rPr>
              <w:rFonts w:hint="eastAsia" w:ascii="仿宋" w:hAnsi="仿宋" w:eastAsia="仿宋" w:cs="仿宋"/>
              <w:b/>
              <w:sz w:val="28"/>
              <w:szCs w:val="28"/>
              <w:lang w:eastAsia="zh-CN"/>
            </w:rPr>
            <w:fldChar w:fldCharType="begin"/>
          </w:r>
          <w:r>
            <w:rPr>
              <w:rFonts w:hint="eastAsia" w:ascii="仿宋" w:hAnsi="仿宋" w:eastAsia="仿宋" w:cs="仿宋"/>
              <w:b/>
              <w:sz w:val="28"/>
              <w:szCs w:val="28"/>
              <w:lang w:eastAsia="zh-CN"/>
            </w:rPr>
            <w:instrText xml:space="preserve"> HYPERLINK \l _Toc2552 </w:instrText>
          </w:r>
          <w:r>
            <w:rPr>
              <w:rFonts w:hint="eastAsia" w:ascii="仿宋" w:hAnsi="仿宋" w:eastAsia="仿宋" w:cs="仿宋"/>
              <w:b/>
              <w:sz w:val="28"/>
              <w:szCs w:val="28"/>
              <w:lang w:eastAsia="zh-CN"/>
            </w:rPr>
            <w:fldChar w:fldCharType="separate"/>
          </w:r>
          <w:r>
            <w:rPr>
              <w:rFonts w:hint="eastAsia" w:ascii="仿宋" w:hAnsi="仿宋" w:eastAsia="仿宋" w:cs="仿宋"/>
              <w:b/>
              <w:sz w:val="28"/>
              <w:szCs w:val="28"/>
              <w:lang w:eastAsia="zh-CN"/>
            </w:rPr>
            <w:t>2 编制过程概述</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_Toc2552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3</w:t>
          </w:r>
          <w:r>
            <w:rPr>
              <w:rFonts w:hint="eastAsia" w:ascii="仿宋" w:hAnsi="仿宋" w:eastAsia="仿宋" w:cs="仿宋"/>
              <w:b/>
              <w:sz w:val="28"/>
              <w:szCs w:val="28"/>
            </w:rPr>
            <w:fldChar w:fldCharType="end"/>
          </w:r>
          <w:r>
            <w:rPr>
              <w:rFonts w:hint="eastAsia" w:ascii="仿宋" w:hAnsi="仿宋" w:eastAsia="仿宋" w:cs="仿宋"/>
              <w:b/>
              <w:sz w:val="28"/>
              <w:szCs w:val="28"/>
              <w:lang w:eastAsia="zh-CN"/>
            </w:rPr>
            <w:fldChar w:fldCharType="end"/>
          </w:r>
        </w:p>
        <w:p>
          <w:pPr>
            <w:pStyle w:val="24"/>
            <w:tabs>
              <w:tab w:val="right" w:leader="dot" w:pos="8306"/>
            </w:tabs>
            <w:rPr>
              <w:rFonts w:hint="eastAsia" w:ascii="仿宋" w:hAnsi="仿宋" w:eastAsia="仿宋" w:cs="仿宋"/>
              <w:sz w:val="28"/>
              <w:szCs w:val="28"/>
            </w:rPr>
          </w:pPr>
          <w:r>
            <w:rPr>
              <w:rFonts w:hint="eastAsia" w:ascii="仿宋" w:hAnsi="仿宋" w:eastAsia="仿宋" w:cs="仿宋"/>
              <w:sz w:val="28"/>
              <w:szCs w:val="28"/>
              <w:lang w:eastAsia="zh-CN"/>
            </w:rPr>
            <w:fldChar w:fldCharType="begin"/>
          </w:r>
          <w:r>
            <w:rPr>
              <w:rFonts w:hint="eastAsia" w:ascii="仿宋" w:hAnsi="仿宋" w:eastAsia="仿宋" w:cs="仿宋"/>
              <w:sz w:val="28"/>
              <w:szCs w:val="28"/>
              <w:lang w:eastAsia="zh-CN"/>
            </w:rPr>
            <w:instrText xml:space="preserve"> HYPERLINK \l _Toc812 </w:instrText>
          </w:r>
          <w:r>
            <w:rPr>
              <w:rFonts w:hint="eastAsia" w:ascii="仿宋" w:hAnsi="仿宋" w:eastAsia="仿宋" w:cs="仿宋"/>
              <w:sz w:val="28"/>
              <w:szCs w:val="28"/>
              <w:lang w:eastAsia="zh-CN"/>
            </w:rPr>
            <w:fldChar w:fldCharType="separate"/>
          </w:r>
          <w:r>
            <w:rPr>
              <w:rFonts w:hint="eastAsia" w:ascii="仿宋" w:hAnsi="仿宋" w:eastAsia="仿宋" w:cs="仿宋"/>
              <w:kern w:val="0"/>
              <w:sz w:val="28"/>
              <w:szCs w:val="28"/>
              <w:lang w:val="zh-CN" w:eastAsia="zh-CN" w:bidi="zh-CN"/>
            </w:rPr>
            <w:t>2.1 成立应急预案编制小组</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_Toc812 \h </w:instrText>
          </w:r>
          <w:r>
            <w:rPr>
              <w:rFonts w:hint="eastAsia" w:ascii="仿宋" w:hAnsi="仿宋" w:eastAsia="仿宋" w:cs="仿宋"/>
              <w:sz w:val="28"/>
              <w:szCs w:val="28"/>
            </w:rPr>
            <w:fldChar w:fldCharType="separate"/>
          </w:r>
          <w:r>
            <w:rPr>
              <w:rFonts w:hint="eastAsia" w:ascii="仿宋" w:hAnsi="仿宋" w:eastAsia="仿宋" w:cs="仿宋"/>
              <w:sz w:val="28"/>
              <w:szCs w:val="28"/>
            </w:rPr>
            <w:t>3</w:t>
          </w:r>
          <w:r>
            <w:rPr>
              <w:rFonts w:hint="eastAsia" w:ascii="仿宋" w:hAnsi="仿宋" w:eastAsia="仿宋" w:cs="仿宋"/>
              <w:sz w:val="28"/>
              <w:szCs w:val="28"/>
            </w:rPr>
            <w:fldChar w:fldCharType="end"/>
          </w:r>
          <w:r>
            <w:rPr>
              <w:rFonts w:hint="eastAsia" w:ascii="仿宋" w:hAnsi="仿宋" w:eastAsia="仿宋" w:cs="仿宋"/>
              <w:sz w:val="28"/>
              <w:szCs w:val="28"/>
              <w:lang w:eastAsia="zh-CN"/>
            </w:rPr>
            <w:fldChar w:fldCharType="end"/>
          </w:r>
        </w:p>
        <w:p>
          <w:pPr>
            <w:pStyle w:val="24"/>
            <w:tabs>
              <w:tab w:val="right" w:leader="dot" w:pos="8306"/>
            </w:tabs>
            <w:rPr>
              <w:rFonts w:hint="eastAsia" w:ascii="仿宋" w:hAnsi="仿宋" w:eastAsia="仿宋" w:cs="仿宋"/>
              <w:sz w:val="28"/>
              <w:szCs w:val="28"/>
            </w:rPr>
          </w:pPr>
          <w:r>
            <w:rPr>
              <w:rFonts w:hint="eastAsia" w:ascii="仿宋" w:hAnsi="仿宋" w:eastAsia="仿宋" w:cs="仿宋"/>
              <w:sz w:val="28"/>
              <w:szCs w:val="28"/>
              <w:lang w:eastAsia="zh-CN"/>
            </w:rPr>
            <w:fldChar w:fldCharType="begin"/>
          </w:r>
          <w:r>
            <w:rPr>
              <w:rFonts w:hint="eastAsia" w:ascii="仿宋" w:hAnsi="仿宋" w:eastAsia="仿宋" w:cs="仿宋"/>
              <w:sz w:val="28"/>
              <w:szCs w:val="28"/>
              <w:lang w:eastAsia="zh-CN"/>
            </w:rPr>
            <w:instrText xml:space="preserve"> HYPERLINK \l _Toc9177 </w:instrText>
          </w:r>
          <w:r>
            <w:rPr>
              <w:rFonts w:hint="eastAsia" w:ascii="仿宋" w:hAnsi="仿宋" w:eastAsia="仿宋" w:cs="仿宋"/>
              <w:sz w:val="28"/>
              <w:szCs w:val="28"/>
              <w:lang w:eastAsia="zh-CN"/>
            </w:rPr>
            <w:fldChar w:fldCharType="separate"/>
          </w:r>
          <w:r>
            <w:rPr>
              <w:rFonts w:hint="eastAsia" w:ascii="仿宋" w:hAnsi="仿宋" w:eastAsia="仿宋" w:cs="仿宋"/>
              <w:kern w:val="0"/>
              <w:sz w:val="28"/>
              <w:szCs w:val="28"/>
              <w:lang w:val="zh-CN" w:eastAsia="zh-CN" w:bidi="zh-CN"/>
            </w:rPr>
            <w:t>2.2 制定编制计划</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_Toc9177 \h </w:instrText>
          </w:r>
          <w:r>
            <w:rPr>
              <w:rFonts w:hint="eastAsia" w:ascii="仿宋" w:hAnsi="仿宋" w:eastAsia="仿宋" w:cs="仿宋"/>
              <w:sz w:val="28"/>
              <w:szCs w:val="28"/>
            </w:rPr>
            <w:fldChar w:fldCharType="separate"/>
          </w:r>
          <w:r>
            <w:rPr>
              <w:rFonts w:hint="eastAsia" w:ascii="仿宋" w:hAnsi="仿宋" w:eastAsia="仿宋" w:cs="仿宋"/>
              <w:sz w:val="28"/>
              <w:szCs w:val="28"/>
            </w:rPr>
            <w:t>3</w:t>
          </w:r>
          <w:r>
            <w:rPr>
              <w:rFonts w:hint="eastAsia" w:ascii="仿宋" w:hAnsi="仿宋" w:eastAsia="仿宋" w:cs="仿宋"/>
              <w:sz w:val="28"/>
              <w:szCs w:val="28"/>
            </w:rPr>
            <w:fldChar w:fldCharType="end"/>
          </w:r>
          <w:r>
            <w:rPr>
              <w:rFonts w:hint="eastAsia" w:ascii="仿宋" w:hAnsi="仿宋" w:eastAsia="仿宋" w:cs="仿宋"/>
              <w:sz w:val="28"/>
              <w:szCs w:val="28"/>
              <w:lang w:eastAsia="zh-CN"/>
            </w:rPr>
            <w:fldChar w:fldCharType="end"/>
          </w:r>
        </w:p>
        <w:p>
          <w:pPr>
            <w:pStyle w:val="24"/>
            <w:tabs>
              <w:tab w:val="right" w:leader="dot" w:pos="8306"/>
            </w:tabs>
            <w:rPr>
              <w:rFonts w:hint="eastAsia" w:ascii="仿宋" w:hAnsi="仿宋" w:eastAsia="仿宋" w:cs="仿宋"/>
              <w:sz w:val="28"/>
              <w:szCs w:val="28"/>
            </w:rPr>
          </w:pPr>
          <w:r>
            <w:rPr>
              <w:rFonts w:hint="eastAsia" w:ascii="仿宋" w:hAnsi="仿宋" w:eastAsia="仿宋" w:cs="仿宋"/>
              <w:sz w:val="28"/>
              <w:szCs w:val="28"/>
              <w:lang w:eastAsia="zh-CN"/>
            </w:rPr>
            <w:fldChar w:fldCharType="begin"/>
          </w:r>
          <w:r>
            <w:rPr>
              <w:rFonts w:hint="eastAsia" w:ascii="仿宋" w:hAnsi="仿宋" w:eastAsia="仿宋" w:cs="仿宋"/>
              <w:sz w:val="28"/>
              <w:szCs w:val="28"/>
              <w:lang w:eastAsia="zh-CN"/>
            </w:rPr>
            <w:instrText xml:space="preserve"> HYPERLINK \l _Toc232 </w:instrText>
          </w:r>
          <w:r>
            <w:rPr>
              <w:rFonts w:hint="eastAsia" w:ascii="仿宋" w:hAnsi="仿宋" w:eastAsia="仿宋" w:cs="仿宋"/>
              <w:sz w:val="28"/>
              <w:szCs w:val="28"/>
              <w:lang w:eastAsia="zh-CN"/>
            </w:rPr>
            <w:fldChar w:fldCharType="separate"/>
          </w:r>
          <w:r>
            <w:rPr>
              <w:rFonts w:hint="eastAsia" w:ascii="仿宋" w:hAnsi="仿宋" w:eastAsia="仿宋" w:cs="仿宋"/>
              <w:kern w:val="0"/>
              <w:sz w:val="28"/>
              <w:szCs w:val="28"/>
              <w:lang w:val="zh-CN" w:eastAsia="zh-CN" w:bidi="zh-CN"/>
            </w:rPr>
            <w:t>2.3 收集资料</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_Toc232 \h </w:instrText>
          </w:r>
          <w:r>
            <w:rPr>
              <w:rFonts w:hint="eastAsia" w:ascii="仿宋" w:hAnsi="仿宋" w:eastAsia="仿宋" w:cs="仿宋"/>
              <w:sz w:val="28"/>
              <w:szCs w:val="28"/>
            </w:rPr>
            <w:fldChar w:fldCharType="separate"/>
          </w:r>
          <w:r>
            <w:rPr>
              <w:rFonts w:hint="eastAsia" w:ascii="仿宋" w:hAnsi="仿宋" w:eastAsia="仿宋" w:cs="仿宋"/>
              <w:sz w:val="28"/>
              <w:szCs w:val="28"/>
            </w:rPr>
            <w:t>4</w:t>
          </w:r>
          <w:r>
            <w:rPr>
              <w:rFonts w:hint="eastAsia" w:ascii="仿宋" w:hAnsi="仿宋" w:eastAsia="仿宋" w:cs="仿宋"/>
              <w:sz w:val="28"/>
              <w:szCs w:val="28"/>
            </w:rPr>
            <w:fldChar w:fldCharType="end"/>
          </w:r>
          <w:r>
            <w:rPr>
              <w:rFonts w:hint="eastAsia" w:ascii="仿宋" w:hAnsi="仿宋" w:eastAsia="仿宋" w:cs="仿宋"/>
              <w:sz w:val="28"/>
              <w:szCs w:val="28"/>
              <w:lang w:eastAsia="zh-CN"/>
            </w:rPr>
            <w:fldChar w:fldCharType="end"/>
          </w:r>
        </w:p>
        <w:p>
          <w:pPr>
            <w:pStyle w:val="24"/>
            <w:tabs>
              <w:tab w:val="right" w:leader="dot" w:pos="8306"/>
            </w:tabs>
            <w:rPr>
              <w:rFonts w:hint="eastAsia" w:ascii="仿宋" w:hAnsi="仿宋" w:eastAsia="仿宋" w:cs="仿宋"/>
              <w:sz w:val="28"/>
              <w:szCs w:val="28"/>
            </w:rPr>
          </w:pPr>
          <w:r>
            <w:rPr>
              <w:rFonts w:hint="eastAsia" w:ascii="仿宋" w:hAnsi="仿宋" w:eastAsia="仿宋" w:cs="仿宋"/>
              <w:sz w:val="28"/>
              <w:szCs w:val="28"/>
              <w:lang w:eastAsia="zh-CN"/>
            </w:rPr>
            <w:fldChar w:fldCharType="begin"/>
          </w:r>
          <w:r>
            <w:rPr>
              <w:rFonts w:hint="eastAsia" w:ascii="仿宋" w:hAnsi="仿宋" w:eastAsia="仿宋" w:cs="仿宋"/>
              <w:sz w:val="28"/>
              <w:szCs w:val="28"/>
              <w:lang w:eastAsia="zh-CN"/>
            </w:rPr>
            <w:instrText xml:space="preserve"> HYPERLINK \l _Toc16549 </w:instrText>
          </w:r>
          <w:r>
            <w:rPr>
              <w:rFonts w:hint="eastAsia" w:ascii="仿宋" w:hAnsi="仿宋" w:eastAsia="仿宋" w:cs="仿宋"/>
              <w:sz w:val="28"/>
              <w:szCs w:val="28"/>
              <w:lang w:eastAsia="zh-CN"/>
            </w:rPr>
            <w:fldChar w:fldCharType="separate"/>
          </w:r>
          <w:r>
            <w:rPr>
              <w:rFonts w:hint="eastAsia" w:ascii="仿宋" w:hAnsi="仿宋" w:eastAsia="仿宋" w:cs="仿宋"/>
              <w:kern w:val="0"/>
              <w:sz w:val="28"/>
              <w:szCs w:val="28"/>
              <w:lang w:val="zh-CN" w:eastAsia="zh-CN" w:bidi="zh-CN"/>
            </w:rPr>
            <w:t>2.4 开展环境风险评估和应急资源调查</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_Toc16549 \h </w:instrText>
          </w:r>
          <w:r>
            <w:rPr>
              <w:rFonts w:hint="eastAsia" w:ascii="仿宋" w:hAnsi="仿宋" w:eastAsia="仿宋" w:cs="仿宋"/>
              <w:sz w:val="28"/>
              <w:szCs w:val="28"/>
            </w:rPr>
            <w:fldChar w:fldCharType="separate"/>
          </w:r>
          <w:r>
            <w:rPr>
              <w:rFonts w:hint="eastAsia" w:ascii="仿宋" w:hAnsi="仿宋" w:eastAsia="仿宋" w:cs="仿宋"/>
              <w:sz w:val="28"/>
              <w:szCs w:val="28"/>
            </w:rPr>
            <w:t>5</w:t>
          </w:r>
          <w:r>
            <w:rPr>
              <w:rFonts w:hint="eastAsia" w:ascii="仿宋" w:hAnsi="仿宋" w:eastAsia="仿宋" w:cs="仿宋"/>
              <w:sz w:val="28"/>
              <w:szCs w:val="28"/>
            </w:rPr>
            <w:fldChar w:fldCharType="end"/>
          </w:r>
          <w:r>
            <w:rPr>
              <w:rFonts w:hint="eastAsia" w:ascii="仿宋" w:hAnsi="仿宋" w:eastAsia="仿宋" w:cs="仿宋"/>
              <w:sz w:val="28"/>
              <w:szCs w:val="28"/>
              <w:lang w:eastAsia="zh-CN"/>
            </w:rPr>
            <w:fldChar w:fldCharType="end"/>
          </w:r>
        </w:p>
        <w:p>
          <w:pPr>
            <w:pStyle w:val="24"/>
            <w:tabs>
              <w:tab w:val="right" w:leader="dot" w:pos="8306"/>
            </w:tabs>
            <w:rPr>
              <w:rFonts w:hint="eastAsia" w:ascii="仿宋" w:hAnsi="仿宋" w:eastAsia="仿宋" w:cs="仿宋"/>
              <w:sz w:val="28"/>
              <w:szCs w:val="28"/>
            </w:rPr>
          </w:pPr>
          <w:r>
            <w:rPr>
              <w:rFonts w:hint="eastAsia" w:ascii="仿宋" w:hAnsi="仿宋" w:eastAsia="仿宋" w:cs="仿宋"/>
              <w:sz w:val="28"/>
              <w:szCs w:val="28"/>
              <w:lang w:eastAsia="zh-CN"/>
            </w:rPr>
            <w:fldChar w:fldCharType="begin"/>
          </w:r>
          <w:r>
            <w:rPr>
              <w:rFonts w:hint="eastAsia" w:ascii="仿宋" w:hAnsi="仿宋" w:eastAsia="仿宋" w:cs="仿宋"/>
              <w:sz w:val="28"/>
              <w:szCs w:val="28"/>
              <w:lang w:eastAsia="zh-CN"/>
            </w:rPr>
            <w:instrText xml:space="preserve"> HYPERLINK \l _Toc32 </w:instrText>
          </w:r>
          <w:r>
            <w:rPr>
              <w:rFonts w:hint="eastAsia" w:ascii="仿宋" w:hAnsi="仿宋" w:eastAsia="仿宋" w:cs="仿宋"/>
              <w:sz w:val="28"/>
              <w:szCs w:val="28"/>
              <w:lang w:eastAsia="zh-CN"/>
            </w:rPr>
            <w:fldChar w:fldCharType="separate"/>
          </w:r>
          <w:r>
            <w:rPr>
              <w:rFonts w:hint="eastAsia" w:ascii="仿宋" w:hAnsi="仿宋" w:eastAsia="仿宋" w:cs="仿宋"/>
              <w:kern w:val="0"/>
              <w:sz w:val="28"/>
              <w:szCs w:val="28"/>
              <w:lang w:val="zh-CN" w:eastAsia="zh-CN" w:bidi="zh-CN"/>
            </w:rPr>
            <w:t>2.5 编制环境应急预案</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_Toc32 \h </w:instrText>
          </w:r>
          <w:r>
            <w:rPr>
              <w:rFonts w:hint="eastAsia" w:ascii="仿宋" w:hAnsi="仿宋" w:eastAsia="仿宋" w:cs="仿宋"/>
              <w:sz w:val="28"/>
              <w:szCs w:val="28"/>
            </w:rPr>
            <w:fldChar w:fldCharType="separate"/>
          </w:r>
          <w:r>
            <w:rPr>
              <w:rFonts w:hint="eastAsia" w:ascii="仿宋" w:hAnsi="仿宋" w:eastAsia="仿宋" w:cs="仿宋"/>
              <w:sz w:val="28"/>
              <w:szCs w:val="28"/>
            </w:rPr>
            <w:t>5</w:t>
          </w:r>
          <w:r>
            <w:rPr>
              <w:rFonts w:hint="eastAsia" w:ascii="仿宋" w:hAnsi="仿宋" w:eastAsia="仿宋" w:cs="仿宋"/>
              <w:sz w:val="28"/>
              <w:szCs w:val="28"/>
            </w:rPr>
            <w:fldChar w:fldCharType="end"/>
          </w:r>
          <w:r>
            <w:rPr>
              <w:rFonts w:hint="eastAsia" w:ascii="仿宋" w:hAnsi="仿宋" w:eastAsia="仿宋" w:cs="仿宋"/>
              <w:sz w:val="28"/>
              <w:szCs w:val="28"/>
              <w:lang w:eastAsia="zh-CN"/>
            </w:rPr>
            <w:fldChar w:fldCharType="end"/>
          </w:r>
        </w:p>
        <w:p>
          <w:pPr>
            <w:pStyle w:val="24"/>
            <w:tabs>
              <w:tab w:val="right" w:leader="dot" w:pos="8306"/>
            </w:tabs>
            <w:rPr>
              <w:rFonts w:hint="eastAsia" w:ascii="仿宋" w:hAnsi="仿宋" w:eastAsia="仿宋" w:cs="仿宋"/>
              <w:sz w:val="28"/>
              <w:szCs w:val="28"/>
            </w:rPr>
          </w:pPr>
          <w:r>
            <w:rPr>
              <w:rFonts w:hint="eastAsia" w:ascii="仿宋" w:hAnsi="仿宋" w:eastAsia="仿宋" w:cs="仿宋"/>
              <w:sz w:val="28"/>
              <w:szCs w:val="28"/>
              <w:lang w:eastAsia="zh-CN"/>
            </w:rPr>
            <w:fldChar w:fldCharType="begin"/>
          </w:r>
          <w:r>
            <w:rPr>
              <w:rFonts w:hint="eastAsia" w:ascii="仿宋" w:hAnsi="仿宋" w:eastAsia="仿宋" w:cs="仿宋"/>
              <w:sz w:val="28"/>
              <w:szCs w:val="28"/>
              <w:lang w:eastAsia="zh-CN"/>
            </w:rPr>
            <w:instrText xml:space="preserve"> HYPERLINK \l _Toc31561 </w:instrText>
          </w:r>
          <w:r>
            <w:rPr>
              <w:rFonts w:hint="eastAsia" w:ascii="仿宋" w:hAnsi="仿宋" w:eastAsia="仿宋" w:cs="仿宋"/>
              <w:sz w:val="28"/>
              <w:szCs w:val="28"/>
              <w:lang w:eastAsia="zh-CN"/>
            </w:rPr>
            <w:fldChar w:fldCharType="separate"/>
          </w:r>
          <w:r>
            <w:rPr>
              <w:rFonts w:hint="eastAsia" w:ascii="仿宋" w:hAnsi="仿宋" w:eastAsia="仿宋" w:cs="仿宋"/>
              <w:kern w:val="0"/>
              <w:sz w:val="28"/>
              <w:szCs w:val="28"/>
              <w:lang w:val="zh-CN" w:eastAsia="zh-CN" w:bidi="zh-CN"/>
            </w:rPr>
            <w:t>2.6 评审和演练环境应急预案</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_Toc31561 \h </w:instrText>
          </w:r>
          <w:r>
            <w:rPr>
              <w:rFonts w:hint="eastAsia" w:ascii="仿宋" w:hAnsi="仿宋" w:eastAsia="仿宋" w:cs="仿宋"/>
              <w:sz w:val="28"/>
              <w:szCs w:val="28"/>
            </w:rPr>
            <w:fldChar w:fldCharType="separate"/>
          </w:r>
          <w:r>
            <w:rPr>
              <w:rFonts w:hint="eastAsia" w:ascii="仿宋" w:hAnsi="仿宋" w:eastAsia="仿宋" w:cs="仿宋"/>
              <w:sz w:val="28"/>
              <w:szCs w:val="28"/>
            </w:rPr>
            <w:t>6</w:t>
          </w:r>
          <w:r>
            <w:rPr>
              <w:rFonts w:hint="eastAsia" w:ascii="仿宋" w:hAnsi="仿宋" w:eastAsia="仿宋" w:cs="仿宋"/>
              <w:sz w:val="28"/>
              <w:szCs w:val="28"/>
            </w:rPr>
            <w:fldChar w:fldCharType="end"/>
          </w:r>
          <w:r>
            <w:rPr>
              <w:rFonts w:hint="eastAsia" w:ascii="仿宋" w:hAnsi="仿宋" w:eastAsia="仿宋" w:cs="仿宋"/>
              <w:sz w:val="28"/>
              <w:szCs w:val="28"/>
              <w:lang w:eastAsia="zh-CN"/>
            </w:rPr>
            <w:fldChar w:fldCharType="end"/>
          </w:r>
        </w:p>
        <w:p>
          <w:pPr>
            <w:pStyle w:val="24"/>
            <w:tabs>
              <w:tab w:val="right" w:leader="dot" w:pos="8306"/>
            </w:tabs>
            <w:rPr>
              <w:rFonts w:hint="eastAsia" w:ascii="仿宋" w:hAnsi="仿宋" w:eastAsia="仿宋" w:cs="仿宋"/>
              <w:sz w:val="28"/>
              <w:szCs w:val="28"/>
            </w:rPr>
          </w:pPr>
          <w:r>
            <w:rPr>
              <w:rFonts w:hint="eastAsia" w:ascii="仿宋" w:hAnsi="仿宋" w:eastAsia="仿宋" w:cs="仿宋"/>
              <w:sz w:val="28"/>
              <w:szCs w:val="28"/>
              <w:lang w:eastAsia="zh-CN"/>
            </w:rPr>
            <w:fldChar w:fldCharType="begin"/>
          </w:r>
          <w:r>
            <w:rPr>
              <w:rFonts w:hint="eastAsia" w:ascii="仿宋" w:hAnsi="仿宋" w:eastAsia="仿宋" w:cs="仿宋"/>
              <w:sz w:val="28"/>
              <w:szCs w:val="28"/>
              <w:lang w:eastAsia="zh-CN"/>
            </w:rPr>
            <w:instrText xml:space="preserve"> HYPERLINK \l _Toc31725 </w:instrText>
          </w:r>
          <w:r>
            <w:rPr>
              <w:rFonts w:hint="eastAsia" w:ascii="仿宋" w:hAnsi="仿宋" w:eastAsia="仿宋" w:cs="仿宋"/>
              <w:sz w:val="28"/>
              <w:szCs w:val="28"/>
              <w:lang w:eastAsia="zh-CN"/>
            </w:rPr>
            <w:fldChar w:fldCharType="separate"/>
          </w:r>
          <w:r>
            <w:rPr>
              <w:rFonts w:hint="eastAsia" w:ascii="仿宋" w:hAnsi="仿宋" w:eastAsia="仿宋" w:cs="仿宋"/>
              <w:kern w:val="0"/>
              <w:sz w:val="28"/>
              <w:szCs w:val="28"/>
              <w:lang w:val="zh-CN" w:eastAsia="zh-CN" w:bidi="zh-CN"/>
            </w:rPr>
            <w:t>2.7 签署发布环境应急预案</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_Toc31725 \h </w:instrText>
          </w:r>
          <w:r>
            <w:rPr>
              <w:rFonts w:hint="eastAsia" w:ascii="仿宋" w:hAnsi="仿宋" w:eastAsia="仿宋" w:cs="仿宋"/>
              <w:sz w:val="28"/>
              <w:szCs w:val="28"/>
            </w:rPr>
            <w:fldChar w:fldCharType="separate"/>
          </w:r>
          <w:r>
            <w:rPr>
              <w:rFonts w:hint="eastAsia" w:ascii="仿宋" w:hAnsi="仿宋" w:eastAsia="仿宋" w:cs="仿宋"/>
              <w:sz w:val="28"/>
              <w:szCs w:val="28"/>
            </w:rPr>
            <w:t>6</w:t>
          </w:r>
          <w:r>
            <w:rPr>
              <w:rFonts w:hint="eastAsia" w:ascii="仿宋" w:hAnsi="仿宋" w:eastAsia="仿宋" w:cs="仿宋"/>
              <w:sz w:val="28"/>
              <w:szCs w:val="28"/>
            </w:rPr>
            <w:fldChar w:fldCharType="end"/>
          </w:r>
          <w:r>
            <w:rPr>
              <w:rFonts w:hint="eastAsia" w:ascii="仿宋" w:hAnsi="仿宋" w:eastAsia="仿宋" w:cs="仿宋"/>
              <w:sz w:val="28"/>
              <w:szCs w:val="28"/>
              <w:lang w:eastAsia="zh-CN"/>
            </w:rPr>
            <w:fldChar w:fldCharType="end"/>
          </w:r>
        </w:p>
        <w:p>
          <w:pPr>
            <w:pStyle w:val="23"/>
            <w:tabs>
              <w:tab w:val="right" w:leader="dot" w:pos="8306"/>
            </w:tabs>
            <w:rPr>
              <w:rFonts w:hint="eastAsia" w:ascii="仿宋" w:hAnsi="仿宋" w:eastAsia="仿宋" w:cs="仿宋"/>
              <w:b/>
              <w:sz w:val="28"/>
              <w:szCs w:val="28"/>
            </w:rPr>
          </w:pPr>
          <w:r>
            <w:rPr>
              <w:rFonts w:hint="eastAsia" w:ascii="仿宋" w:hAnsi="仿宋" w:eastAsia="仿宋" w:cs="仿宋"/>
              <w:b/>
              <w:sz w:val="28"/>
              <w:szCs w:val="28"/>
              <w:lang w:eastAsia="zh-CN"/>
            </w:rPr>
            <w:fldChar w:fldCharType="begin"/>
          </w:r>
          <w:r>
            <w:rPr>
              <w:rFonts w:hint="eastAsia" w:ascii="仿宋" w:hAnsi="仿宋" w:eastAsia="仿宋" w:cs="仿宋"/>
              <w:b/>
              <w:sz w:val="28"/>
              <w:szCs w:val="28"/>
              <w:lang w:eastAsia="zh-CN"/>
            </w:rPr>
            <w:instrText xml:space="preserve"> HYPERLINK \l _Toc1748 </w:instrText>
          </w:r>
          <w:r>
            <w:rPr>
              <w:rFonts w:hint="eastAsia" w:ascii="仿宋" w:hAnsi="仿宋" w:eastAsia="仿宋" w:cs="仿宋"/>
              <w:b/>
              <w:sz w:val="28"/>
              <w:szCs w:val="28"/>
              <w:lang w:eastAsia="zh-CN"/>
            </w:rPr>
            <w:fldChar w:fldCharType="separate"/>
          </w:r>
          <w:r>
            <w:rPr>
              <w:rFonts w:hint="eastAsia" w:ascii="仿宋" w:hAnsi="仿宋" w:eastAsia="仿宋" w:cs="仿宋"/>
              <w:b/>
              <w:sz w:val="28"/>
              <w:szCs w:val="28"/>
              <w:lang w:eastAsia="zh-CN"/>
            </w:rPr>
            <w:t>3 重点内容说明</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_Toc1748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7</w:t>
          </w:r>
          <w:r>
            <w:rPr>
              <w:rFonts w:hint="eastAsia" w:ascii="仿宋" w:hAnsi="仿宋" w:eastAsia="仿宋" w:cs="仿宋"/>
              <w:b/>
              <w:sz w:val="28"/>
              <w:szCs w:val="28"/>
            </w:rPr>
            <w:fldChar w:fldCharType="end"/>
          </w:r>
          <w:r>
            <w:rPr>
              <w:rFonts w:hint="eastAsia" w:ascii="仿宋" w:hAnsi="仿宋" w:eastAsia="仿宋" w:cs="仿宋"/>
              <w:b/>
              <w:sz w:val="28"/>
              <w:szCs w:val="28"/>
              <w:lang w:eastAsia="zh-CN"/>
            </w:rPr>
            <w:fldChar w:fldCharType="end"/>
          </w:r>
        </w:p>
        <w:p>
          <w:pPr>
            <w:pStyle w:val="24"/>
            <w:tabs>
              <w:tab w:val="right" w:leader="dot" w:pos="8306"/>
            </w:tabs>
            <w:rPr>
              <w:rFonts w:hint="eastAsia" w:ascii="仿宋" w:hAnsi="仿宋" w:eastAsia="仿宋" w:cs="仿宋"/>
              <w:sz w:val="28"/>
              <w:szCs w:val="28"/>
            </w:rPr>
          </w:pPr>
          <w:r>
            <w:rPr>
              <w:rFonts w:hint="eastAsia" w:ascii="仿宋" w:hAnsi="仿宋" w:eastAsia="仿宋" w:cs="仿宋"/>
              <w:sz w:val="28"/>
              <w:szCs w:val="28"/>
              <w:lang w:eastAsia="zh-CN"/>
            </w:rPr>
            <w:fldChar w:fldCharType="begin"/>
          </w:r>
          <w:r>
            <w:rPr>
              <w:rFonts w:hint="eastAsia" w:ascii="仿宋" w:hAnsi="仿宋" w:eastAsia="仿宋" w:cs="仿宋"/>
              <w:sz w:val="28"/>
              <w:szCs w:val="28"/>
              <w:lang w:eastAsia="zh-CN"/>
            </w:rPr>
            <w:instrText xml:space="preserve"> HYPERLINK \l _Toc22039 </w:instrText>
          </w:r>
          <w:r>
            <w:rPr>
              <w:rFonts w:hint="eastAsia" w:ascii="仿宋" w:hAnsi="仿宋" w:eastAsia="仿宋" w:cs="仿宋"/>
              <w:sz w:val="28"/>
              <w:szCs w:val="28"/>
              <w:lang w:eastAsia="zh-CN"/>
            </w:rPr>
            <w:fldChar w:fldCharType="separate"/>
          </w:r>
          <w:r>
            <w:rPr>
              <w:rFonts w:hint="eastAsia" w:ascii="仿宋" w:hAnsi="仿宋" w:eastAsia="仿宋" w:cs="仿宋"/>
              <w:bCs/>
              <w:sz w:val="28"/>
              <w:szCs w:val="28"/>
              <w:lang w:val="en-US" w:eastAsia="zh-CN" w:bidi="zh-CN"/>
            </w:rPr>
            <w:t>3.1</w:t>
          </w:r>
          <w:r>
            <w:rPr>
              <w:rFonts w:hint="eastAsia" w:ascii="仿宋" w:hAnsi="仿宋" w:eastAsia="仿宋" w:cs="仿宋"/>
              <w:bCs/>
              <w:position w:val="0"/>
              <w:sz w:val="28"/>
              <w:szCs w:val="28"/>
              <w:highlight w:val="none"/>
              <w:lang w:val="en-US" w:eastAsia="zh-CN"/>
            </w:rPr>
            <w:t>企业概况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_Toc22039 \h </w:instrText>
          </w:r>
          <w:r>
            <w:rPr>
              <w:rFonts w:hint="eastAsia" w:ascii="仿宋" w:hAnsi="仿宋" w:eastAsia="仿宋" w:cs="仿宋"/>
              <w:sz w:val="28"/>
              <w:szCs w:val="28"/>
            </w:rPr>
            <w:fldChar w:fldCharType="separate"/>
          </w:r>
          <w:r>
            <w:rPr>
              <w:rFonts w:hint="eastAsia" w:ascii="仿宋" w:hAnsi="仿宋" w:eastAsia="仿宋" w:cs="仿宋"/>
              <w:sz w:val="28"/>
              <w:szCs w:val="28"/>
            </w:rPr>
            <w:t>7</w:t>
          </w:r>
          <w:r>
            <w:rPr>
              <w:rFonts w:hint="eastAsia" w:ascii="仿宋" w:hAnsi="仿宋" w:eastAsia="仿宋" w:cs="仿宋"/>
              <w:sz w:val="28"/>
              <w:szCs w:val="28"/>
            </w:rPr>
            <w:fldChar w:fldCharType="end"/>
          </w:r>
          <w:r>
            <w:rPr>
              <w:rFonts w:hint="eastAsia" w:ascii="仿宋" w:hAnsi="仿宋" w:eastAsia="仿宋" w:cs="仿宋"/>
              <w:sz w:val="28"/>
              <w:szCs w:val="28"/>
              <w:lang w:eastAsia="zh-CN"/>
            </w:rPr>
            <w:fldChar w:fldCharType="end"/>
          </w:r>
        </w:p>
        <w:p>
          <w:pPr>
            <w:pStyle w:val="24"/>
            <w:tabs>
              <w:tab w:val="right" w:leader="dot" w:pos="8306"/>
            </w:tabs>
            <w:rPr>
              <w:rFonts w:hint="eastAsia" w:ascii="仿宋" w:hAnsi="仿宋" w:eastAsia="仿宋" w:cs="仿宋"/>
              <w:sz w:val="28"/>
              <w:szCs w:val="28"/>
            </w:rPr>
          </w:pPr>
          <w:r>
            <w:rPr>
              <w:rFonts w:hint="eastAsia" w:ascii="仿宋" w:hAnsi="仿宋" w:eastAsia="仿宋" w:cs="仿宋"/>
              <w:sz w:val="28"/>
              <w:szCs w:val="28"/>
              <w:lang w:eastAsia="zh-CN"/>
            </w:rPr>
            <w:fldChar w:fldCharType="begin"/>
          </w:r>
          <w:r>
            <w:rPr>
              <w:rFonts w:hint="eastAsia" w:ascii="仿宋" w:hAnsi="仿宋" w:eastAsia="仿宋" w:cs="仿宋"/>
              <w:sz w:val="28"/>
              <w:szCs w:val="28"/>
              <w:lang w:eastAsia="zh-CN"/>
            </w:rPr>
            <w:instrText xml:space="preserve"> HYPERLINK \l _Toc7079 </w:instrText>
          </w:r>
          <w:r>
            <w:rPr>
              <w:rFonts w:hint="eastAsia" w:ascii="仿宋" w:hAnsi="仿宋" w:eastAsia="仿宋" w:cs="仿宋"/>
              <w:sz w:val="28"/>
              <w:szCs w:val="28"/>
              <w:lang w:eastAsia="zh-CN"/>
            </w:rPr>
            <w:fldChar w:fldCharType="separate"/>
          </w:r>
          <w:r>
            <w:rPr>
              <w:rFonts w:hint="eastAsia" w:ascii="仿宋" w:hAnsi="仿宋" w:eastAsia="仿宋" w:cs="仿宋"/>
              <w:kern w:val="0"/>
              <w:sz w:val="28"/>
              <w:szCs w:val="28"/>
              <w:lang w:val="en-US" w:eastAsia="zh-CN" w:bidi="zh-CN"/>
            </w:rPr>
            <w:t>3</w:t>
          </w:r>
          <w:r>
            <w:rPr>
              <w:rFonts w:hint="eastAsia" w:ascii="仿宋" w:hAnsi="仿宋" w:eastAsia="仿宋" w:cs="仿宋"/>
              <w:kern w:val="0"/>
              <w:sz w:val="28"/>
              <w:szCs w:val="28"/>
              <w:lang w:val="zh-CN" w:eastAsia="zh-CN" w:bidi="zh-CN"/>
            </w:rPr>
            <w:t>.2本公司环境风险等级</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_Toc7079 \h </w:instrText>
          </w:r>
          <w:r>
            <w:rPr>
              <w:rFonts w:hint="eastAsia" w:ascii="仿宋" w:hAnsi="仿宋" w:eastAsia="仿宋" w:cs="仿宋"/>
              <w:sz w:val="28"/>
              <w:szCs w:val="28"/>
            </w:rPr>
            <w:fldChar w:fldCharType="separate"/>
          </w:r>
          <w:r>
            <w:rPr>
              <w:rFonts w:hint="eastAsia" w:ascii="仿宋" w:hAnsi="仿宋" w:eastAsia="仿宋" w:cs="仿宋"/>
              <w:sz w:val="28"/>
              <w:szCs w:val="28"/>
            </w:rPr>
            <w:t>8</w:t>
          </w:r>
          <w:r>
            <w:rPr>
              <w:rFonts w:hint="eastAsia" w:ascii="仿宋" w:hAnsi="仿宋" w:eastAsia="仿宋" w:cs="仿宋"/>
              <w:sz w:val="28"/>
              <w:szCs w:val="28"/>
            </w:rPr>
            <w:fldChar w:fldCharType="end"/>
          </w:r>
          <w:r>
            <w:rPr>
              <w:rFonts w:hint="eastAsia" w:ascii="仿宋" w:hAnsi="仿宋" w:eastAsia="仿宋" w:cs="仿宋"/>
              <w:sz w:val="28"/>
              <w:szCs w:val="28"/>
              <w:lang w:eastAsia="zh-CN"/>
            </w:rPr>
            <w:fldChar w:fldCharType="end"/>
          </w:r>
        </w:p>
        <w:p>
          <w:pPr>
            <w:pStyle w:val="24"/>
            <w:tabs>
              <w:tab w:val="right" w:leader="dot" w:pos="8306"/>
            </w:tabs>
            <w:rPr>
              <w:rFonts w:hint="eastAsia" w:ascii="仿宋" w:hAnsi="仿宋" w:eastAsia="仿宋" w:cs="仿宋"/>
              <w:sz w:val="28"/>
              <w:szCs w:val="28"/>
            </w:rPr>
          </w:pPr>
          <w:r>
            <w:rPr>
              <w:rFonts w:hint="eastAsia" w:ascii="仿宋" w:hAnsi="仿宋" w:eastAsia="仿宋" w:cs="仿宋"/>
              <w:sz w:val="28"/>
              <w:szCs w:val="28"/>
              <w:lang w:eastAsia="zh-CN"/>
            </w:rPr>
            <w:fldChar w:fldCharType="begin"/>
          </w:r>
          <w:r>
            <w:rPr>
              <w:rFonts w:hint="eastAsia" w:ascii="仿宋" w:hAnsi="仿宋" w:eastAsia="仿宋" w:cs="仿宋"/>
              <w:sz w:val="28"/>
              <w:szCs w:val="28"/>
              <w:lang w:eastAsia="zh-CN"/>
            </w:rPr>
            <w:instrText xml:space="preserve"> HYPERLINK \l _Toc8050 </w:instrText>
          </w:r>
          <w:r>
            <w:rPr>
              <w:rFonts w:hint="eastAsia" w:ascii="仿宋" w:hAnsi="仿宋" w:eastAsia="仿宋" w:cs="仿宋"/>
              <w:sz w:val="28"/>
              <w:szCs w:val="28"/>
              <w:lang w:eastAsia="zh-CN"/>
            </w:rPr>
            <w:fldChar w:fldCharType="separate"/>
          </w:r>
          <w:r>
            <w:rPr>
              <w:rFonts w:hint="eastAsia" w:ascii="仿宋" w:hAnsi="仿宋" w:eastAsia="仿宋" w:cs="仿宋"/>
              <w:kern w:val="0"/>
              <w:sz w:val="28"/>
              <w:szCs w:val="28"/>
              <w:lang w:val="en-US" w:eastAsia="zh-CN" w:bidi="zh-CN"/>
            </w:rPr>
            <w:t>3</w:t>
          </w:r>
          <w:r>
            <w:rPr>
              <w:rFonts w:hint="eastAsia" w:ascii="仿宋" w:hAnsi="仿宋" w:eastAsia="仿宋" w:cs="仿宋"/>
              <w:kern w:val="0"/>
              <w:sz w:val="28"/>
              <w:szCs w:val="28"/>
              <w:lang w:val="zh-CN" w:eastAsia="zh-CN" w:bidi="zh-CN"/>
            </w:rPr>
            <w:t>.3环境应急资源调查结论</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_Toc8050 \h </w:instrText>
          </w:r>
          <w:r>
            <w:rPr>
              <w:rFonts w:hint="eastAsia" w:ascii="仿宋" w:hAnsi="仿宋" w:eastAsia="仿宋" w:cs="仿宋"/>
              <w:sz w:val="28"/>
              <w:szCs w:val="28"/>
            </w:rPr>
            <w:fldChar w:fldCharType="separate"/>
          </w:r>
          <w:r>
            <w:rPr>
              <w:rFonts w:hint="eastAsia" w:ascii="仿宋" w:hAnsi="仿宋" w:eastAsia="仿宋" w:cs="仿宋"/>
              <w:sz w:val="28"/>
              <w:szCs w:val="28"/>
            </w:rPr>
            <w:t>8</w:t>
          </w:r>
          <w:r>
            <w:rPr>
              <w:rFonts w:hint="eastAsia" w:ascii="仿宋" w:hAnsi="仿宋" w:eastAsia="仿宋" w:cs="仿宋"/>
              <w:sz w:val="28"/>
              <w:szCs w:val="28"/>
            </w:rPr>
            <w:fldChar w:fldCharType="end"/>
          </w:r>
          <w:r>
            <w:rPr>
              <w:rFonts w:hint="eastAsia" w:ascii="仿宋" w:hAnsi="仿宋" w:eastAsia="仿宋" w:cs="仿宋"/>
              <w:sz w:val="28"/>
              <w:szCs w:val="28"/>
              <w:lang w:eastAsia="zh-CN"/>
            </w:rPr>
            <w:fldChar w:fldCharType="end"/>
          </w:r>
        </w:p>
        <w:p>
          <w:pPr>
            <w:pStyle w:val="24"/>
            <w:tabs>
              <w:tab w:val="right" w:leader="dot" w:pos="8306"/>
            </w:tabs>
            <w:rPr>
              <w:rFonts w:hint="eastAsia" w:ascii="仿宋" w:hAnsi="仿宋" w:eastAsia="仿宋" w:cs="仿宋"/>
              <w:sz w:val="28"/>
              <w:szCs w:val="28"/>
            </w:rPr>
          </w:pPr>
          <w:r>
            <w:rPr>
              <w:rFonts w:hint="eastAsia" w:ascii="仿宋" w:hAnsi="仿宋" w:eastAsia="仿宋" w:cs="仿宋"/>
              <w:sz w:val="28"/>
              <w:szCs w:val="28"/>
              <w:lang w:eastAsia="zh-CN"/>
            </w:rPr>
            <w:fldChar w:fldCharType="begin"/>
          </w:r>
          <w:r>
            <w:rPr>
              <w:rFonts w:hint="eastAsia" w:ascii="仿宋" w:hAnsi="仿宋" w:eastAsia="仿宋" w:cs="仿宋"/>
              <w:sz w:val="28"/>
              <w:szCs w:val="28"/>
              <w:lang w:eastAsia="zh-CN"/>
            </w:rPr>
            <w:instrText xml:space="preserve"> HYPERLINK \l _Toc26394 </w:instrText>
          </w:r>
          <w:r>
            <w:rPr>
              <w:rFonts w:hint="eastAsia" w:ascii="仿宋" w:hAnsi="仿宋" w:eastAsia="仿宋" w:cs="仿宋"/>
              <w:sz w:val="28"/>
              <w:szCs w:val="28"/>
              <w:lang w:eastAsia="zh-CN"/>
            </w:rPr>
            <w:fldChar w:fldCharType="separate"/>
          </w:r>
          <w:r>
            <w:rPr>
              <w:rFonts w:hint="eastAsia" w:ascii="仿宋" w:hAnsi="仿宋" w:eastAsia="仿宋" w:cs="仿宋"/>
              <w:kern w:val="0"/>
              <w:sz w:val="28"/>
              <w:szCs w:val="28"/>
              <w:lang w:val="en-US" w:eastAsia="zh-CN" w:bidi="zh-CN"/>
            </w:rPr>
            <w:t>3</w:t>
          </w:r>
          <w:r>
            <w:rPr>
              <w:rFonts w:hint="eastAsia" w:ascii="仿宋" w:hAnsi="仿宋" w:eastAsia="仿宋" w:cs="仿宋"/>
              <w:kern w:val="0"/>
              <w:sz w:val="28"/>
              <w:szCs w:val="28"/>
              <w:lang w:val="zh-CN" w:bidi="zh-CN"/>
            </w:rPr>
            <w:t>.</w:t>
          </w:r>
          <w:r>
            <w:rPr>
              <w:rFonts w:hint="eastAsia" w:ascii="仿宋" w:hAnsi="仿宋" w:eastAsia="仿宋" w:cs="仿宋"/>
              <w:kern w:val="0"/>
              <w:sz w:val="28"/>
              <w:szCs w:val="28"/>
              <w:lang w:val="en-US" w:eastAsia="zh-CN" w:bidi="zh-CN"/>
            </w:rPr>
            <w:t>4</w:t>
          </w:r>
          <w:r>
            <w:rPr>
              <w:rFonts w:hint="eastAsia" w:ascii="仿宋" w:hAnsi="仿宋" w:eastAsia="仿宋" w:cs="仿宋"/>
              <w:kern w:val="0"/>
              <w:sz w:val="28"/>
              <w:szCs w:val="28"/>
              <w:lang w:val="zh-CN" w:bidi="zh-CN"/>
            </w:rPr>
            <w:t>环境风险物质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_Toc26394 \h </w:instrText>
          </w:r>
          <w:r>
            <w:rPr>
              <w:rFonts w:hint="eastAsia" w:ascii="仿宋" w:hAnsi="仿宋" w:eastAsia="仿宋" w:cs="仿宋"/>
              <w:sz w:val="28"/>
              <w:szCs w:val="28"/>
            </w:rPr>
            <w:fldChar w:fldCharType="separate"/>
          </w:r>
          <w:r>
            <w:rPr>
              <w:rFonts w:hint="eastAsia" w:ascii="仿宋" w:hAnsi="仿宋" w:eastAsia="仿宋" w:cs="仿宋"/>
              <w:sz w:val="28"/>
              <w:szCs w:val="28"/>
            </w:rPr>
            <w:t>9</w:t>
          </w:r>
          <w:r>
            <w:rPr>
              <w:rFonts w:hint="eastAsia" w:ascii="仿宋" w:hAnsi="仿宋" w:eastAsia="仿宋" w:cs="仿宋"/>
              <w:sz w:val="28"/>
              <w:szCs w:val="28"/>
            </w:rPr>
            <w:fldChar w:fldCharType="end"/>
          </w:r>
          <w:r>
            <w:rPr>
              <w:rFonts w:hint="eastAsia" w:ascii="仿宋" w:hAnsi="仿宋" w:eastAsia="仿宋" w:cs="仿宋"/>
              <w:sz w:val="28"/>
              <w:szCs w:val="28"/>
              <w:lang w:eastAsia="zh-CN"/>
            </w:rPr>
            <w:fldChar w:fldCharType="end"/>
          </w:r>
        </w:p>
        <w:p>
          <w:pPr>
            <w:pStyle w:val="24"/>
            <w:tabs>
              <w:tab w:val="right" w:leader="dot" w:pos="8306"/>
            </w:tabs>
            <w:rPr>
              <w:rFonts w:hint="eastAsia" w:ascii="仿宋" w:hAnsi="仿宋" w:eastAsia="仿宋" w:cs="仿宋"/>
              <w:sz w:val="28"/>
              <w:szCs w:val="28"/>
            </w:rPr>
          </w:pPr>
          <w:r>
            <w:rPr>
              <w:rFonts w:hint="eastAsia" w:ascii="仿宋" w:hAnsi="仿宋" w:eastAsia="仿宋" w:cs="仿宋"/>
              <w:sz w:val="28"/>
              <w:szCs w:val="28"/>
              <w:lang w:eastAsia="zh-CN"/>
            </w:rPr>
            <w:fldChar w:fldCharType="begin"/>
          </w:r>
          <w:r>
            <w:rPr>
              <w:rFonts w:hint="eastAsia" w:ascii="仿宋" w:hAnsi="仿宋" w:eastAsia="仿宋" w:cs="仿宋"/>
              <w:sz w:val="28"/>
              <w:szCs w:val="28"/>
              <w:lang w:eastAsia="zh-CN"/>
            </w:rPr>
            <w:instrText xml:space="preserve"> HYPERLINK \l _Toc2742 </w:instrText>
          </w:r>
          <w:r>
            <w:rPr>
              <w:rFonts w:hint="eastAsia" w:ascii="仿宋" w:hAnsi="仿宋" w:eastAsia="仿宋" w:cs="仿宋"/>
              <w:sz w:val="28"/>
              <w:szCs w:val="28"/>
              <w:lang w:eastAsia="zh-CN"/>
            </w:rPr>
            <w:fldChar w:fldCharType="separate"/>
          </w:r>
          <w:r>
            <w:rPr>
              <w:rFonts w:hint="eastAsia" w:ascii="仿宋" w:hAnsi="仿宋" w:eastAsia="仿宋" w:cs="仿宋"/>
              <w:kern w:val="0"/>
              <w:sz w:val="28"/>
              <w:szCs w:val="28"/>
              <w:lang w:val="en-US" w:eastAsia="zh-CN" w:bidi="zh-CN"/>
            </w:rPr>
            <w:t>3</w:t>
          </w:r>
          <w:r>
            <w:rPr>
              <w:rFonts w:hint="eastAsia" w:ascii="仿宋" w:hAnsi="仿宋" w:eastAsia="仿宋" w:cs="仿宋"/>
              <w:kern w:val="0"/>
              <w:sz w:val="28"/>
              <w:szCs w:val="28"/>
              <w:lang w:val="zh-CN" w:bidi="zh-CN"/>
            </w:rPr>
            <w:t>.</w:t>
          </w:r>
          <w:r>
            <w:rPr>
              <w:rFonts w:hint="eastAsia" w:ascii="仿宋" w:hAnsi="仿宋" w:eastAsia="仿宋" w:cs="仿宋"/>
              <w:kern w:val="0"/>
              <w:sz w:val="28"/>
              <w:szCs w:val="28"/>
              <w:lang w:val="en-US" w:eastAsia="zh-CN" w:bidi="zh-CN"/>
            </w:rPr>
            <w:t>5</w:t>
          </w:r>
          <w:r>
            <w:rPr>
              <w:rFonts w:hint="eastAsia" w:ascii="仿宋" w:hAnsi="仿宋" w:eastAsia="仿宋" w:cs="仿宋"/>
              <w:kern w:val="0"/>
              <w:sz w:val="28"/>
              <w:szCs w:val="28"/>
              <w:lang w:val="zh-CN" w:bidi="zh-CN"/>
            </w:rPr>
            <w:t>重大危险源辨识</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_Toc2742 \h </w:instrText>
          </w:r>
          <w:r>
            <w:rPr>
              <w:rFonts w:hint="eastAsia" w:ascii="仿宋" w:hAnsi="仿宋" w:eastAsia="仿宋" w:cs="仿宋"/>
              <w:sz w:val="28"/>
              <w:szCs w:val="28"/>
            </w:rPr>
            <w:fldChar w:fldCharType="separate"/>
          </w:r>
          <w:r>
            <w:rPr>
              <w:rFonts w:hint="eastAsia" w:ascii="仿宋" w:hAnsi="仿宋" w:eastAsia="仿宋" w:cs="仿宋"/>
              <w:sz w:val="28"/>
              <w:szCs w:val="28"/>
            </w:rPr>
            <w:t>9</w:t>
          </w:r>
          <w:r>
            <w:rPr>
              <w:rFonts w:hint="eastAsia" w:ascii="仿宋" w:hAnsi="仿宋" w:eastAsia="仿宋" w:cs="仿宋"/>
              <w:sz w:val="28"/>
              <w:szCs w:val="28"/>
            </w:rPr>
            <w:fldChar w:fldCharType="end"/>
          </w:r>
          <w:r>
            <w:rPr>
              <w:rFonts w:hint="eastAsia" w:ascii="仿宋" w:hAnsi="仿宋" w:eastAsia="仿宋" w:cs="仿宋"/>
              <w:sz w:val="28"/>
              <w:szCs w:val="28"/>
              <w:lang w:eastAsia="zh-CN"/>
            </w:rPr>
            <w:fldChar w:fldCharType="end"/>
          </w:r>
        </w:p>
        <w:p>
          <w:pPr>
            <w:pStyle w:val="24"/>
            <w:tabs>
              <w:tab w:val="right" w:leader="dot" w:pos="8306"/>
            </w:tabs>
            <w:rPr>
              <w:rFonts w:hint="eastAsia" w:ascii="仿宋" w:hAnsi="仿宋" w:eastAsia="仿宋" w:cs="仿宋"/>
              <w:sz w:val="28"/>
              <w:szCs w:val="28"/>
            </w:rPr>
          </w:pPr>
          <w:r>
            <w:rPr>
              <w:rFonts w:hint="eastAsia" w:ascii="仿宋" w:hAnsi="仿宋" w:eastAsia="仿宋" w:cs="仿宋"/>
              <w:sz w:val="28"/>
              <w:szCs w:val="28"/>
              <w:lang w:eastAsia="zh-CN"/>
            </w:rPr>
            <w:fldChar w:fldCharType="begin"/>
          </w:r>
          <w:r>
            <w:rPr>
              <w:rFonts w:hint="eastAsia" w:ascii="仿宋" w:hAnsi="仿宋" w:eastAsia="仿宋" w:cs="仿宋"/>
              <w:sz w:val="28"/>
              <w:szCs w:val="28"/>
              <w:lang w:eastAsia="zh-CN"/>
            </w:rPr>
            <w:instrText xml:space="preserve"> HYPERLINK \l _Toc5398 </w:instrText>
          </w:r>
          <w:r>
            <w:rPr>
              <w:rFonts w:hint="eastAsia" w:ascii="仿宋" w:hAnsi="仿宋" w:eastAsia="仿宋" w:cs="仿宋"/>
              <w:sz w:val="28"/>
              <w:szCs w:val="28"/>
              <w:lang w:eastAsia="zh-CN"/>
            </w:rPr>
            <w:fldChar w:fldCharType="separate"/>
          </w:r>
          <w:r>
            <w:rPr>
              <w:rFonts w:hint="eastAsia" w:ascii="仿宋" w:hAnsi="仿宋" w:eastAsia="仿宋" w:cs="仿宋"/>
              <w:kern w:val="0"/>
              <w:sz w:val="28"/>
              <w:szCs w:val="28"/>
              <w:lang w:val="en-US" w:eastAsia="zh-CN" w:bidi="zh-CN"/>
            </w:rPr>
            <w:t>3</w:t>
          </w:r>
          <w:r>
            <w:rPr>
              <w:rFonts w:hint="eastAsia" w:ascii="仿宋" w:hAnsi="仿宋" w:eastAsia="仿宋" w:cs="仿宋"/>
              <w:kern w:val="0"/>
              <w:sz w:val="28"/>
              <w:szCs w:val="28"/>
              <w:lang w:val="zh-CN" w:bidi="zh-CN"/>
            </w:rPr>
            <w:t>.</w:t>
          </w:r>
          <w:r>
            <w:rPr>
              <w:rFonts w:hint="eastAsia" w:ascii="仿宋" w:hAnsi="仿宋" w:eastAsia="仿宋" w:cs="仿宋"/>
              <w:kern w:val="0"/>
              <w:sz w:val="28"/>
              <w:szCs w:val="28"/>
              <w:lang w:val="en-US" w:eastAsia="zh-CN" w:bidi="zh-CN"/>
            </w:rPr>
            <w:t>6风险源防范措施、具体应急措施</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_Toc5398 \h </w:instrText>
          </w:r>
          <w:r>
            <w:rPr>
              <w:rFonts w:hint="eastAsia" w:ascii="仿宋" w:hAnsi="仿宋" w:eastAsia="仿宋" w:cs="仿宋"/>
              <w:sz w:val="28"/>
              <w:szCs w:val="28"/>
            </w:rPr>
            <w:fldChar w:fldCharType="separate"/>
          </w:r>
          <w:r>
            <w:rPr>
              <w:rFonts w:hint="eastAsia" w:ascii="仿宋" w:hAnsi="仿宋" w:eastAsia="仿宋" w:cs="仿宋"/>
              <w:sz w:val="28"/>
              <w:szCs w:val="28"/>
            </w:rPr>
            <w:t>9</w:t>
          </w:r>
          <w:r>
            <w:rPr>
              <w:rFonts w:hint="eastAsia" w:ascii="仿宋" w:hAnsi="仿宋" w:eastAsia="仿宋" w:cs="仿宋"/>
              <w:sz w:val="28"/>
              <w:szCs w:val="28"/>
            </w:rPr>
            <w:fldChar w:fldCharType="end"/>
          </w:r>
          <w:r>
            <w:rPr>
              <w:rFonts w:hint="eastAsia" w:ascii="仿宋" w:hAnsi="仿宋" w:eastAsia="仿宋" w:cs="仿宋"/>
              <w:sz w:val="28"/>
              <w:szCs w:val="28"/>
              <w:lang w:eastAsia="zh-CN"/>
            </w:rPr>
            <w:fldChar w:fldCharType="end"/>
          </w:r>
        </w:p>
        <w:p>
          <w:pPr>
            <w:pStyle w:val="24"/>
            <w:tabs>
              <w:tab w:val="right" w:leader="dot" w:pos="8306"/>
            </w:tabs>
            <w:rPr>
              <w:rFonts w:hint="eastAsia" w:ascii="仿宋" w:hAnsi="仿宋" w:eastAsia="仿宋" w:cs="仿宋"/>
              <w:sz w:val="28"/>
              <w:szCs w:val="28"/>
            </w:rPr>
          </w:pPr>
          <w:r>
            <w:rPr>
              <w:rFonts w:hint="eastAsia" w:ascii="仿宋" w:hAnsi="仿宋" w:eastAsia="仿宋" w:cs="仿宋"/>
              <w:sz w:val="28"/>
              <w:szCs w:val="28"/>
              <w:lang w:eastAsia="zh-CN"/>
            </w:rPr>
            <w:fldChar w:fldCharType="begin"/>
          </w:r>
          <w:r>
            <w:rPr>
              <w:rFonts w:hint="eastAsia" w:ascii="仿宋" w:hAnsi="仿宋" w:eastAsia="仿宋" w:cs="仿宋"/>
              <w:sz w:val="28"/>
              <w:szCs w:val="28"/>
              <w:lang w:eastAsia="zh-CN"/>
            </w:rPr>
            <w:instrText xml:space="preserve"> HYPERLINK \l _Toc10128 </w:instrText>
          </w:r>
          <w:r>
            <w:rPr>
              <w:rFonts w:hint="eastAsia" w:ascii="仿宋" w:hAnsi="仿宋" w:eastAsia="仿宋" w:cs="仿宋"/>
              <w:sz w:val="28"/>
              <w:szCs w:val="28"/>
              <w:lang w:eastAsia="zh-CN"/>
            </w:rPr>
            <w:fldChar w:fldCharType="separate"/>
          </w:r>
          <w:r>
            <w:rPr>
              <w:rFonts w:hint="eastAsia" w:ascii="仿宋" w:hAnsi="仿宋" w:eastAsia="仿宋" w:cs="仿宋"/>
              <w:kern w:val="0"/>
              <w:sz w:val="28"/>
              <w:szCs w:val="28"/>
              <w:lang w:val="en-US" w:eastAsia="zh-CN" w:bidi="zh-CN"/>
            </w:rPr>
            <w:t>3</w:t>
          </w:r>
          <w:r>
            <w:rPr>
              <w:rFonts w:hint="eastAsia" w:ascii="仿宋" w:hAnsi="仿宋" w:eastAsia="仿宋" w:cs="仿宋"/>
              <w:kern w:val="0"/>
              <w:sz w:val="28"/>
              <w:szCs w:val="28"/>
              <w:lang w:val="zh-CN" w:bidi="zh-CN"/>
            </w:rPr>
            <w:t>.</w:t>
          </w:r>
          <w:r>
            <w:rPr>
              <w:rFonts w:hint="eastAsia" w:ascii="仿宋" w:hAnsi="仿宋" w:eastAsia="仿宋" w:cs="仿宋"/>
              <w:kern w:val="0"/>
              <w:sz w:val="28"/>
              <w:szCs w:val="28"/>
              <w:lang w:val="en-US" w:eastAsia="zh-CN" w:bidi="zh-CN"/>
            </w:rPr>
            <w:t>7</w:t>
          </w:r>
          <w:r>
            <w:rPr>
              <w:rFonts w:hint="eastAsia" w:ascii="仿宋" w:hAnsi="仿宋" w:eastAsia="仿宋" w:cs="仿宋"/>
              <w:kern w:val="0"/>
              <w:sz w:val="28"/>
              <w:szCs w:val="28"/>
              <w:lang w:val="zh-CN" w:bidi="zh-CN"/>
            </w:rPr>
            <w:t>应急监测</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_Toc10128 \h </w:instrText>
          </w:r>
          <w:r>
            <w:rPr>
              <w:rFonts w:hint="eastAsia" w:ascii="仿宋" w:hAnsi="仿宋" w:eastAsia="仿宋" w:cs="仿宋"/>
              <w:sz w:val="28"/>
              <w:szCs w:val="28"/>
            </w:rPr>
            <w:fldChar w:fldCharType="separate"/>
          </w:r>
          <w:r>
            <w:rPr>
              <w:rFonts w:hint="eastAsia" w:ascii="仿宋" w:hAnsi="仿宋" w:eastAsia="仿宋" w:cs="仿宋"/>
              <w:sz w:val="28"/>
              <w:szCs w:val="28"/>
            </w:rPr>
            <w:t>10</w:t>
          </w:r>
          <w:r>
            <w:rPr>
              <w:rFonts w:hint="eastAsia" w:ascii="仿宋" w:hAnsi="仿宋" w:eastAsia="仿宋" w:cs="仿宋"/>
              <w:sz w:val="28"/>
              <w:szCs w:val="28"/>
            </w:rPr>
            <w:fldChar w:fldCharType="end"/>
          </w:r>
          <w:r>
            <w:rPr>
              <w:rFonts w:hint="eastAsia" w:ascii="仿宋" w:hAnsi="仿宋" w:eastAsia="仿宋" w:cs="仿宋"/>
              <w:sz w:val="28"/>
              <w:szCs w:val="28"/>
              <w:lang w:eastAsia="zh-CN"/>
            </w:rPr>
            <w:fldChar w:fldCharType="end"/>
          </w:r>
        </w:p>
        <w:p>
          <w:pPr>
            <w:pStyle w:val="23"/>
            <w:tabs>
              <w:tab w:val="right" w:leader="dot" w:pos="8306"/>
            </w:tabs>
            <w:rPr>
              <w:rFonts w:hint="eastAsia" w:ascii="仿宋" w:hAnsi="仿宋" w:eastAsia="仿宋" w:cs="仿宋"/>
              <w:b/>
              <w:sz w:val="28"/>
              <w:szCs w:val="28"/>
            </w:rPr>
          </w:pPr>
          <w:r>
            <w:rPr>
              <w:rFonts w:hint="eastAsia" w:ascii="仿宋" w:hAnsi="仿宋" w:eastAsia="仿宋" w:cs="仿宋"/>
              <w:b/>
              <w:sz w:val="28"/>
              <w:szCs w:val="28"/>
              <w:lang w:eastAsia="zh-CN"/>
            </w:rPr>
            <w:fldChar w:fldCharType="begin"/>
          </w:r>
          <w:r>
            <w:rPr>
              <w:rFonts w:hint="eastAsia" w:ascii="仿宋" w:hAnsi="仿宋" w:eastAsia="仿宋" w:cs="仿宋"/>
              <w:b/>
              <w:sz w:val="28"/>
              <w:szCs w:val="28"/>
              <w:lang w:eastAsia="zh-CN"/>
            </w:rPr>
            <w:instrText xml:space="preserve"> HYPERLINK \l _Toc26568 </w:instrText>
          </w:r>
          <w:r>
            <w:rPr>
              <w:rFonts w:hint="eastAsia" w:ascii="仿宋" w:hAnsi="仿宋" w:eastAsia="仿宋" w:cs="仿宋"/>
              <w:b/>
              <w:sz w:val="28"/>
              <w:szCs w:val="28"/>
              <w:lang w:eastAsia="zh-CN"/>
            </w:rPr>
            <w:fldChar w:fldCharType="separate"/>
          </w:r>
          <w:r>
            <w:rPr>
              <w:rFonts w:hint="eastAsia" w:ascii="仿宋" w:hAnsi="仿宋" w:eastAsia="仿宋" w:cs="仿宋"/>
              <w:b/>
              <w:bCs/>
              <w:kern w:val="0"/>
              <w:position w:val="0"/>
              <w:sz w:val="28"/>
              <w:szCs w:val="28"/>
              <w:highlight w:val="none"/>
              <w:lang w:val="en-US" w:eastAsia="zh-CN" w:bidi="zh-CN"/>
            </w:rPr>
            <w:t>4征求意见及采纳情况说明</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_Toc26568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11</w:t>
          </w:r>
          <w:r>
            <w:rPr>
              <w:rFonts w:hint="eastAsia" w:ascii="仿宋" w:hAnsi="仿宋" w:eastAsia="仿宋" w:cs="仿宋"/>
              <w:b/>
              <w:sz w:val="28"/>
              <w:szCs w:val="28"/>
            </w:rPr>
            <w:fldChar w:fldCharType="end"/>
          </w:r>
          <w:r>
            <w:rPr>
              <w:rFonts w:hint="eastAsia" w:ascii="仿宋" w:hAnsi="仿宋" w:eastAsia="仿宋" w:cs="仿宋"/>
              <w:b/>
              <w:sz w:val="28"/>
              <w:szCs w:val="28"/>
              <w:lang w:eastAsia="zh-CN"/>
            </w:rPr>
            <w:fldChar w:fldCharType="end"/>
          </w:r>
        </w:p>
        <w:p>
          <w:pPr>
            <w:pStyle w:val="24"/>
            <w:tabs>
              <w:tab w:val="right" w:leader="dot" w:pos="8306"/>
            </w:tabs>
            <w:rPr>
              <w:rFonts w:hint="eastAsia" w:ascii="仿宋" w:hAnsi="仿宋" w:eastAsia="仿宋" w:cs="仿宋"/>
              <w:sz w:val="28"/>
              <w:szCs w:val="28"/>
            </w:rPr>
          </w:pPr>
          <w:r>
            <w:rPr>
              <w:rFonts w:hint="eastAsia" w:ascii="仿宋" w:hAnsi="仿宋" w:eastAsia="仿宋" w:cs="仿宋"/>
              <w:sz w:val="28"/>
              <w:szCs w:val="28"/>
              <w:lang w:eastAsia="zh-CN"/>
            </w:rPr>
            <w:fldChar w:fldCharType="begin"/>
          </w:r>
          <w:r>
            <w:rPr>
              <w:rFonts w:hint="eastAsia" w:ascii="仿宋" w:hAnsi="仿宋" w:eastAsia="仿宋" w:cs="仿宋"/>
              <w:sz w:val="28"/>
              <w:szCs w:val="28"/>
              <w:lang w:eastAsia="zh-CN"/>
            </w:rPr>
            <w:instrText xml:space="preserve"> HYPERLINK \l _Toc23257 </w:instrText>
          </w:r>
          <w:r>
            <w:rPr>
              <w:rFonts w:hint="eastAsia" w:ascii="仿宋" w:hAnsi="仿宋" w:eastAsia="仿宋" w:cs="仿宋"/>
              <w:sz w:val="28"/>
              <w:szCs w:val="28"/>
              <w:lang w:eastAsia="zh-CN"/>
            </w:rPr>
            <w:fldChar w:fldCharType="separate"/>
          </w:r>
          <w:r>
            <w:rPr>
              <w:rFonts w:hint="eastAsia" w:ascii="仿宋" w:hAnsi="仿宋" w:eastAsia="仿宋" w:cs="仿宋"/>
              <w:kern w:val="0"/>
              <w:sz w:val="28"/>
              <w:szCs w:val="28"/>
              <w:lang w:val="en-US" w:eastAsia="zh-CN" w:bidi="zh-CN"/>
            </w:rPr>
            <w:t>4.1</w:t>
          </w:r>
          <w:r>
            <w:rPr>
              <w:rFonts w:hint="eastAsia" w:ascii="仿宋" w:hAnsi="仿宋" w:eastAsia="仿宋" w:cs="仿宋"/>
              <w:kern w:val="0"/>
              <w:sz w:val="28"/>
              <w:szCs w:val="28"/>
              <w:lang w:val="zh-CN" w:bidi="zh-CN"/>
            </w:rPr>
            <w:t>内部评审过程</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_Toc23257 \h </w:instrText>
          </w:r>
          <w:r>
            <w:rPr>
              <w:rFonts w:hint="eastAsia" w:ascii="仿宋" w:hAnsi="仿宋" w:eastAsia="仿宋" w:cs="仿宋"/>
              <w:sz w:val="28"/>
              <w:szCs w:val="28"/>
            </w:rPr>
            <w:fldChar w:fldCharType="separate"/>
          </w:r>
          <w:r>
            <w:rPr>
              <w:rFonts w:hint="eastAsia" w:ascii="仿宋" w:hAnsi="仿宋" w:eastAsia="仿宋" w:cs="仿宋"/>
              <w:sz w:val="28"/>
              <w:szCs w:val="28"/>
            </w:rPr>
            <w:t>11</w:t>
          </w:r>
          <w:r>
            <w:rPr>
              <w:rFonts w:hint="eastAsia" w:ascii="仿宋" w:hAnsi="仿宋" w:eastAsia="仿宋" w:cs="仿宋"/>
              <w:sz w:val="28"/>
              <w:szCs w:val="28"/>
            </w:rPr>
            <w:fldChar w:fldCharType="end"/>
          </w:r>
          <w:r>
            <w:rPr>
              <w:rFonts w:hint="eastAsia" w:ascii="仿宋" w:hAnsi="仿宋" w:eastAsia="仿宋" w:cs="仿宋"/>
              <w:sz w:val="28"/>
              <w:szCs w:val="28"/>
              <w:lang w:eastAsia="zh-CN"/>
            </w:rPr>
            <w:fldChar w:fldCharType="end"/>
          </w:r>
        </w:p>
        <w:p>
          <w:pPr>
            <w:pStyle w:val="24"/>
            <w:tabs>
              <w:tab w:val="right" w:leader="dot" w:pos="8306"/>
            </w:tabs>
            <w:rPr>
              <w:rFonts w:hint="eastAsia" w:ascii="仿宋" w:hAnsi="仿宋" w:eastAsia="仿宋" w:cs="仿宋"/>
              <w:sz w:val="28"/>
              <w:szCs w:val="28"/>
            </w:rPr>
          </w:pPr>
          <w:r>
            <w:rPr>
              <w:rFonts w:hint="eastAsia" w:ascii="仿宋" w:hAnsi="仿宋" w:eastAsia="仿宋" w:cs="仿宋"/>
              <w:sz w:val="28"/>
              <w:szCs w:val="28"/>
              <w:lang w:eastAsia="zh-CN"/>
            </w:rPr>
            <w:fldChar w:fldCharType="begin"/>
          </w:r>
          <w:r>
            <w:rPr>
              <w:rFonts w:hint="eastAsia" w:ascii="仿宋" w:hAnsi="仿宋" w:eastAsia="仿宋" w:cs="仿宋"/>
              <w:sz w:val="28"/>
              <w:szCs w:val="28"/>
              <w:lang w:eastAsia="zh-CN"/>
            </w:rPr>
            <w:instrText xml:space="preserve"> HYPERLINK \l _Toc22117 </w:instrText>
          </w:r>
          <w:r>
            <w:rPr>
              <w:rFonts w:hint="eastAsia" w:ascii="仿宋" w:hAnsi="仿宋" w:eastAsia="仿宋" w:cs="仿宋"/>
              <w:sz w:val="28"/>
              <w:szCs w:val="28"/>
              <w:lang w:eastAsia="zh-CN"/>
            </w:rPr>
            <w:fldChar w:fldCharType="separate"/>
          </w:r>
          <w:r>
            <w:rPr>
              <w:rFonts w:hint="eastAsia" w:ascii="仿宋" w:hAnsi="仿宋" w:eastAsia="仿宋" w:cs="仿宋"/>
              <w:bCs/>
              <w:kern w:val="0"/>
              <w:position w:val="0"/>
              <w:sz w:val="28"/>
              <w:szCs w:val="28"/>
              <w:highlight w:val="none"/>
              <w:lang w:val="en-US" w:eastAsia="zh-CN" w:bidi="zh-CN"/>
            </w:rPr>
            <w:t>4.2桌面推演</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_Toc22117 \h </w:instrText>
          </w:r>
          <w:r>
            <w:rPr>
              <w:rFonts w:hint="eastAsia" w:ascii="仿宋" w:hAnsi="仿宋" w:eastAsia="仿宋" w:cs="仿宋"/>
              <w:sz w:val="28"/>
              <w:szCs w:val="28"/>
            </w:rPr>
            <w:fldChar w:fldCharType="separate"/>
          </w:r>
          <w:r>
            <w:rPr>
              <w:rFonts w:hint="eastAsia" w:ascii="仿宋" w:hAnsi="仿宋" w:eastAsia="仿宋" w:cs="仿宋"/>
              <w:sz w:val="28"/>
              <w:szCs w:val="28"/>
            </w:rPr>
            <w:t>11</w:t>
          </w:r>
          <w:r>
            <w:rPr>
              <w:rFonts w:hint="eastAsia" w:ascii="仿宋" w:hAnsi="仿宋" w:eastAsia="仿宋" w:cs="仿宋"/>
              <w:sz w:val="28"/>
              <w:szCs w:val="28"/>
            </w:rPr>
            <w:fldChar w:fldCharType="end"/>
          </w:r>
          <w:r>
            <w:rPr>
              <w:rFonts w:hint="eastAsia" w:ascii="仿宋" w:hAnsi="仿宋" w:eastAsia="仿宋" w:cs="仿宋"/>
              <w:sz w:val="28"/>
              <w:szCs w:val="28"/>
              <w:lang w:eastAsia="zh-CN"/>
            </w:rPr>
            <w:fldChar w:fldCharType="end"/>
          </w:r>
        </w:p>
        <w:p>
          <w:pPr>
            <w:pStyle w:val="24"/>
            <w:tabs>
              <w:tab w:val="right" w:leader="dot" w:pos="8306"/>
            </w:tabs>
            <w:rPr>
              <w:rFonts w:hint="eastAsia" w:ascii="仿宋" w:hAnsi="仿宋" w:eastAsia="仿宋" w:cs="仿宋"/>
            </w:rPr>
          </w:pPr>
          <w:r>
            <w:rPr>
              <w:rFonts w:hint="eastAsia" w:ascii="仿宋" w:hAnsi="仿宋" w:eastAsia="仿宋" w:cs="仿宋"/>
              <w:sz w:val="28"/>
              <w:szCs w:val="28"/>
              <w:lang w:eastAsia="zh-CN"/>
            </w:rPr>
            <w:fldChar w:fldCharType="begin"/>
          </w:r>
          <w:r>
            <w:rPr>
              <w:rFonts w:hint="eastAsia" w:ascii="仿宋" w:hAnsi="仿宋" w:eastAsia="仿宋" w:cs="仿宋"/>
              <w:sz w:val="28"/>
              <w:szCs w:val="28"/>
              <w:lang w:eastAsia="zh-CN"/>
            </w:rPr>
            <w:instrText xml:space="preserve"> HYPERLINK \l _Toc21941 </w:instrText>
          </w:r>
          <w:r>
            <w:rPr>
              <w:rFonts w:hint="eastAsia" w:ascii="仿宋" w:hAnsi="仿宋" w:eastAsia="仿宋" w:cs="仿宋"/>
              <w:sz w:val="28"/>
              <w:szCs w:val="28"/>
              <w:lang w:eastAsia="zh-CN"/>
            </w:rPr>
            <w:fldChar w:fldCharType="separate"/>
          </w:r>
          <w:r>
            <w:rPr>
              <w:rFonts w:hint="eastAsia" w:ascii="仿宋" w:hAnsi="仿宋" w:eastAsia="仿宋" w:cs="仿宋"/>
              <w:bCs/>
              <w:kern w:val="0"/>
              <w:position w:val="0"/>
              <w:sz w:val="28"/>
              <w:szCs w:val="28"/>
              <w:highlight w:val="none"/>
              <w:lang w:val="en-US" w:eastAsia="zh-CN" w:bidi="zh-CN"/>
            </w:rPr>
            <w:t>4.3外部评审过程</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_Toc21941 \h </w:instrText>
          </w:r>
          <w:r>
            <w:rPr>
              <w:rFonts w:hint="eastAsia" w:ascii="仿宋" w:hAnsi="仿宋" w:eastAsia="仿宋" w:cs="仿宋"/>
              <w:sz w:val="28"/>
              <w:szCs w:val="28"/>
            </w:rPr>
            <w:fldChar w:fldCharType="separate"/>
          </w:r>
          <w:r>
            <w:rPr>
              <w:rFonts w:hint="eastAsia" w:ascii="仿宋" w:hAnsi="仿宋" w:eastAsia="仿宋" w:cs="仿宋"/>
              <w:sz w:val="28"/>
              <w:szCs w:val="28"/>
            </w:rPr>
            <w:t>12</w:t>
          </w:r>
          <w:r>
            <w:rPr>
              <w:rFonts w:hint="eastAsia" w:ascii="仿宋" w:hAnsi="仿宋" w:eastAsia="仿宋" w:cs="仿宋"/>
              <w:sz w:val="28"/>
              <w:szCs w:val="28"/>
            </w:rPr>
            <w:fldChar w:fldCharType="end"/>
          </w:r>
          <w:r>
            <w:rPr>
              <w:rFonts w:hint="eastAsia" w:ascii="仿宋" w:hAnsi="仿宋" w:eastAsia="仿宋" w:cs="仿宋"/>
              <w:sz w:val="28"/>
              <w:szCs w:val="28"/>
              <w:lang w:eastAsia="zh-CN"/>
            </w:rPr>
            <w:fldChar w:fldCharType="end"/>
          </w:r>
        </w:p>
        <w:p>
          <w:pPr>
            <w:pStyle w:val="2"/>
            <w:rPr>
              <w:rFonts w:hint="eastAsia" w:eastAsia="宋体"/>
              <w:lang w:eastAsia="zh-CN"/>
            </w:rPr>
          </w:pPr>
          <w:r>
            <w:rPr>
              <w:rFonts w:hint="eastAsia" w:ascii="仿宋" w:hAnsi="仿宋" w:eastAsia="仿宋" w:cs="仿宋"/>
              <w:b/>
              <w:lang w:eastAsia="zh-CN"/>
            </w:rPr>
            <w:fldChar w:fldCharType="end"/>
          </w:r>
        </w:p>
      </w:sdtContent>
    </w:sdt>
    <w:p>
      <w:pPr>
        <w:rPr>
          <w:rFonts w:hint="eastAsia" w:eastAsia="宋体"/>
          <w:lang w:eastAsia="zh-CN"/>
        </w:rPr>
      </w:pPr>
    </w:p>
    <w:p>
      <w:pPr>
        <w:keepNext w:val="0"/>
        <w:keepLines w:val="0"/>
        <w:pageBreakBefore/>
        <w:widowControl w:val="0"/>
        <w:kinsoku/>
        <w:wordWrap/>
        <w:overflowPunct/>
        <w:topLinePunct w:val="0"/>
        <w:autoSpaceDE w:val="0"/>
        <w:autoSpaceDN w:val="0"/>
        <w:bidi w:val="0"/>
        <w:adjustRightInd/>
        <w:snapToGrid/>
        <w:spacing w:line="360" w:lineRule="auto"/>
        <w:ind w:firstLine="0" w:firstLineChars="0"/>
        <w:textAlignment w:val="auto"/>
        <w:outlineLvl w:val="0"/>
        <w:rPr>
          <w:rFonts w:hint="default" w:ascii="Times New Roman" w:hAnsi="Times New Roman" w:cs="Times New Roman"/>
          <w:b/>
          <w:color w:val="auto"/>
          <w:sz w:val="30"/>
          <w:szCs w:val="30"/>
          <w:lang w:eastAsia="zh-CN"/>
        </w:rPr>
        <w:sectPr>
          <w:pgSz w:w="11906" w:h="16838"/>
          <w:pgMar w:top="1440" w:right="1800" w:bottom="1440" w:left="1800" w:header="851" w:footer="992" w:gutter="0"/>
          <w:cols w:space="425" w:num="1"/>
          <w:docGrid w:type="lines" w:linePitch="312" w:charSpace="0"/>
        </w:sectPr>
      </w:pPr>
      <w:bookmarkStart w:id="7" w:name="_Toc26145"/>
      <w:bookmarkStart w:id="8" w:name="_Toc32061"/>
      <w:bookmarkStart w:id="9" w:name="_Toc21440"/>
    </w:p>
    <w:p>
      <w:pPr>
        <w:keepNext w:val="0"/>
        <w:keepLines w:val="0"/>
        <w:pageBreakBefore/>
        <w:widowControl w:val="0"/>
        <w:kinsoku/>
        <w:wordWrap/>
        <w:overflowPunct/>
        <w:topLinePunct w:val="0"/>
        <w:autoSpaceDE w:val="0"/>
        <w:autoSpaceDN w:val="0"/>
        <w:bidi w:val="0"/>
        <w:adjustRightInd/>
        <w:snapToGrid/>
        <w:spacing w:line="360" w:lineRule="auto"/>
        <w:ind w:firstLine="0" w:firstLineChars="0"/>
        <w:textAlignment w:val="auto"/>
        <w:outlineLvl w:val="0"/>
        <w:rPr>
          <w:rFonts w:hint="default" w:ascii="Times New Roman" w:hAnsi="Times New Roman" w:cs="Times New Roman"/>
          <w:b/>
          <w:color w:val="auto"/>
          <w:sz w:val="30"/>
          <w:szCs w:val="30"/>
          <w:lang w:eastAsia="zh-CN"/>
        </w:rPr>
      </w:pPr>
      <w:r>
        <w:rPr>
          <w:rFonts w:hint="default" w:ascii="Times New Roman" w:hAnsi="Times New Roman" w:cs="Times New Roman"/>
          <w:b/>
          <w:color w:val="auto"/>
          <w:sz w:val="30"/>
          <w:szCs w:val="30"/>
          <w:lang w:eastAsia="zh-CN"/>
        </w:rPr>
        <w:t>1 回顾性评估</w:t>
      </w:r>
      <w:bookmarkEnd w:id="7"/>
      <w:bookmarkEnd w:id="8"/>
      <w:bookmarkEnd w:id="9"/>
    </w:p>
    <w:p>
      <w:pPr>
        <w:spacing w:line="360" w:lineRule="auto"/>
        <w:ind w:firstLine="0" w:firstLineChars="0"/>
        <w:outlineLvl w:val="1"/>
        <w:rPr>
          <w:rFonts w:hint="default" w:ascii="Times New Roman" w:hAnsi="Times New Roman" w:cs="Times New Roman"/>
          <w:b/>
          <w:color w:val="auto"/>
          <w:sz w:val="28"/>
          <w:szCs w:val="28"/>
          <w:lang w:eastAsia="zh-CN"/>
        </w:rPr>
      </w:pPr>
      <w:bookmarkStart w:id="10" w:name="_Toc17018"/>
      <w:bookmarkStart w:id="11" w:name="_Toc4379"/>
      <w:bookmarkStart w:id="12" w:name="_Toc9872"/>
      <w:r>
        <w:rPr>
          <w:rFonts w:hint="default" w:ascii="Times New Roman" w:hAnsi="Times New Roman" w:cs="Times New Roman"/>
          <w:b/>
          <w:color w:val="auto"/>
          <w:sz w:val="28"/>
          <w:szCs w:val="28"/>
          <w:lang w:eastAsia="zh-CN"/>
        </w:rPr>
        <w:t>1.1 公司基本情况</w:t>
      </w:r>
      <w:bookmarkEnd w:id="10"/>
      <w:bookmarkEnd w:id="11"/>
      <w:bookmarkEnd w:id="12"/>
    </w:p>
    <w:p>
      <w:pPr>
        <w:spacing w:line="360" w:lineRule="auto"/>
        <w:ind w:firstLine="560"/>
        <w:rPr>
          <w:rFonts w:hint="default" w:ascii="Times New Roman" w:hAnsi="Times New Roman" w:cs="Times New Roman"/>
          <w:color w:val="auto"/>
          <w:sz w:val="28"/>
          <w:szCs w:val="28"/>
          <w:lang w:eastAsia="zh-CN"/>
        </w:rPr>
      </w:pPr>
      <w:r>
        <w:rPr>
          <w:rFonts w:hint="default" w:ascii="Times New Roman" w:hAnsi="Times New Roman" w:cs="Times New Roman"/>
          <w:color w:val="auto"/>
          <w:sz w:val="28"/>
          <w:szCs w:val="28"/>
          <w:lang w:val="en-US" w:eastAsia="zh-CN"/>
        </w:rPr>
        <w:t>2019版与本次修订突发环境事件应急预案公司基本情况对比详见下表。</w:t>
      </w:r>
    </w:p>
    <w:p>
      <w:pPr>
        <w:pStyle w:val="11"/>
        <w:keepNext w:val="0"/>
        <w:keepLines w:val="0"/>
        <w:pageBreakBefore w:val="0"/>
        <w:widowControl w:val="0"/>
        <w:kinsoku/>
        <w:wordWrap/>
        <w:overflowPunct/>
        <w:topLinePunct w:val="0"/>
        <w:autoSpaceDE w:val="0"/>
        <w:autoSpaceDN w:val="0"/>
        <w:bidi w:val="0"/>
        <w:adjustRightInd/>
        <w:snapToGrid/>
        <w:spacing w:after="0"/>
        <w:ind w:firstLine="0" w:firstLineChars="0"/>
        <w:jc w:val="center"/>
        <w:textAlignment w:val="auto"/>
        <w:rPr>
          <w:rFonts w:hint="default" w:ascii="Times New Roman" w:hAnsi="Times New Roman" w:cs="Times New Roman"/>
          <w:b/>
          <w:color w:val="auto"/>
          <w:kern w:val="0"/>
          <w:sz w:val="24"/>
          <w:szCs w:val="24"/>
          <w:lang w:eastAsia="zh-CN"/>
        </w:rPr>
      </w:pPr>
      <w:r>
        <w:rPr>
          <w:rFonts w:hint="default" w:ascii="Times New Roman" w:hAnsi="Times New Roman" w:cs="Times New Roman"/>
          <w:b/>
          <w:color w:val="auto"/>
          <w:kern w:val="0"/>
          <w:sz w:val="24"/>
          <w:szCs w:val="24"/>
          <w:lang w:eastAsia="zh-CN"/>
        </w:rPr>
        <w:t>表1</w:t>
      </w:r>
      <w:r>
        <w:rPr>
          <w:rFonts w:hint="default" w:ascii="Times New Roman" w:hAnsi="Times New Roman" w:cs="Times New Roman"/>
          <w:b/>
          <w:color w:val="auto"/>
          <w:kern w:val="0"/>
          <w:sz w:val="24"/>
          <w:szCs w:val="24"/>
          <w:lang w:val="en-US" w:eastAsia="zh-CN"/>
        </w:rPr>
        <w:t>.1-1</w:t>
      </w:r>
      <w:r>
        <w:rPr>
          <w:rFonts w:hint="default" w:ascii="Times New Roman" w:hAnsi="Times New Roman" w:cs="Times New Roman"/>
          <w:b/>
          <w:color w:val="auto"/>
          <w:kern w:val="0"/>
          <w:sz w:val="24"/>
          <w:szCs w:val="24"/>
          <w:lang w:eastAsia="zh-CN"/>
        </w:rPr>
        <w:t xml:space="preserve">  修订前后公司基本情况</w:t>
      </w:r>
      <w:r>
        <w:rPr>
          <w:rFonts w:hint="default" w:ascii="Times New Roman" w:hAnsi="Times New Roman" w:cs="Times New Roman"/>
          <w:b/>
          <w:color w:val="auto"/>
          <w:kern w:val="0"/>
          <w:sz w:val="24"/>
          <w:szCs w:val="24"/>
          <w:lang w:val="en-US" w:eastAsia="zh-CN"/>
        </w:rPr>
        <w:t>及</w:t>
      </w:r>
      <w:r>
        <w:rPr>
          <w:rFonts w:hint="default" w:ascii="Times New Roman" w:hAnsi="Times New Roman" w:cs="Times New Roman"/>
          <w:b/>
          <w:color w:val="auto"/>
          <w:kern w:val="0"/>
          <w:sz w:val="24"/>
          <w:szCs w:val="24"/>
          <w:lang w:eastAsia="zh-CN"/>
        </w:rPr>
        <w:t>变化情况一览表</w:t>
      </w:r>
    </w:p>
    <w:tbl>
      <w:tblPr>
        <w:tblStyle w:val="13"/>
        <w:tblW w:w="5020" w:type="pct"/>
        <w:jc w:val="center"/>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Layout w:type="autofit"/>
        <w:tblCellMar>
          <w:top w:w="0" w:type="dxa"/>
          <w:left w:w="108" w:type="dxa"/>
          <w:bottom w:w="0" w:type="dxa"/>
          <w:right w:w="108" w:type="dxa"/>
        </w:tblCellMar>
      </w:tblPr>
      <w:tblGrid>
        <w:gridCol w:w="1437"/>
        <w:gridCol w:w="2792"/>
        <w:gridCol w:w="2780"/>
        <w:gridCol w:w="1547"/>
      </w:tblGrid>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41" w:hRule="atLeast"/>
          <w:tblHeader/>
          <w:jc w:val="center"/>
        </w:trPr>
        <w:tc>
          <w:tcPr>
            <w:tcW w:w="840" w:type="pct"/>
            <w:tcBorders>
              <w:tl2br w:val="nil"/>
              <w:tr2bl w:val="nil"/>
            </w:tcBorders>
            <w:vAlign w:val="center"/>
          </w:tcPr>
          <w:p>
            <w:pPr>
              <w:pStyle w:val="11"/>
              <w:snapToGrid/>
              <w:spacing w:after="0"/>
              <w:ind w:firstLine="0" w:firstLineChars="0"/>
              <w:jc w:val="center"/>
              <w:rPr>
                <w:rFonts w:hint="eastAsia" w:ascii="仿宋" w:hAnsi="仿宋" w:eastAsia="仿宋" w:cs="仿宋"/>
                <w:b/>
                <w:bCs/>
                <w:color w:val="auto"/>
                <w:sz w:val="21"/>
                <w:szCs w:val="21"/>
                <w:lang w:eastAsia="zh-CN"/>
              </w:rPr>
            </w:pPr>
            <w:r>
              <w:rPr>
                <w:rFonts w:hint="eastAsia" w:ascii="仿宋" w:hAnsi="仿宋" w:eastAsia="仿宋" w:cs="仿宋"/>
                <w:b/>
                <w:bCs/>
                <w:color w:val="auto"/>
                <w:sz w:val="21"/>
                <w:szCs w:val="21"/>
                <w:lang w:eastAsia="zh-CN"/>
              </w:rPr>
              <w:t>项目</w:t>
            </w:r>
          </w:p>
        </w:tc>
        <w:tc>
          <w:tcPr>
            <w:tcW w:w="1631" w:type="pct"/>
            <w:tcBorders>
              <w:tl2br w:val="nil"/>
              <w:tr2bl w:val="nil"/>
            </w:tcBorders>
            <w:vAlign w:val="center"/>
          </w:tcPr>
          <w:p>
            <w:pPr>
              <w:pStyle w:val="11"/>
              <w:snapToGrid/>
              <w:spacing w:after="0"/>
              <w:ind w:firstLine="0" w:firstLineChars="0"/>
              <w:jc w:val="center"/>
              <w:rPr>
                <w:rFonts w:hint="eastAsia" w:ascii="仿宋" w:hAnsi="仿宋" w:eastAsia="仿宋" w:cs="仿宋"/>
                <w:b/>
                <w:bCs/>
                <w:color w:val="auto"/>
                <w:sz w:val="21"/>
                <w:szCs w:val="21"/>
                <w:lang w:eastAsia="zh-CN"/>
              </w:rPr>
            </w:pPr>
            <w:r>
              <w:rPr>
                <w:rFonts w:hint="eastAsia" w:ascii="仿宋" w:hAnsi="仿宋" w:eastAsia="仿宋" w:cs="仿宋"/>
                <w:b/>
                <w:bCs/>
                <w:color w:val="auto"/>
                <w:sz w:val="21"/>
                <w:szCs w:val="21"/>
                <w:lang w:eastAsia="zh-CN"/>
              </w:rPr>
              <w:t>20</w:t>
            </w:r>
            <w:r>
              <w:rPr>
                <w:rFonts w:hint="eastAsia" w:ascii="仿宋" w:hAnsi="仿宋" w:eastAsia="仿宋" w:cs="仿宋"/>
                <w:b/>
                <w:bCs/>
                <w:color w:val="auto"/>
                <w:sz w:val="21"/>
                <w:szCs w:val="21"/>
                <w:lang w:val="en-US" w:eastAsia="zh-CN"/>
              </w:rPr>
              <w:t>19</w:t>
            </w:r>
            <w:r>
              <w:rPr>
                <w:rFonts w:hint="eastAsia" w:ascii="仿宋" w:hAnsi="仿宋" w:eastAsia="仿宋" w:cs="仿宋"/>
                <w:b/>
                <w:bCs/>
                <w:color w:val="auto"/>
                <w:sz w:val="21"/>
                <w:szCs w:val="21"/>
                <w:lang w:eastAsia="zh-CN"/>
              </w:rPr>
              <w:t>年编制</w:t>
            </w:r>
          </w:p>
        </w:tc>
        <w:tc>
          <w:tcPr>
            <w:tcW w:w="1624" w:type="pct"/>
            <w:tcBorders>
              <w:tl2br w:val="nil"/>
              <w:tr2bl w:val="nil"/>
            </w:tcBorders>
            <w:vAlign w:val="center"/>
          </w:tcPr>
          <w:p>
            <w:pPr>
              <w:pStyle w:val="11"/>
              <w:snapToGrid/>
              <w:spacing w:after="0"/>
              <w:ind w:firstLine="0" w:firstLineChars="0"/>
              <w:jc w:val="center"/>
              <w:rPr>
                <w:rFonts w:hint="eastAsia" w:ascii="仿宋" w:hAnsi="仿宋" w:eastAsia="仿宋" w:cs="仿宋"/>
                <w:b/>
                <w:bCs/>
                <w:color w:val="auto"/>
                <w:sz w:val="21"/>
                <w:szCs w:val="21"/>
                <w:lang w:eastAsia="zh-CN"/>
              </w:rPr>
            </w:pPr>
            <w:r>
              <w:rPr>
                <w:rFonts w:hint="eastAsia" w:ascii="仿宋" w:hAnsi="仿宋" w:eastAsia="仿宋" w:cs="仿宋"/>
                <w:b/>
                <w:bCs/>
                <w:color w:val="auto"/>
                <w:sz w:val="21"/>
                <w:szCs w:val="21"/>
                <w:lang w:eastAsia="zh-CN"/>
              </w:rPr>
              <w:t>本次修订</w:t>
            </w:r>
          </w:p>
        </w:tc>
        <w:tc>
          <w:tcPr>
            <w:tcW w:w="904" w:type="pct"/>
            <w:tcBorders>
              <w:tl2br w:val="nil"/>
              <w:tr2bl w:val="nil"/>
            </w:tcBorders>
            <w:vAlign w:val="center"/>
          </w:tcPr>
          <w:p>
            <w:pPr>
              <w:pStyle w:val="11"/>
              <w:snapToGrid/>
              <w:spacing w:after="0"/>
              <w:ind w:firstLine="0" w:firstLineChars="0"/>
              <w:jc w:val="center"/>
              <w:rPr>
                <w:rFonts w:hint="eastAsia" w:ascii="仿宋" w:hAnsi="仿宋" w:eastAsia="仿宋" w:cs="仿宋"/>
                <w:b/>
                <w:bCs/>
                <w:color w:val="auto"/>
                <w:sz w:val="21"/>
                <w:szCs w:val="21"/>
                <w:lang w:eastAsia="zh-CN"/>
              </w:rPr>
            </w:pPr>
            <w:r>
              <w:rPr>
                <w:rFonts w:hint="eastAsia" w:ascii="仿宋" w:hAnsi="仿宋" w:eastAsia="仿宋" w:cs="仿宋"/>
                <w:b/>
                <w:bCs/>
                <w:color w:val="auto"/>
                <w:sz w:val="21"/>
                <w:szCs w:val="21"/>
                <w:lang w:eastAsia="zh-CN"/>
              </w:rPr>
              <w:t>变化情况</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840" w:type="pct"/>
            <w:tcBorders>
              <w:tl2br w:val="nil"/>
              <w:tr2bl w:val="nil"/>
            </w:tcBorders>
            <w:vAlign w:val="center"/>
          </w:tcPr>
          <w:p>
            <w:pPr>
              <w:pStyle w:val="11"/>
              <w:snapToGrid/>
              <w:spacing w:after="0"/>
              <w:ind w:firstLine="0" w:firstLineChars="0"/>
              <w:jc w:val="center"/>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单位名称</w:t>
            </w:r>
          </w:p>
        </w:tc>
        <w:tc>
          <w:tcPr>
            <w:tcW w:w="1631" w:type="pct"/>
            <w:tcBorders>
              <w:tl2br w:val="nil"/>
              <w:tr2bl w:val="nil"/>
            </w:tcBorders>
            <w:vAlign w:val="center"/>
          </w:tcPr>
          <w:p>
            <w:pPr>
              <w:pStyle w:val="11"/>
              <w:snapToGrid/>
              <w:spacing w:after="0"/>
              <w:ind w:firstLine="0" w:firstLineChars="0"/>
              <w:jc w:val="center"/>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咸阳三毅优源投资有限公司</w:t>
            </w:r>
          </w:p>
        </w:tc>
        <w:tc>
          <w:tcPr>
            <w:tcW w:w="1624" w:type="pct"/>
            <w:tcBorders>
              <w:tl2br w:val="nil"/>
              <w:tr2bl w:val="nil"/>
            </w:tcBorders>
            <w:vAlign w:val="center"/>
          </w:tcPr>
          <w:p>
            <w:pPr>
              <w:pStyle w:val="11"/>
              <w:snapToGrid/>
              <w:spacing w:after="0"/>
              <w:ind w:firstLine="0" w:firstLineChars="0"/>
              <w:jc w:val="center"/>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咸阳三毅优源投资有限公司</w:t>
            </w:r>
          </w:p>
        </w:tc>
        <w:tc>
          <w:tcPr>
            <w:tcW w:w="904" w:type="pct"/>
            <w:tcBorders>
              <w:tl2br w:val="nil"/>
              <w:tr2bl w:val="nil"/>
            </w:tcBorders>
            <w:vAlign w:val="center"/>
          </w:tcPr>
          <w:p>
            <w:pPr>
              <w:pStyle w:val="11"/>
              <w:snapToGrid/>
              <w:spacing w:after="0"/>
              <w:ind w:firstLine="0" w:firstLineChars="0"/>
              <w:jc w:val="center"/>
              <w:rPr>
                <w:rFonts w:hint="eastAsia" w:ascii="仿宋" w:hAnsi="仿宋" w:eastAsia="仿宋" w:cs="仿宋"/>
                <w:color w:val="auto"/>
                <w:kern w:val="0"/>
                <w:sz w:val="21"/>
                <w:szCs w:val="21"/>
                <w:lang w:eastAsia="zh-CN" w:bidi="ar"/>
              </w:rPr>
            </w:pPr>
            <w:r>
              <w:rPr>
                <w:rFonts w:hint="eastAsia" w:ascii="仿宋" w:hAnsi="仿宋" w:eastAsia="仿宋" w:cs="仿宋"/>
                <w:color w:val="auto"/>
                <w:kern w:val="0"/>
                <w:sz w:val="21"/>
                <w:szCs w:val="21"/>
                <w:lang w:eastAsia="zh-CN" w:bidi="ar"/>
              </w:rPr>
              <w:t>一致</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840" w:type="pct"/>
            <w:tcBorders>
              <w:tl2br w:val="nil"/>
              <w:tr2bl w:val="nil"/>
            </w:tcBorders>
            <w:vAlign w:val="center"/>
          </w:tcPr>
          <w:p>
            <w:pPr>
              <w:pStyle w:val="11"/>
              <w:snapToGrid/>
              <w:spacing w:after="0"/>
              <w:ind w:firstLine="0" w:firstLineChars="0"/>
              <w:jc w:val="center"/>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地理位置</w:t>
            </w:r>
          </w:p>
        </w:tc>
        <w:tc>
          <w:tcPr>
            <w:tcW w:w="1631" w:type="pct"/>
            <w:tcBorders>
              <w:tl2br w:val="nil"/>
              <w:tr2bl w:val="nil"/>
            </w:tcBorders>
            <w:vAlign w:val="center"/>
          </w:tcPr>
          <w:p>
            <w:pPr>
              <w:snapToGrid/>
              <w:spacing w:after="0"/>
              <w:ind w:left="0" w:leftChars="0" w:right="0" w:rightChars="0" w:firstLine="0" w:firstLineChars="0"/>
              <w:jc w:val="center"/>
              <w:rPr>
                <w:rFonts w:hint="eastAsia" w:ascii="仿宋" w:hAnsi="仿宋" w:eastAsia="仿宋" w:cs="仿宋"/>
                <w:color w:val="auto"/>
                <w:sz w:val="21"/>
                <w:szCs w:val="21"/>
                <w:lang w:eastAsia="zh-CN"/>
              </w:rPr>
            </w:pPr>
            <w:r>
              <w:rPr>
                <w:rFonts w:hint="eastAsia" w:ascii="仿宋" w:hAnsi="仿宋" w:eastAsia="仿宋" w:cs="仿宋"/>
                <w:bCs/>
                <w:sz w:val="21"/>
                <w:szCs w:val="21"/>
              </w:rPr>
              <w:t>陕西省西咸新区秦汉新城周陵新兴产业园区天工一路东段6号-4</w:t>
            </w:r>
          </w:p>
        </w:tc>
        <w:tc>
          <w:tcPr>
            <w:tcW w:w="1624" w:type="pct"/>
            <w:tcBorders>
              <w:tl2br w:val="nil"/>
              <w:tr2bl w:val="nil"/>
            </w:tcBorders>
            <w:vAlign w:val="center"/>
          </w:tcPr>
          <w:p>
            <w:pPr>
              <w:snapToGrid/>
              <w:spacing w:after="0"/>
              <w:ind w:left="0" w:leftChars="0" w:right="0" w:rightChars="0" w:firstLine="0" w:firstLineChars="0"/>
              <w:jc w:val="center"/>
              <w:rPr>
                <w:rFonts w:hint="eastAsia" w:ascii="仿宋" w:hAnsi="仿宋" w:eastAsia="仿宋" w:cs="仿宋"/>
                <w:color w:val="auto"/>
                <w:sz w:val="21"/>
                <w:szCs w:val="21"/>
                <w:lang w:eastAsia="zh-CN"/>
              </w:rPr>
            </w:pPr>
            <w:r>
              <w:rPr>
                <w:rFonts w:hint="eastAsia" w:ascii="仿宋" w:hAnsi="仿宋" w:eastAsia="仿宋" w:cs="仿宋"/>
                <w:bCs/>
                <w:sz w:val="21"/>
                <w:szCs w:val="21"/>
              </w:rPr>
              <w:t>陕西省西咸新区秦汉新城周陵新兴产业园区天工一路东段6号-4</w:t>
            </w:r>
          </w:p>
        </w:tc>
        <w:tc>
          <w:tcPr>
            <w:tcW w:w="904" w:type="pct"/>
            <w:tcBorders>
              <w:tl2br w:val="nil"/>
              <w:tr2bl w:val="nil"/>
            </w:tcBorders>
            <w:vAlign w:val="center"/>
          </w:tcPr>
          <w:p>
            <w:pPr>
              <w:pStyle w:val="11"/>
              <w:snapToGrid/>
              <w:spacing w:after="0"/>
              <w:ind w:firstLine="0" w:firstLineChars="0"/>
              <w:jc w:val="center"/>
              <w:rPr>
                <w:rFonts w:hint="eastAsia" w:ascii="仿宋" w:hAnsi="仿宋" w:eastAsia="仿宋" w:cs="仿宋"/>
                <w:color w:val="auto"/>
                <w:kern w:val="0"/>
                <w:sz w:val="21"/>
                <w:szCs w:val="21"/>
                <w:lang w:eastAsia="zh-CN" w:bidi="ar"/>
              </w:rPr>
            </w:pPr>
            <w:r>
              <w:rPr>
                <w:rFonts w:hint="eastAsia" w:ascii="仿宋" w:hAnsi="仿宋" w:eastAsia="仿宋" w:cs="仿宋"/>
                <w:color w:val="auto"/>
                <w:kern w:val="0"/>
                <w:sz w:val="21"/>
                <w:szCs w:val="21"/>
                <w:lang w:eastAsia="zh-CN" w:bidi="ar"/>
              </w:rPr>
              <w:t>一致</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840" w:type="pct"/>
            <w:tcBorders>
              <w:tl2br w:val="nil"/>
              <w:tr2bl w:val="nil"/>
            </w:tcBorders>
            <w:vAlign w:val="center"/>
          </w:tcPr>
          <w:p>
            <w:pPr>
              <w:pStyle w:val="11"/>
              <w:snapToGrid/>
              <w:spacing w:after="0"/>
              <w:ind w:firstLine="0" w:firstLineChars="0"/>
              <w:jc w:val="center"/>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负责人</w:t>
            </w:r>
          </w:p>
        </w:tc>
        <w:tc>
          <w:tcPr>
            <w:tcW w:w="1631" w:type="pct"/>
            <w:tcBorders>
              <w:tl2br w:val="nil"/>
              <w:tr2bl w:val="nil"/>
            </w:tcBorders>
            <w:vAlign w:val="center"/>
          </w:tcPr>
          <w:p>
            <w:pPr>
              <w:snapToGrid/>
              <w:spacing w:after="0"/>
              <w:ind w:left="0" w:leftChars="0" w:right="0" w:rightChars="0" w:firstLine="0" w:firstLineChars="0"/>
              <w:jc w:val="center"/>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孙渭江</w:t>
            </w:r>
          </w:p>
        </w:tc>
        <w:tc>
          <w:tcPr>
            <w:tcW w:w="1624" w:type="pct"/>
            <w:tcBorders>
              <w:tl2br w:val="nil"/>
              <w:tr2bl w:val="nil"/>
            </w:tcBorders>
            <w:vAlign w:val="center"/>
          </w:tcPr>
          <w:p>
            <w:pPr>
              <w:snapToGrid/>
              <w:spacing w:after="0"/>
              <w:ind w:left="0" w:leftChars="0" w:right="0" w:rightChars="0" w:firstLine="0" w:firstLineChars="0"/>
              <w:jc w:val="center"/>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杨德江</w:t>
            </w:r>
          </w:p>
        </w:tc>
        <w:tc>
          <w:tcPr>
            <w:tcW w:w="904" w:type="pct"/>
            <w:tcBorders>
              <w:tl2br w:val="nil"/>
              <w:tr2bl w:val="nil"/>
            </w:tcBorders>
            <w:vAlign w:val="center"/>
          </w:tcPr>
          <w:p>
            <w:pPr>
              <w:pStyle w:val="11"/>
              <w:snapToGrid/>
              <w:spacing w:after="0"/>
              <w:ind w:firstLine="0" w:firstLineChars="0"/>
              <w:jc w:val="center"/>
              <w:rPr>
                <w:rFonts w:hint="eastAsia" w:ascii="仿宋" w:hAnsi="仿宋" w:eastAsia="仿宋" w:cs="仿宋"/>
                <w:color w:val="auto"/>
                <w:kern w:val="0"/>
                <w:sz w:val="21"/>
                <w:szCs w:val="21"/>
                <w:lang w:bidi="ar"/>
              </w:rPr>
            </w:pPr>
            <w:r>
              <w:rPr>
                <w:rFonts w:hint="eastAsia" w:cs="仿宋"/>
                <w:color w:val="auto"/>
                <w:kern w:val="0"/>
                <w:sz w:val="21"/>
                <w:szCs w:val="21"/>
                <w:lang w:eastAsia="zh-CN" w:bidi="ar"/>
              </w:rPr>
              <w:t>变更</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840" w:type="pct"/>
            <w:tcBorders>
              <w:tl2br w:val="nil"/>
              <w:tr2bl w:val="nil"/>
            </w:tcBorders>
            <w:vAlign w:val="center"/>
          </w:tcPr>
          <w:p>
            <w:pPr>
              <w:pStyle w:val="11"/>
              <w:snapToGrid/>
              <w:spacing w:after="0"/>
              <w:ind w:firstLine="0" w:firstLineChars="0"/>
              <w:jc w:val="center"/>
              <w:rPr>
                <w:rFonts w:hint="eastAsia" w:ascii="仿宋" w:hAnsi="仿宋" w:eastAsia="仿宋" w:cs="仿宋"/>
                <w:color w:val="auto"/>
                <w:kern w:val="0"/>
                <w:sz w:val="21"/>
                <w:szCs w:val="21"/>
                <w:lang w:eastAsia="zh-CN" w:bidi="ar"/>
              </w:rPr>
            </w:pPr>
            <w:r>
              <w:rPr>
                <w:rFonts w:hint="eastAsia" w:ascii="仿宋" w:hAnsi="仿宋" w:eastAsia="仿宋" w:cs="仿宋"/>
                <w:color w:val="auto"/>
                <w:kern w:val="0"/>
                <w:sz w:val="21"/>
                <w:szCs w:val="21"/>
                <w:lang w:eastAsia="zh-CN" w:bidi="ar"/>
              </w:rPr>
              <w:t>行业类别</w:t>
            </w:r>
          </w:p>
        </w:tc>
        <w:tc>
          <w:tcPr>
            <w:tcW w:w="1631" w:type="pct"/>
            <w:tcBorders>
              <w:tl2br w:val="nil"/>
              <w:tr2bl w:val="nil"/>
            </w:tcBorders>
            <w:vAlign w:val="center"/>
          </w:tcPr>
          <w:p>
            <w:pPr>
              <w:snapToGrid/>
              <w:spacing w:after="0"/>
              <w:ind w:left="0" w:leftChars="0" w:right="0" w:rightChars="0" w:firstLine="0" w:firstLineChars="0"/>
              <w:jc w:val="center"/>
              <w:rPr>
                <w:rFonts w:hint="eastAsia" w:ascii="仿宋" w:hAnsi="仿宋" w:eastAsia="仿宋" w:cs="仿宋"/>
                <w:color w:val="auto"/>
                <w:kern w:val="0"/>
                <w:sz w:val="21"/>
                <w:szCs w:val="21"/>
                <w:lang w:eastAsia="zh-CN" w:bidi="ar"/>
              </w:rPr>
            </w:pPr>
            <w:r>
              <w:rPr>
                <w:rFonts w:hint="eastAsia" w:ascii="仿宋" w:hAnsi="仿宋" w:eastAsia="仿宋" w:cs="仿宋"/>
                <w:kern w:val="0"/>
                <w:sz w:val="21"/>
                <w:szCs w:val="21"/>
                <w:highlight w:val="none"/>
                <w:lang w:val="en-US" w:eastAsia="zh-CN" w:bidi="ar"/>
              </w:rPr>
              <w:t>稀有稀土金属压延（C3254）</w:t>
            </w:r>
          </w:p>
        </w:tc>
        <w:tc>
          <w:tcPr>
            <w:tcW w:w="1624" w:type="pct"/>
            <w:tcBorders>
              <w:tl2br w:val="nil"/>
              <w:tr2bl w:val="nil"/>
            </w:tcBorders>
            <w:vAlign w:val="center"/>
          </w:tcPr>
          <w:p>
            <w:pPr>
              <w:snapToGrid/>
              <w:spacing w:after="0"/>
              <w:ind w:left="0" w:leftChars="0" w:right="0" w:rightChars="0" w:firstLine="0" w:firstLineChars="0"/>
              <w:jc w:val="center"/>
              <w:rPr>
                <w:rFonts w:hint="eastAsia" w:ascii="仿宋" w:hAnsi="仿宋" w:eastAsia="仿宋" w:cs="仿宋"/>
                <w:color w:val="auto"/>
                <w:kern w:val="0"/>
                <w:sz w:val="21"/>
                <w:szCs w:val="21"/>
                <w:lang w:eastAsia="zh-CN" w:bidi="ar"/>
              </w:rPr>
            </w:pPr>
            <w:r>
              <w:rPr>
                <w:rFonts w:hint="eastAsia" w:ascii="仿宋" w:hAnsi="仿宋" w:eastAsia="仿宋" w:cs="仿宋"/>
                <w:kern w:val="0"/>
                <w:sz w:val="21"/>
                <w:szCs w:val="21"/>
                <w:highlight w:val="none"/>
                <w:lang w:val="en-US" w:eastAsia="zh-CN" w:bidi="ar"/>
              </w:rPr>
              <w:t>稀有稀土金属压延（C3254）</w:t>
            </w:r>
          </w:p>
        </w:tc>
        <w:tc>
          <w:tcPr>
            <w:tcW w:w="904" w:type="pct"/>
            <w:tcBorders>
              <w:tl2br w:val="nil"/>
              <w:tr2bl w:val="nil"/>
            </w:tcBorders>
            <w:vAlign w:val="center"/>
          </w:tcPr>
          <w:p>
            <w:pPr>
              <w:pStyle w:val="11"/>
              <w:snapToGrid/>
              <w:spacing w:after="0"/>
              <w:ind w:firstLine="0" w:firstLineChars="0"/>
              <w:jc w:val="center"/>
              <w:rPr>
                <w:rFonts w:hint="eastAsia" w:ascii="仿宋" w:hAnsi="仿宋" w:eastAsia="仿宋" w:cs="仿宋"/>
                <w:color w:val="auto"/>
                <w:kern w:val="0"/>
                <w:sz w:val="21"/>
                <w:szCs w:val="21"/>
                <w:lang w:eastAsia="zh-CN" w:bidi="ar"/>
              </w:rPr>
            </w:pPr>
            <w:r>
              <w:rPr>
                <w:rFonts w:hint="eastAsia" w:ascii="仿宋" w:hAnsi="仿宋" w:eastAsia="仿宋" w:cs="仿宋"/>
                <w:color w:val="auto"/>
                <w:kern w:val="0"/>
                <w:sz w:val="21"/>
                <w:szCs w:val="21"/>
                <w:lang w:eastAsia="zh-CN" w:bidi="ar"/>
              </w:rPr>
              <w:t>一致</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840" w:type="pct"/>
            <w:tcBorders>
              <w:tl2br w:val="nil"/>
              <w:tr2bl w:val="nil"/>
            </w:tcBorders>
            <w:vAlign w:val="center"/>
          </w:tcPr>
          <w:p>
            <w:pPr>
              <w:pStyle w:val="11"/>
              <w:snapToGrid/>
              <w:spacing w:after="0"/>
              <w:ind w:firstLine="0" w:firstLineChars="0"/>
              <w:jc w:val="center"/>
              <w:rPr>
                <w:rFonts w:hint="eastAsia" w:ascii="仿宋" w:hAnsi="仿宋" w:eastAsia="仿宋" w:cs="仿宋"/>
                <w:color w:val="auto"/>
                <w:kern w:val="0"/>
                <w:sz w:val="21"/>
                <w:szCs w:val="21"/>
                <w:lang w:eastAsia="zh-CN" w:bidi="ar"/>
              </w:rPr>
            </w:pPr>
            <w:r>
              <w:rPr>
                <w:rFonts w:hint="eastAsia" w:ascii="仿宋" w:hAnsi="仿宋" w:eastAsia="仿宋" w:cs="仿宋"/>
                <w:color w:val="auto"/>
                <w:kern w:val="0"/>
                <w:sz w:val="21"/>
                <w:szCs w:val="21"/>
                <w:lang w:eastAsia="zh-CN" w:bidi="ar"/>
              </w:rPr>
              <w:t>劳动定员及工作制度</w:t>
            </w:r>
          </w:p>
        </w:tc>
        <w:tc>
          <w:tcPr>
            <w:tcW w:w="1631" w:type="pct"/>
            <w:tcBorders>
              <w:tl2br w:val="nil"/>
              <w:tr2bl w:val="nil"/>
            </w:tcBorders>
            <w:vAlign w:val="center"/>
          </w:tcPr>
          <w:p>
            <w:pPr>
              <w:pStyle w:val="11"/>
              <w:snapToGrid/>
              <w:spacing w:after="0"/>
              <w:ind w:firstLine="0" w:firstLineChars="0"/>
              <w:jc w:val="center"/>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eastAsia="zh-CN" w:bidi="ar"/>
              </w:rPr>
              <w:t>劳动定员</w:t>
            </w:r>
            <w:r>
              <w:rPr>
                <w:rFonts w:hint="eastAsia" w:cs="仿宋"/>
                <w:color w:val="auto"/>
                <w:kern w:val="0"/>
                <w:sz w:val="21"/>
                <w:szCs w:val="21"/>
                <w:lang w:val="en-US" w:eastAsia="zh-CN" w:bidi="ar"/>
              </w:rPr>
              <w:t>32</w:t>
            </w:r>
            <w:r>
              <w:rPr>
                <w:rFonts w:hint="eastAsia" w:ascii="仿宋" w:hAnsi="仿宋" w:eastAsia="仿宋" w:cs="仿宋"/>
                <w:color w:val="auto"/>
                <w:kern w:val="0"/>
                <w:sz w:val="21"/>
                <w:szCs w:val="21"/>
                <w:lang w:val="en-US" w:eastAsia="zh-CN" w:bidi="ar"/>
              </w:rPr>
              <w:t>人</w:t>
            </w:r>
          </w:p>
        </w:tc>
        <w:tc>
          <w:tcPr>
            <w:tcW w:w="1624" w:type="pct"/>
            <w:tcBorders>
              <w:tl2br w:val="nil"/>
              <w:tr2bl w:val="nil"/>
            </w:tcBorders>
            <w:vAlign w:val="center"/>
          </w:tcPr>
          <w:p>
            <w:pPr>
              <w:pStyle w:val="11"/>
              <w:snapToGrid/>
              <w:spacing w:after="0"/>
              <w:ind w:firstLine="0" w:firstLineChars="0"/>
              <w:jc w:val="center"/>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eastAsia="zh-CN" w:bidi="ar"/>
              </w:rPr>
              <w:t>劳动定员</w:t>
            </w:r>
            <w:r>
              <w:rPr>
                <w:rFonts w:hint="eastAsia" w:cs="仿宋"/>
                <w:color w:val="auto"/>
                <w:kern w:val="0"/>
                <w:sz w:val="21"/>
                <w:szCs w:val="21"/>
                <w:lang w:val="en-US" w:eastAsia="zh-CN" w:bidi="ar"/>
              </w:rPr>
              <w:t>32</w:t>
            </w:r>
            <w:r>
              <w:rPr>
                <w:rFonts w:hint="eastAsia" w:ascii="仿宋" w:hAnsi="仿宋" w:eastAsia="仿宋" w:cs="仿宋"/>
                <w:color w:val="auto"/>
                <w:kern w:val="0"/>
                <w:sz w:val="21"/>
                <w:szCs w:val="21"/>
                <w:lang w:val="en-US" w:eastAsia="zh-CN" w:bidi="ar"/>
              </w:rPr>
              <w:t>人</w:t>
            </w:r>
          </w:p>
        </w:tc>
        <w:tc>
          <w:tcPr>
            <w:tcW w:w="904" w:type="pct"/>
            <w:tcBorders>
              <w:tl2br w:val="nil"/>
              <w:tr2bl w:val="nil"/>
            </w:tcBorders>
            <w:vAlign w:val="center"/>
          </w:tcPr>
          <w:p>
            <w:pPr>
              <w:pStyle w:val="11"/>
              <w:snapToGrid/>
              <w:spacing w:after="0"/>
              <w:ind w:firstLine="0" w:firstLineChars="0"/>
              <w:jc w:val="center"/>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eastAsia="zh-CN" w:bidi="ar"/>
              </w:rPr>
              <w:t>一致</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840" w:type="pct"/>
            <w:tcBorders>
              <w:tl2br w:val="nil"/>
              <w:tr2bl w:val="nil"/>
            </w:tcBorders>
            <w:vAlign w:val="center"/>
          </w:tcPr>
          <w:p>
            <w:pPr>
              <w:pStyle w:val="11"/>
              <w:snapToGrid/>
              <w:spacing w:after="0"/>
              <w:ind w:firstLine="0" w:firstLineChars="0"/>
              <w:jc w:val="center"/>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建设规模</w:t>
            </w:r>
          </w:p>
        </w:tc>
        <w:tc>
          <w:tcPr>
            <w:tcW w:w="1631" w:type="pct"/>
            <w:tcBorders>
              <w:tl2br w:val="nil"/>
              <w:tr2bl w:val="nil"/>
            </w:tcBorders>
            <w:vAlign w:val="center"/>
          </w:tcPr>
          <w:p>
            <w:pPr>
              <w:snapToGrid/>
              <w:spacing w:after="0"/>
              <w:ind w:left="0" w:leftChars="0" w:right="0" w:rightChars="0" w:firstLine="0" w:firstLineChars="0"/>
              <w:jc w:val="center"/>
              <w:rPr>
                <w:rFonts w:hint="eastAsia" w:ascii="仿宋" w:hAnsi="仿宋" w:eastAsia="仿宋" w:cs="仿宋"/>
                <w:color w:val="auto"/>
                <w:kern w:val="0"/>
                <w:sz w:val="21"/>
                <w:szCs w:val="21"/>
                <w:lang w:val="en-US" w:eastAsia="zh-CN" w:bidi="ar"/>
              </w:rPr>
            </w:pPr>
            <w:r>
              <w:rPr>
                <w:rFonts w:hint="eastAsia" w:ascii="仿宋" w:hAnsi="仿宋" w:eastAsia="仿宋" w:cs="仿宋"/>
                <w:color w:val="auto"/>
                <w:sz w:val="21"/>
                <w:szCs w:val="21"/>
                <w:lang w:val="en-US" w:eastAsia="zh-CN"/>
              </w:rPr>
              <w:t>年生产铱制品600kg</w:t>
            </w:r>
          </w:p>
        </w:tc>
        <w:tc>
          <w:tcPr>
            <w:tcW w:w="1624" w:type="pct"/>
            <w:tcBorders>
              <w:tl2br w:val="nil"/>
              <w:tr2bl w:val="nil"/>
            </w:tcBorders>
            <w:vAlign w:val="center"/>
          </w:tcPr>
          <w:p>
            <w:pPr>
              <w:snapToGrid/>
              <w:spacing w:after="0"/>
              <w:ind w:left="0" w:leftChars="0" w:right="0" w:rightChars="0" w:firstLine="0" w:firstLineChars="0"/>
              <w:jc w:val="center"/>
              <w:rPr>
                <w:rFonts w:hint="eastAsia" w:ascii="仿宋" w:hAnsi="仿宋" w:eastAsia="仿宋" w:cs="仿宋"/>
                <w:color w:val="auto"/>
                <w:kern w:val="0"/>
                <w:sz w:val="21"/>
                <w:szCs w:val="21"/>
                <w:lang w:val="en-US" w:eastAsia="zh-CN" w:bidi="ar"/>
              </w:rPr>
            </w:pPr>
            <w:r>
              <w:rPr>
                <w:rFonts w:hint="eastAsia" w:ascii="仿宋" w:hAnsi="仿宋" w:eastAsia="仿宋" w:cs="仿宋"/>
                <w:color w:val="auto"/>
                <w:sz w:val="21"/>
                <w:szCs w:val="21"/>
                <w:lang w:val="en-US" w:eastAsia="zh-CN"/>
              </w:rPr>
              <w:t>年生产铱制品600kg</w:t>
            </w:r>
          </w:p>
        </w:tc>
        <w:tc>
          <w:tcPr>
            <w:tcW w:w="904" w:type="pct"/>
            <w:tcBorders>
              <w:tl2br w:val="nil"/>
              <w:tr2bl w:val="nil"/>
            </w:tcBorders>
            <w:vAlign w:val="center"/>
          </w:tcPr>
          <w:p>
            <w:pPr>
              <w:pStyle w:val="11"/>
              <w:snapToGrid/>
              <w:spacing w:after="0"/>
              <w:ind w:firstLine="0" w:firstLineChars="0"/>
              <w:jc w:val="center"/>
              <w:rPr>
                <w:rFonts w:hint="eastAsia" w:ascii="仿宋" w:hAnsi="仿宋" w:eastAsia="仿宋" w:cs="仿宋"/>
                <w:color w:val="auto"/>
                <w:kern w:val="0"/>
                <w:sz w:val="21"/>
                <w:szCs w:val="21"/>
                <w:lang w:eastAsia="zh-CN" w:bidi="ar"/>
              </w:rPr>
            </w:pPr>
            <w:r>
              <w:rPr>
                <w:rFonts w:hint="eastAsia" w:ascii="仿宋" w:hAnsi="仿宋" w:eastAsia="仿宋" w:cs="仿宋"/>
                <w:color w:val="auto"/>
                <w:kern w:val="0"/>
                <w:sz w:val="21"/>
                <w:szCs w:val="21"/>
                <w:lang w:eastAsia="zh-CN" w:bidi="ar"/>
              </w:rPr>
              <w:t>一致</w:t>
            </w:r>
          </w:p>
        </w:tc>
      </w:tr>
    </w:tbl>
    <w:p>
      <w:pPr>
        <w:spacing w:line="360" w:lineRule="auto"/>
        <w:ind w:firstLine="0" w:firstLineChars="0"/>
        <w:outlineLvl w:val="1"/>
        <w:rPr>
          <w:rFonts w:hint="default" w:ascii="Times New Roman" w:hAnsi="Times New Roman" w:cs="Times New Roman"/>
          <w:b/>
          <w:color w:val="auto"/>
          <w:sz w:val="28"/>
          <w:szCs w:val="28"/>
          <w:lang w:eastAsia="zh-CN"/>
        </w:rPr>
      </w:pPr>
      <w:bookmarkStart w:id="13" w:name="_Toc12746"/>
      <w:bookmarkStart w:id="14" w:name="_Toc24796"/>
      <w:bookmarkStart w:id="15" w:name="_Toc1690"/>
      <w:r>
        <w:rPr>
          <w:rFonts w:hint="default" w:ascii="Times New Roman" w:hAnsi="Times New Roman" w:cs="Times New Roman"/>
          <w:b/>
          <w:color w:val="auto"/>
          <w:sz w:val="28"/>
          <w:szCs w:val="28"/>
          <w:lang w:eastAsia="zh-CN"/>
        </w:rPr>
        <w:t>1.2 环境风险</w:t>
      </w:r>
      <w:bookmarkEnd w:id="13"/>
      <w:bookmarkEnd w:id="14"/>
      <w:bookmarkEnd w:id="15"/>
    </w:p>
    <w:p>
      <w:pPr>
        <w:spacing w:line="360" w:lineRule="auto"/>
        <w:ind w:firstLine="0" w:firstLineChars="0"/>
        <w:outlineLvl w:val="1"/>
        <w:rPr>
          <w:rFonts w:hint="default" w:ascii="Times New Roman" w:hAnsi="Times New Roman" w:cs="Times New Roman"/>
          <w:b/>
          <w:color w:val="auto"/>
          <w:sz w:val="28"/>
          <w:szCs w:val="28"/>
          <w:lang w:eastAsia="zh-CN"/>
        </w:rPr>
      </w:pPr>
      <w:bookmarkStart w:id="16" w:name="_Toc22578"/>
      <w:bookmarkStart w:id="17" w:name="_Toc28145"/>
      <w:bookmarkStart w:id="18" w:name="_Toc6020"/>
      <w:r>
        <w:rPr>
          <w:rFonts w:hint="default" w:ascii="Times New Roman" w:hAnsi="Times New Roman" w:cs="Times New Roman"/>
          <w:b/>
          <w:color w:val="auto"/>
          <w:sz w:val="28"/>
          <w:szCs w:val="28"/>
          <w:lang w:eastAsia="zh-CN"/>
        </w:rPr>
        <w:t>1.2.1 风险源</w:t>
      </w:r>
      <w:bookmarkEnd w:id="16"/>
      <w:bookmarkEnd w:id="17"/>
      <w:bookmarkEnd w:id="18"/>
    </w:p>
    <w:p>
      <w:pPr>
        <w:pStyle w:val="2"/>
        <w:spacing w:line="360" w:lineRule="auto"/>
        <w:ind w:left="0" w:leftChars="0" w:firstLine="560" w:firstLineChars="200"/>
        <w:jc w:val="both"/>
        <w:rPr>
          <w:rFonts w:hint="default" w:ascii="Times New Roman" w:hAnsi="Times New Roman" w:cs="Times New Roman"/>
          <w:b/>
          <w:color w:val="auto"/>
          <w:kern w:val="0"/>
          <w:sz w:val="24"/>
          <w:szCs w:val="24"/>
          <w:lang w:eastAsia="zh-CN"/>
        </w:rPr>
      </w:pPr>
      <w:r>
        <w:rPr>
          <w:rFonts w:hint="default" w:ascii="Times New Roman" w:hAnsi="Times New Roman" w:eastAsia="仿宋" w:cs="Times New Roman"/>
          <w:color w:val="auto"/>
          <w:sz w:val="28"/>
          <w:szCs w:val="28"/>
          <w:lang w:eastAsia="zh-CN"/>
        </w:rPr>
        <w:t>2019版与本次修订突发环境事件应急预案</w:t>
      </w:r>
      <w:r>
        <w:rPr>
          <w:rFonts w:hint="default" w:ascii="Times New Roman" w:hAnsi="Times New Roman" w:eastAsia="仿宋" w:cs="Times New Roman"/>
          <w:color w:val="auto"/>
          <w:sz w:val="28"/>
          <w:szCs w:val="28"/>
          <w:lang w:val="en-US" w:eastAsia="zh-CN"/>
        </w:rPr>
        <w:t>风险源的区别详</w:t>
      </w:r>
      <w:r>
        <w:rPr>
          <w:rFonts w:hint="default" w:ascii="Times New Roman" w:hAnsi="Times New Roman" w:eastAsia="仿宋" w:cs="Times New Roman"/>
          <w:color w:val="auto"/>
          <w:sz w:val="28"/>
          <w:szCs w:val="28"/>
          <w:lang w:eastAsia="zh-CN"/>
        </w:rPr>
        <w:t>见下表。</w:t>
      </w:r>
    </w:p>
    <w:p>
      <w:pPr>
        <w:pStyle w:val="11"/>
        <w:keepNext w:val="0"/>
        <w:keepLines w:val="0"/>
        <w:pageBreakBefore w:val="0"/>
        <w:widowControl w:val="0"/>
        <w:kinsoku/>
        <w:wordWrap/>
        <w:overflowPunct/>
        <w:topLinePunct w:val="0"/>
        <w:autoSpaceDE w:val="0"/>
        <w:autoSpaceDN w:val="0"/>
        <w:bidi w:val="0"/>
        <w:adjustRightInd/>
        <w:snapToGrid/>
        <w:spacing w:after="0" w:line="240" w:lineRule="auto"/>
        <w:ind w:firstLine="0" w:firstLineChars="0"/>
        <w:jc w:val="center"/>
        <w:textAlignment w:val="auto"/>
        <w:rPr>
          <w:rFonts w:hint="default" w:ascii="Times New Roman" w:hAnsi="Times New Roman" w:cs="Times New Roman"/>
          <w:b/>
          <w:color w:val="auto"/>
          <w:kern w:val="0"/>
          <w:sz w:val="24"/>
          <w:szCs w:val="24"/>
          <w:lang w:eastAsia="zh-CN"/>
        </w:rPr>
      </w:pPr>
      <w:r>
        <w:rPr>
          <w:rFonts w:hint="default" w:ascii="Times New Roman" w:hAnsi="Times New Roman" w:cs="Times New Roman"/>
          <w:b/>
          <w:color w:val="auto"/>
          <w:kern w:val="0"/>
          <w:sz w:val="24"/>
          <w:szCs w:val="24"/>
          <w:lang w:eastAsia="zh-CN"/>
        </w:rPr>
        <w:t>表</w:t>
      </w:r>
      <w:r>
        <w:rPr>
          <w:rFonts w:hint="default" w:ascii="Times New Roman" w:hAnsi="Times New Roman" w:cs="Times New Roman"/>
          <w:b/>
          <w:color w:val="auto"/>
          <w:kern w:val="0"/>
          <w:sz w:val="24"/>
          <w:szCs w:val="24"/>
          <w:lang w:val="en-US" w:eastAsia="zh-CN"/>
        </w:rPr>
        <w:t>1.2-1</w:t>
      </w:r>
      <w:r>
        <w:rPr>
          <w:rFonts w:hint="default" w:ascii="Times New Roman" w:hAnsi="Times New Roman" w:cs="Times New Roman"/>
          <w:b/>
          <w:color w:val="auto"/>
          <w:kern w:val="0"/>
          <w:sz w:val="24"/>
          <w:szCs w:val="24"/>
          <w:lang w:eastAsia="zh-CN"/>
        </w:rPr>
        <w:t xml:space="preserve">  修订前后风险源变化情况一览表</w:t>
      </w:r>
    </w:p>
    <w:tbl>
      <w:tblPr>
        <w:tblStyle w:val="13"/>
        <w:tblW w:w="5000" w:type="pct"/>
        <w:tblInd w:w="0" w:type="dxa"/>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Layout w:type="autofit"/>
        <w:tblCellMar>
          <w:top w:w="0" w:type="dxa"/>
          <w:left w:w="108" w:type="dxa"/>
          <w:bottom w:w="0" w:type="dxa"/>
          <w:right w:w="108" w:type="dxa"/>
        </w:tblCellMar>
      </w:tblPr>
      <w:tblGrid>
        <w:gridCol w:w="1500"/>
        <w:gridCol w:w="2027"/>
        <w:gridCol w:w="1660"/>
        <w:gridCol w:w="2117"/>
        <w:gridCol w:w="1218"/>
      </w:tblGrid>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340" w:hRule="atLeast"/>
          <w:tblHeader/>
        </w:trPr>
        <w:tc>
          <w:tcPr>
            <w:tcW w:w="2069" w:type="pct"/>
            <w:gridSpan w:val="2"/>
            <w:tcBorders>
              <w:tl2br w:val="nil"/>
              <w:tr2bl w:val="nil"/>
            </w:tcBorders>
            <w:vAlign w:val="center"/>
          </w:tcPr>
          <w:p>
            <w:pPr>
              <w:pStyle w:val="11"/>
              <w:snapToGrid/>
              <w:spacing w:after="0"/>
              <w:ind w:firstLine="0" w:firstLineChars="0"/>
              <w:jc w:val="center"/>
              <w:rPr>
                <w:rFonts w:hint="default" w:ascii="Times New Roman" w:hAnsi="Times New Roman" w:cs="Times New Roman"/>
                <w:b/>
                <w:bCs/>
                <w:color w:val="auto"/>
                <w:sz w:val="24"/>
                <w:szCs w:val="24"/>
                <w:lang w:eastAsia="zh-CN"/>
              </w:rPr>
            </w:pPr>
            <w:r>
              <w:rPr>
                <w:rFonts w:hint="default" w:ascii="Times New Roman" w:hAnsi="Times New Roman" w:cs="Times New Roman"/>
                <w:b/>
                <w:bCs/>
                <w:color w:val="auto"/>
                <w:sz w:val="24"/>
                <w:szCs w:val="24"/>
                <w:lang w:eastAsia="zh-CN"/>
              </w:rPr>
              <w:t>2019年编制</w:t>
            </w:r>
          </w:p>
        </w:tc>
        <w:tc>
          <w:tcPr>
            <w:tcW w:w="2216" w:type="pct"/>
            <w:gridSpan w:val="2"/>
            <w:tcBorders>
              <w:tl2br w:val="nil"/>
              <w:tr2bl w:val="nil"/>
            </w:tcBorders>
            <w:vAlign w:val="center"/>
          </w:tcPr>
          <w:p>
            <w:pPr>
              <w:pStyle w:val="11"/>
              <w:snapToGrid/>
              <w:spacing w:after="0"/>
              <w:ind w:firstLine="0" w:firstLineChars="0"/>
              <w:jc w:val="center"/>
              <w:rPr>
                <w:rFonts w:hint="default" w:ascii="Times New Roman" w:hAnsi="Times New Roman" w:cs="Times New Roman"/>
                <w:b/>
                <w:bCs/>
                <w:color w:val="auto"/>
                <w:sz w:val="24"/>
                <w:szCs w:val="24"/>
                <w:lang w:eastAsia="zh-CN"/>
              </w:rPr>
            </w:pPr>
            <w:r>
              <w:rPr>
                <w:rFonts w:hint="default" w:ascii="Times New Roman" w:hAnsi="Times New Roman" w:cs="Times New Roman"/>
                <w:b/>
                <w:bCs/>
                <w:color w:val="auto"/>
                <w:sz w:val="24"/>
                <w:szCs w:val="24"/>
                <w:lang w:eastAsia="zh-CN"/>
              </w:rPr>
              <w:t>本次修订</w:t>
            </w:r>
          </w:p>
        </w:tc>
        <w:tc>
          <w:tcPr>
            <w:tcW w:w="714" w:type="pct"/>
            <w:vMerge w:val="restart"/>
            <w:tcBorders>
              <w:tl2br w:val="nil"/>
              <w:tr2bl w:val="nil"/>
            </w:tcBorders>
            <w:vAlign w:val="center"/>
          </w:tcPr>
          <w:p>
            <w:pPr>
              <w:pStyle w:val="11"/>
              <w:snapToGrid/>
              <w:spacing w:after="0"/>
              <w:ind w:firstLine="0" w:firstLineChars="0"/>
              <w:jc w:val="center"/>
              <w:rPr>
                <w:rFonts w:hint="default" w:ascii="Times New Roman" w:hAnsi="Times New Roman" w:cs="Times New Roman"/>
                <w:b/>
                <w:bCs/>
                <w:color w:val="auto"/>
                <w:sz w:val="24"/>
                <w:szCs w:val="24"/>
                <w:lang w:eastAsia="zh-CN"/>
              </w:rPr>
            </w:pPr>
            <w:r>
              <w:rPr>
                <w:rFonts w:hint="default" w:ascii="Times New Roman" w:hAnsi="Times New Roman" w:cs="Times New Roman"/>
                <w:b/>
                <w:bCs/>
                <w:color w:val="auto"/>
                <w:sz w:val="24"/>
                <w:szCs w:val="24"/>
                <w:lang w:eastAsia="zh-CN"/>
              </w:rPr>
              <w:t>变化情况</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340" w:hRule="atLeast"/>
          <w:tblHeader/>
        </w:trPr>
        <w:tc>
          <w:tcPr>
            <w:tcW w:w="880" w:type="pct"/>
            <w:tcBorders>
              <w:tl2br w:val="nil"/>
              <w:tr2bl w:val="nil"/>
            </w:tcBorders>
            <w:vAlign w:val="center"/>
          </w:tcPr>
          <w:p>
            <w:pPr>
              <w:pStyle w:val="11"/>
              <w:snapToGrid/>
              <w:spacing w:after="0"/>
              <w:ind w:firstLine="0" w:firstLineChars="0"/>
              <w:jc w:val="center"/>
              <w:rPr>
                <w:rFonts w:hint="default" w:ascii="Times New Roman" w:hAnsi="Times New Roman" w:cs="Times New Roman"/>
                <w:b/>
                <w:bCs/>
                <w:color w:val="auto"/>
                <w:sz w:val="24"/>
                <w:szCs w:val="24"/>
                <w:lang w:eastAsia="zh-CN"/>
              </w:rPr>
            </w:pPr>
            <w:r>
              <w:rPr>
                <w:rFonts w:hint="default" w:ascii="Times New Roman" w:hAnsi="Times New Roman" w:cs="Times New Roman"/>
                <w:b/>
                <w:bCs/>
                <w:color w:val="auto"/>
                <w:sz w:val="24"/>
                <w:szCs w:val="24"/>
                <w:lang w:eastAsia="zh-CN"/>
              </w:rPr>
              <w:t>风险单元</w:t>
            </w:r>
          </w:p>
        </w:tc>
        <w:tc>
          <w:tcPr>
            <w:tcW w:w="1189" w:type="pct"/>
            <w:tcBorders>
              <w:tl2br w:val="nil"/>
              <w:tr2bl w:val="nil"/>
            </w:tcBorders>
            <w:vAlign w:val="center"/>
          </w:tcPr>
          <w:p>
            <w:pPr>
              <w:pStyle w:val="11"/>
              <w:snapToGrid/>
              <w:spacing w:after="0"/>
              <w:ind w:firstLine="0" w:firstLineChars="0"/>
              <w:jc w:val="center"/>
              <w:rPr>
                <w:rFonts w:hint="default" w:ascii="Times New Roman" w:hAnsi="Times New Roman" w:cs="Times New Roman"/>
                <w:b/>
                <w:bCs/>
                <w:color w:val="auto"/>
                <w:sz w:val="24"/>
                <w:szCs w:val="24"/>
                <w:lang w:eastAsia="zh-CN"/>
              </w:rPr>
            </w:pPr>
            <w:r>
              <w:rPr>
                <w:rFonts w:hint="default" w:ascii="Times New Roman" w:hAnsi="Times New Roman" w:cs="Times New Roman"/>
                <w:b/>
                <w:bCs/>
                <w:color w:val="auto"/>
                <w:sz w:val="24"/>
                <w:szCs w:val="24"/>
                <w:lang w:eastAsia="zh-CN"/>
              </w:rPr>
              <w:t>风险物质</w:t>
            </w:r>
          </w:p>
        </w:tc>
        <w:tc>
          <w:tcPr>
            <w:tcW w:w="974" w:type="pct"/>
            <w:tcBorders>
              <w:tl2br w:val="nil"/>
              <w:tr2bl w:val="nil"/>
            </w:tcBorders>
            <w:vAlign w:val="center"/>
          </w:tcPr>
          <w:p>
            <w:pPr>
              <w:pStyle w:val="11"/>
              <w:snapToGrid/>
              <w:spacing w:after="0"/>
              <w:ind w:firstLine="0" w:firstLineChars="0"/>
              <w:jc w:val="center"/>
              <w:rPr>
                <w:rFonts w:hint="default" w:ascii="Times New Roman" w:hAnsi="Times New Roman" w:cs="Times New Roman"/>
                <w:b/>
                <w:bCs/>
                <w:color w:val="auto"/>
                <w:sz w:val="24"/>
                <w:szCs w:val="24"/>
                <w:lang w:eastAsia="zh-CN"/>
              </w:rPr>
            </w:pPr>
            <w:r>
              <w:rPr>
                <w:rFonts w:hint="default" w:ascii="Times New Roman" w:hAnsi="Times New Roman" w:cs="Times New Roman"/>
                <w:b/>
                <w:bCs/>
                <w:color w:val="auto"/>
                <w:sz w:val="24"/>
                <w:szCs w:val="24"/>
                <w:lang w:eastAsia="zh-CN"/>
              </w:rPr>
              <w:t>风险单元</w:t>
            </w:r>
          </w:p>
        </w:tc>
        <w:tc>
          <w:tcPr>
            <w:tcW w:w="1241" w:type="pct"/>
            <w:tcBorders>
              <w:tl2br w:val="nil"/>
              <w:tr2bl w:val="nil"/>
            </w:tcBorders>
            <w:vAlign w:val="center"/>
          </w:tcPr>
          <w:p>
            <w:pPr>
              <w:pStyle w:val="11"/>
              <w:snapToGrid/>
              <w:spacing w:after="0"/>
              <w:ind w:firstLine="0" w:firstLineChars="0"/>
              <w:jc w:val="center"/>
              <w:rPr>
                <w:rFonts w:hint="default" w:ascii="Times New Roman" w:hAnsi="Times New Roman" w:cs="Times New Roman"/>
                <w:b/>
                <w:bCs/>
                <w:color w:val="auto"/>
                <w:sz w:val="24"/>
                <w:szCs w:val="24"/>
                <w:lang w:eastAsia="zh-CN"/>
              </w:rPr>
            </w:pPr>
            <w:r>
              <w:rPr>
                <w:rFonts w:hint="default" w:ascii="Times New Roman" w:hAnsi="Times New Roman" w:cs="Times New Roman"/>
                <w:b/>
                <w:bCs/>
                <w:color w:val="auto"/>
                <w:sz w:val="24"/>
                <w:szCs w:val="24"/>
                <w:lang w:eastAsia="zh-CN"/>
              </w:rPr>
              <w:t>风险物质</w:t>
            </w:r>
          </w:p>
        </w:tc>
        <w:tc>
          <w:tcPr>
            <w:tcW w:w="714" w:type="pct"/>
            <w:vMerge w:val="continue"/>
            <w:tcBorders>
              <w:tl2br w:val="nil"/>
              <w:tr2bl w:val="nil"/>
            </w:tcBorders>
            <w:vAlign w:val="center"/>
          </w:tcPr>
          <w:p>
            <w:pPr>
              <w:pStyle w:val="11"/>
              <w:snapToGrid/>
              <w:spacing w:after="0"/>
              <w:ind w:firstLine="0" w:firstLineChars="0"/>
              <w:jc w:val="center"/>
              <w:rPr>
                <w:rFonts w:hint="default" w:ascii="Times New Roman" w:hAnsi="Times New Roman" w:cs="Times New Roman"/>
                <w:b/>
                <w:bCs/>
                <w:color w:val="auto"/>
                <w:sz w:val="24"/>
                <w:szCs w:val="24"/>
                <w:lang w:eastAsia="zh-CN"/>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80" w:type="pct"/>
            <w:tcBorders>
              <w:tl2br w:val="nil"/>
              <w:tr2bl w:val="nil"/>
            </w:tcBorders>
            <w:vAlign w:val="center"/>
          </w:tcPr>
          <w:p>
            <w:pPr>
              <w:jc w:val="center"/>
              <w:rPr>
                <w:rFonts w:hint="default" w:ascii="Times New Roman" w:hAnsi="Times New Roman" w:cs="Times New Roman"/>
                <w:color w:val="auto"/>
                <w:sz w:val="21"/>
                <w:szCs w:val="21"/>
                <w:vertAlign w:val="baseline"/>
                <w:lang w:val="en-US" w:eastAsia="zh-CN"/>
              </w:rPr>
            </w:pPr>
            <w:r>
              <w:rPr>
                <w:rFonts w:hint="default" w:ascii="Times New Roman" w:hAnsi="Times New Roman" w:eastAsia="仿宋" w:cs="Times New Roman"/>
                <w:sz w:val="24"/>
                <w:szCs w:val="24"/>
                <w:highlight w:val="none"/>
              </w:rPr>
              <w:t>原料</w:t>
            </w:r>
            <w:r>
              <w:rPr>
                <w:rFonts w:hint="default" w:ascii="Times New Roman" w:hAnsi="Times New Roman" w:eastAsia="仿宋" w:cs="Times New Roman"/>
                <w:sz w:val="24"/>
                <w:szCs w:val="24"/>
                <w:highlight w:val="none"/>
                <w:lang w:eastAsia="zh-CN"/>
              </w:rPr>
              <w:t>、辅料</w:t>
            </w:r>
            <w:r>
              <w:rPr>
                <w:rFonts w:hint="default" w:ascii="Times New Roman" w:hAnsi="Times New Roman" w:eastAsia="仿宋" w:cs="Times New Roman"/>
                <w:sz w:val="24"/>
                <w:szCs w:val="24"/>
                <w:highlight w:val="none"/>
              </w:rPr>
              <w:t>集中堆放库</w:t>
            </w:r>
          </w:p>
        </w:tc>
        <w:tc>
          <w:tcPr>
            <w:tcW w:w="2027"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outlineLvl w:val="9"/>
              <w:rPr>
                <w:rFonts w:hint="default" w:ascii="Times New Roman" w:hAnsi="Times New Roman" w:cs="Times New Roman"/>
                <w:color w:val="auto"/>
                <w:sz w:val="21"/>
                <w:szCs w:val="21"/>
                <w:vertAlign w:val="baseline"/>
                <w:lang w:val="en-US" w:eastAsia="zh-CN"/>
              </w:rPr>
            </w:pPr>
            <w:r>
              <w:rPr>
                <w:rFonts w:hint="default" w:ascii="Times New Roman" w:hAnsi="Times New Roman" w:eastAsia="仿宋" w:cs="Times New Roman"/>
                <w:sz w:val="21"/>
                <w:szCs w:val="21"/>
                <w:highlight w:val="none"/>
                <w:lang w:val="en-US" w:eastAsia="zh-CN"/>
              </w:rPr>
              <w:t>乳化液、机油、钼丝</w:t>
            </w:r>
          </w:p>
        </w:tc>
        <w:tc>
          <w:tcPr>
            <w:tcW w:w="1661" w:type="dxa"/>
            <w:tcBorders>
              <w:tl2br w:val="nil"/>
              <w:tr2bl w:val="nil"/>
            </w:tcBorders>
            <w:vAlign w:val="center"/>
          </w:tcPr>
          <w:p>
            <w:pPr>
              <w:jc w:val="center"/>
              <w:rPr>
                <w:rFonts w:hint="default" w:ascii="Times New Roman" w:hAnsi="Times New Roman" w:cs="Times New Roman"/>
                <w:color w:val="auto"/>
                <w:sz w:val="24"/>
                <w:szCs w:val="24"/>
                <w:lang w:eastAsia="zh-CN"/>
              </w:rPr>
            </w:pPr>
            <w:r>
              <w:rPr>
                <w:rFonts w:hint="default" w:ascii="Times New Roman" w:hAnsi="Times New Roman" w:eastAsia="仿宋" w:cs="Times New Roman"/>
                <w:sz w:val="24"/>
                <w:szCs w:val="24"/>
                <w:highlight w:val="none"/>
              </w:rPr>
              <w:t>原料</w:t>
            </w:r>
            <w:r>
              <w:rPr>
                <w:rFonts w:hint="default" w:ascii="Times New Roman" w:hAnsi="Times New Roman" w:eastAsia="仿宋" w:cs="Times New Roman"/>
                <w:sz w:val="24"/>
                <w:szCs w:val="24"/>
                <w:highlight w:val="none"/>
                <w:lang w:eastAsia="zh-CN"/>
              </w:rPr>
              <w:t>、辅料</w:t>
            </w:r>
            <w:r>
              <w:rPr>
                <w:rFonts w:hint="default" w:ascii="Times New Roman" w:hAnsi="Times New Roman" w:eastAsia="仿宋" w:cs="Times New Roman"/>
                <w:sz w:val="24"/>
                <w:szCs w:val="24"/>
                <w:highlight w:val="none"/>
              </w:rPr>
              <w:t>集中堆放库</w:t>
            </w:r>
          </w:p>
        </w:tc>
        <w:tc>
          <w:tcPr>
            <w:tcW w:w="2116"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outlineLvl w:val="9"/>
              <w:rPr>
                <w:rFonts w:hint="default" w:ascii="Times New Roman" w:hAnsi="Times New Roman" w:cs="Times New Roman"/>
                <w:color w:val="auto"/>
                <w:sz w:val="24"/>
                <w:szCs w:val="24"/>
                <w:lang w:eastAsia="zh-CN"/>
              </w:rPr>
            </w:pPr>
            <w:r>
              <w:rPr>
                <w:rFonts w:hint="default" w:ascii="Times New Roman" w:hAnsi="Times New Roman" w:eastAsia="仿宋" w:cs="Times New Roman"/>
                <w:sz w:val="21"/>
                <w:szCs w:val="21"/>
                <w:highlight w:val="none"/>
                <w:lang w:val="en-US" w:eastAsia="zh-CN"/>
              </w:rPr>
              <w:t>乳化液、机油、钼丝</w:t>
            </w:r>
          </w:p>
        </w:tc>
        <w:tc>
          <w:tcPr>
            <w:tcW w:w="714" w:type="pct"/>
            <w:tcBorders>
              <w:tl2br w:val="nil"/>
              <w:tr2bl w:val="nil"/>
            </w:tcBorders>
            <w:vAlign w:val="center"/>
          </w:tcPr>
          <w:p>
            <w:pPr>
              <w:pStyle w:val="11"/>
              <w:snapToGrid/>
              <w:spacing w:after="0"/>
              <w:ind w:firstLine="0" w:firstLineChars="0"/>
              <w:jc w:val="center"/>
              <w:rPr>
                <w:rFonts w:hint="default" w:ascii="Times New Roman" w:hAnsi="Times New Roman" w:eastAsia="仿宋" w:cs="Times New Roman"/>
                <w:color w:val="auto"/>
                <w:kern w:val="0"/>
                <w:sz w:val="21"/>
                <w:szCs w:val="21"/>
                <w:lang w:val="en-US" w:eastAsia="zh-CN" w:bidi="zh-CN"/>
              </w:rPr>
            </w:pPr>
            <w:r>
              <w:rPr>
                <w:rFonts w:hint="eastAsia" w:ascii="Times New Roman" w:hAnsi="Times New Roman" w:cs="Times New Roman"/>
                <w:color w:val="auto"/>
                <w:kern w:val="0"/>
                <w:sz w:val="21"/>
                <w:szCs w:val="21"/>
                <w:lang w:val="en-US" w:eastAsia="zh-CN" w:bidi="zh-CN"/>
              </w:rPr>
              <w:t>一致</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80" w:type="pct"/>
            <w:tcBorders>
              <w:tl2br w:val="nil"/>
              <w:tr2bl w:val="nil"/>
            </w:tcBorders>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生产车间</w:t>
            </w:r>
          </w:p>
          <w:p>
            <w:pPr>
              <w:jc w:val="center"/>
              <w:rPr>
                <w:rFonts w:hint="default" w:ascii="Times New Roman" w:hAnsi="Times New Roman" w:cs="Times New Roman"/>
                <w:color w:val="auto"/>
                <w:sz w:val="21"/>
                <w:szCs w:val="21"/>
                <w:vertAlign w:val="baseline"/>
                <w:lang w:val="en-US" w:eastAsia="zh-CN"/>
              </w:rPr>
            </w:pPr>
            <w:r>
              <w:rPr>
                <w:rFonts w:hint="default" w:ascii="Times New Roman" w:hAnsi="Times New Roman" w:eastAsia="仿宋" w:cs="Times New Roman"/>
                <w:sz w:val="24"/>
                <w:szCs w:val="24"/>
                <w:highlight w:val="none"/>
              </w:rPr>
              <w:t>环</w:t>
            </w:r>
            <w:r>
              <w:rPr>
                <w:rFonts w:hint="eastAsia" w:eastAsia="仿宋" w:cs="Times New Roman"/>
                <w:sz w:val="24"/>
                <w:szCs w:val="24"/>
                <w:highlight w:val="none"/>
                <w:lang w:eastAsia="zh-CN"/>
              </w:rPr>
              <w:t>保</w:t>
            </w:r>
            <w:r>
              <w:rPr>
                <w:rFonts w:hint="default" w:ascii="Times New Roman" w:hAnsi="Times New Roman" w:eastAsia="仿宋" w:cs="Times New Roman"/>
                <w:sz w:val="24"/>
                <w:szCs w:val="24"/>
                <w:highlight w:val="none"/>
              </w:rPr>
              <w:t>设备</w:t>
            </w:r>
          </w:p>
        </w:tc>
        <w:tc>
          <w:tcPr>
            <w:tcW w:w="2027"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outlineLvl w:val="9"/>
              <w:rPr>
                <w:rFonts w:hint="default" w:ascii="Times New Roman" w:hAnsi="Times New Roman" w:cs="Times New Roman"/>
                <w:color w:val="auto"/>
                <w:sz w:val="21"/>
                <w:szCs w:val="21"/>
                <w:vertAlign w:val="baseline"/>
                <w:lang w:val="en-US" w:eastAsia="zh-CN"/>
              </w:rPr>
            </w:pPr>
            <w:r>
              <w:rPr>
                <w:rFonts w:hint="default" w:ascii="Times New Roman" w:hAnsi="Times New Roman" w:eastAsia="仿宋" w:cs="Times New Roman"/>
                <w:sz w:val="21"/>
                <w:szCs w:val="21"/>
                <w:highlight w:val="none"/>
                <w:lang w:val="en-US" w:eastAsia="zh-CN"/>
              </w:rPr>
              <w:t>/</w:t>
            </w:r>
          </w:p>
        </w:tc>
        <w:tc>
          <w:tcPr>
            <w:tcW w:w="1661" w:type="dxa"/>
            <w:tcBorders>
              <w:tl2br w:val="nil"/>
              <w:tr2bl w:val="nil"/>
            </w:tcBorders>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生产车间</w:t>
            </w:r>
          </w:p>
          <w:p>
            <w:pPr>
              <w:jc w:val="center"/>
              <w:rPr>
                <w:rFonts w:hint="default" w:ascii="Times New Roman" w:hAnsi="Times New Roman" w:cs="Times New Roman"/>
                <w:color w:val="auto"/>
                <w:sz w:val="24"/>
                <w:szCs w:val="24"/>
                <w:lang w:eastAsia="zh-CN"/>
              </w:rPr>
            </w:pPr>
            <w:r>
              <w:rPr>
                <w:rFonts w:hint="default" w:ascii="Times New Roman" w:hAnsi="Times New Roman" w:eastAsia="仿宋" w:cs="Times New Roman"/>
                <w:sz w:val="24"/>
                <w:szCs w:val="24"/>
                <w:highlight w:val="none"/>
              </w:rPr>
              <w:t>环</w:t>
            </w:r>
            <w:r>
              <w:rPr>
                <w:rFonts w:hint="eastAsia" w:eastAsia="仿宋" w:cs="Times New Roman"/>
                <w:sz w:val="24"/>
                <w:szCs w:val="24"/>
                <w:highlight w:val="none"/>
                <w:lang w:eastAsia="zh-CN"/>
              </w:rPr>
              <w:t>保</w:t>
            </w:r>
            <w:r>
              <w:rPr>
                <w:rFonts w:hint="default" w:ascii="Times New Roman" w:hAnsi="Times New Roman" w:eastAsia="仿宋" w:cs="Times New Roman"/>
                <w:sz w:val="24"/>
                <w:szCs w:val="24"/>
                <w:highlight w:val="none"/>
              </w:rPr>
              <w:t>设备</w:t>
            </w:r>
          </w:p>
        </w:tc>
        <w:tc>
          <w:tcPr>
            <w:tcW w:w="2116"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outlineLvl w:val="9"/>
              <w:rPr>
                <w:rFonts w:hint="default" w:ascii="Times New Roman" w:hAnsi="Times New Roman" w:cs="Times New Roman"/>
                <w:color w:val="auto"/>
                <w:sz w:val="24"/>
                <w:szCs w:val="24"/>
                <w:lang w:eastAsia="zh-CN"/>
              </w:rPr>
            </w:pPr>
            <w:r>
              <w:rPr>
                <w:rFonts w:hint="default" w:ascii="Times New Roman" w:hAnsi="Times New Roman" w:eastAsia="仿宋" w:cs="Times New Roman"/>
                <w:sz w:val="21"/>
                <w:szCs w:val="21"/>
                <w:highlight w:val="none"/>
                <w:lang w:val="en-US" w:eastAsia="zh-CN"/>
              </w:rPr>
              <w:t>/</w:t>
            </w:r>
          </w:p>
        </w:tc>
        <w:tc>
          <w:tcPr>
            <w:tcW w:w="714" w:type="pct"/>
            <w:tcBorders>
              <w:tl2br w:val="nil"/>
              <w:tr2bl w:val="nil"/>
            </w:tcBorders>
            <w:vAlign w:val="center"/>
          </w:tcPr>
          <w:p>
            <w:pPr>
              <w:pStyle w:val="11"/>
              <w:snapToGrid/>
              <w:spacing w:after="0"/>
              <w:ind w:firstLine="0" w:firstLineChars="0"/>
              <w:jc w:val="center"/>
              <w:rPr>
                <w:rFonts w:hint="default" w:ascii="Times New Roman" w:hAnsi="Times New Roman" w:eastAsia="仿宋" w:cs="Times New Roman"/>
                <w:color w:val="auto"/>
                <w:kern w:val="0"/>
                <w:sz w:val="21"/>
                <w:szCs w:val="21"/>
                <w:lang w:val="en-US" w:eastAsia="zh-CN" w:bidi="zh-CN"/>
              </w:rPr>
            </w:pPr>
            <w:r>
              <w:rPr>
                <w:rFonts w:hint="default" w:ascii="Times New Roman" w:hAnsi="Times New Roman" w:cs="Times New Roman"/>
                <w:color w:val="auto"/>
                <w:sz w:val="21"/>
                <w:szCs w:val="21"/>
                <w:lang w:val="en-US" w:eastAsia="zh-CN"/>
              </w:rPr>
              <w:t>一致</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80" w:type="pct"/>
            <w:tcBorders>
              <w:tl2br w:val="nil"/>
              <w:tr2bl w:val="nil"/>
            </w:tcBorders>
            <w:vAlign w:val="center"/>
          </w:tcPr>
          <w:p>
            <w:pPr>
              <w:jc w:val="center"/>
              <w:rPr>
                <w:rFonts w:hint="default" w:ascii="Times New Roman" w:hAnsi="Times New Roman" w:cs="Times New Roman"/>
                <w:color w:val="auto"/>
                <w:sz w:val="21"/>
                <w:szCs w:val="21"/>
                <w:vertAlign w:val="baseline"/>
                <w:lang w:val="en-US" w:eastAsia="zh-CN"/>
              </w:rPr>
            </w:pPr>
            <w:r>
              <w:rPr>
                <w:rFonts w:hint="default" w:ascii="Times New Roman" w:hAnsi="Times New Roman" w:eastAsia="仿宋" w:cs="Times New Roman"/>
                <w:sz w:val="24"/>
                <w:szCs w:val="24"/>
                <w:highlight w:val="none"/>
                <w:lang w:val="en-US" w:eastAsia="zh-CN"/>
              </w:rPr>
              <w:t>危险废物暂存间</w:t>
            </w:r>
          </w:p>
        </w:tc>
        <w:tc>
          <w:tcPr>
            <w:tcW w:w="2027"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outlineLvl w:val="9"/>
              <w:rPr>
                <w:rFonts w:hint="default" w:ascii="Times New Roman" w:hAnsi="Times New Roman" w:cs="Times New Roman"/>
                <w:color w:val="auto"/>
                <w:sz w:val="21"/>
                <w:szCs w:val="21"/>
                <w:vertAlign w:val="baseline"/>
                <w:lang w:val="en-US" w:eastAsia="zh-CN"/>
              </w:rPr>
            </w:pPr>
            <w:r>
              <w:rPr>
                <w:rFonts w:hint="default" w:ascii="Times New Roman" w:hAnsi="Times New Roman" w:eastAsia="仿宋" w:cs="Times New Roman"/>
                <w:sz w:val="21"/>
                <w:szCs w:val="21"/>
                <w:highlight w:val="none"/>
                <w:lang w:val="en-US" w:eastAsia="zh-CN"/>
              </w:rPr>
              <w:t>废乳化液、废机油、废钼丝</w:t>
            </w:r>
          </w:p>
        </w:tc>
        <w:tc>
          <w:tcPr>
            <w:tcW w:w="1661" w:type="dxa"/>
            <w:tcBorders>
              <w:tl2br w:val="nil"/>
              <w:tr2bl w:val="nil"/>
            </w:tcBorders>
            <w:vAlign w:val="center"/>
          </w:tcPr>
          <w:p>
            <w:pPr>
              <w:jc w:val="center"/>
              <w:rPr>
                <w:rFonts w:hint="default" w:ascii="Times New Roman" w:hAnsi="Times New Roman" w:cs="Times New Roman"/>
                <w:color w:val="auto"/>
                <w:kern w:val="0"/>
                <w:sz w:val="24"/>
                <w:szCs w:val="24"/>
                <w:lang w:eastAsia="zh-CN" w:bidi="ar"/>
              </w:rPr>
            </w:pPr>
            <w:r>
              <w:rPr>
                <w:rFonts w:hint="default" w:ascii="Times New Roman" w:hAnsi="Times New Roman" w:eastAsia="仿宋" w:cs="Times New Roman"/>
                <w:sz w:val="24"/>
                <w:szCs w:val="24"/>
                <w:highlight w:val="none"/>
                <w:lang w:val="en-US" w:eastAsia="zh-CN"/>
              </w:rPr>
              <w:t>危险废物暂存间</w:t>
            </w:r>
          </w:p>
        </w:tc>
        <w:tc>
          <w:tcPr>
            <w:tcW w:w="2116"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outlineLvl w:val="9"/>
              <w:rPr>
                <w:rFonts w:hint="default" w:ascii="Times New Roman" w:hAnsi="Times New Roman" w:cs="Times New Roman"/>
                <w:color w:val="auto"/>
                <w:kern w:val="0"/>
                <w:sz w:val="24"/>
                <w:szCs w:val="24"/>
                <w:lang w:eastAsia="zh-CN" w:bidi="ar"/>
              </w:rPr>
            </w:pPr>
            <w:r>
              <w:rPr>
                <w:rFonts w:hint="default" w:ascii="Times New Roman" w:hAnsi="Times New Roman" w:eastAsia="仿宋" w:cs="Times New Roman"/>
                <w:sz w:val="21"/>
                <w:szCs w:val="21"/>
                <w:highlight w:val="none"/>
                <w:lang w:val="en-US" w:eastAsia="zh-CN"/>
              </w:rPr>
              <w:t>废乳化液、废机油、废钼丝</w:t>
            </w:r>
          </w:p>
        </w:tc>
        <w:tc>
          <w:tcPr>
            <w:tcW w:w="714" w:type="pct"/>
            <w:tcBorders>
              <w:tl2br w:val="nil"/>
              <w:tr2bl w:val="nil"/>
            </w:tcBorders>
            <w:vAlign w:val="center"/>
          </w:tcPr>
          <w:p>
            <w:pPr>
              <w:spacing w:line="240" w:lineRule="auto"/>
              <w:ind w:right="0" w:rightChars="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一致</w:t>
            </w:r>
          </w:p>
        </w:tc>
      </w:tr>
    </w:tbl>
    <w:p>
      <w:pPr>
        <w:keepNext w:val="0"/>
        <w:keepLines w:val="0"/>
        <w:pageBreakBefore w:val="0"/>
        <w:widowControl w:val="0"/>
        <w:kinsoku/>
        <w:wordWrap/>
        <w:overflowPunct/>
        <w:topLinePunct w:val="0"/>
        <w:autoSpaceDE w:val="0"/>
        <w:autoSpaceDN w:val="0"/>
        <w:bidi w:val="0"/>
        <w:adjustRightInd/>
        <w:snapToGrid/>
        <w:spacing w:before="0" w:beforeLines="50" w:line="360" w:lineRule="auto"/>
        <w:ind w:firstLine="0" w:firstLineChars="0"/>
        <w:textAlignment w:val="auto"/>
        <w:outlineLvl w:val="1"/>
        <w:rPr>
          <w:rFonts w:hint="default" w:ascii="Times New Roman" w:hAnsi="Times New Roman" w:cs="Times New Roman"/>
          <w:b/>
          <w:color w:val="auto"/>
          <w:sz w:val="28"/>
          <w:szCs w:val="28"/>
          <w:lang w:eastAsia="zh-CN"/>
        </w:rPr>
      </w:pPr>
      <w:bookmarkStart w:id="19" w:name="_Toc1446"/>
      <w:bookmarkStart w:id="20" w:name="_Toc1074"/>
      <w:bookmarkStart w:id="21" w:name="_Toc21120"/>
      <w:r>
        <w:rPr>
          <w:rFonts w:hint="default" w:ascii="Times New Roman" w:hAnsi="Times New Roman" w:cs="Times New Roman"/>
          <w:b/>
          <w:color w:val="auto"/>
          <w:sz w:val="28"/>
          <w:szCs w:val="28"/>
          <w:lang w:eastAsia="zh-CN"/>
        </w:rPr>
        <w:t>1.2.2 周边环境</w:t>
      </w:r>
      <w:r>
        <w:rPr>
          <w:rFonts w:hint="default" w:ascii="Times New Roman" w:hAnsi="Times New Roman" w:cs="Times New Roman"/>
          <w:b/>
          <w:color w:val="auto"/>
          <w:sz w:val="28"/>
          <w:szCs w:val="28"/>
          <w:lang w:val="en-US" w:eastAsia="zh-CN"/>
        </w:rPr>
        <w:t>风险</w:t>
      </w:r>
      <w:r>
        <w:rPr>
          <w:rFonts w:hint="default" w:ascii="Times New Roman" w:hAnsi="Times New Roman" w:cs="Times New Roman"/>
          <w:b/>
          <w:color w:val="auto"/>
          <w:sz w:val="28"/>
          <w:szCs w:val="28"/>
          <w:lang w:eastAsia="zh-CN"/>
        </w:rPr>
        <w:t>受体</w:t>
      </w:r>
      <w:bookmarkEnd w:id="19"/>
      <w:bookmarkEnd w:id="20"/>
      <w:bookmarkEnd w:id="21"/>
    </w:p>
    <w:p>
      <w:pPr>
        <w:pStyle w:val="2"/>
        <w:spacing w:line="360" w:lineRule="auto"/>
        <w:ind w:firstLine="560"/>
        <w:jc w:val="both"/>
        <w:rPr>
          <w:rFonts w:hint="default" w:ascii="Times New Roman" w:hAnsi="Times New Roman" w:eastAsia="仿宋" w:cs="Times New Roman"/>
          <w:color w:val="auto"/>
          <w:sz w:val="28"/>
          <w:szCs w:val="28"/>
          <w:lang w:eastAsia="zh-CN"/>
        </w:rPr>
      </w:pPr>
      <w:r>
        <w:rPr>
          <w:rFonts w:hint="default" w:ascii="Times New Roman" w:hAnsi="Times New Roman" w:eastAsia="仿宋" w:cs="Times New Roman"/>
          <w:color w:val="auto"/>
          <w:sz w:val="28"/>
          <w:szCs w:val="28"/>
          <w:lang w:eastAsia="zh-CN"/>
        </w:rPr>
        <w:t>与</w:t>
      </w:r>
      <w:r>
        <w:rPr>
          <w:rFonts w:hint="default" w:ascii="Times New Roman" w:hAnsi="Times New Roman" w:eastAsia="仿宋" w:cs="Times New Roman"/>
          <w:color w:val="auto"/>
          <w:sz w:val="28"/>
          <w:szCs w:val="28"/>
          <w:lang w:val="en-US" w:eastAsia="zh-CN"/>
        </w:rPr>
        <w:t>2019版</w:t>
      </w:r>
      <w:r>
        <w:rPr>
          <w:rFonts w:hint="default" w:ascii="Times New Roman" w:hAnsi="Times New Roman" w:eastAsia="仿宋" w:cs="Times New Roman"/>
          <w:color w:val="auto"/>
          <w:sz w:val="28"/>
          <w:szCs w:val="28"/>
          <w:lang w:eastAsia="zh-CN"/>
        </w:rPr>
        <w:t>相比，</w:t>
      </w:r>
      <w:r>
        <w:rPr>
          <w:rFonts w:hint="default" w:ascii="Times New Roman" w:hAnsi="Times New Roman" w:eastAsia="仿宋" w:cs="Times New Roman"/>
          <w:color w:val="auto"/>
          <w:sz w:val="28"/>
          <w:szCs w:val="28"/>
          <w:lang w:val="en-US" w:eastAsia="zh-CN"/>
        </w:rPr>
        <w:t>1000米</w:t>
      </w:r>
      <w:r>
        <w:rPr>
          <w:rFonts w:hint="default" w:ascii="Times New Roman" w:hAnsi="Times New Roman" w:eastAsia="仿宋" w:cs="Times New Roman"/>
          <w:color w:val="auto"/>
          <w:sz w:val="28"/>
          <w:szCs w:val="28"/>
          <w:lang w:eastAsia="zh-CN"/>
        </w:rPr>
        <w:t>范围内的环境风险受体</w:t>
      </w:r>
      <w:r>
        <w:rPr>
          <w:rFonts w:hint="default" w:ascii="Times New Roman" w:hAnsi="Times New Roman" w:eastAsia="仿宋" w:cs="Times New Roman"/>
          <w:color w:val="auto"/>
          <w:sz w:val="28"/>
          <w:szCs w:val="28"/>
          <w:lang w:val="en-US" w:eastAsia="zh-CN"/>
        </w:rPr>
        <w:t>基本无变化</w:t>
      </w:r>
      <w:r>
        <w:rPr>
          <w:rFonts w:hint="default" w:ascii="Times New Roman" w:hAnsi="Times New Roman" w:eastAsia="仿宋" w:cs="Times New Roman"/>
          <w:color w:val="auto"/>
          <w:sz w:val="28"/>
          <w:szCs w:val="28"/>
          <w:lang w:eastAsia="zh-CN"/>
        </w:rPr>
        <w:t>。</w:t>
      </w:r>
    </w:p>
    <w:p>
      <w:pPr>
        <w:spacing w:line="360" w:lineRule="auto"/>
        <w:ind w:firstLine="0" w:firstLineChars="0"/>
        <w:outlineLvl w:val="1"/>
        <w:rPr>
          <w:rFonts w:hint="default" w:ascii="Times New Roman" w:hAnsi="Times New Roman" w:cs="Times New Roman"/>
          <w:b/>
          <w:color w:val="auto"/>
          <w:sz w:val="28"/>
          <w:szCs w:val="28"/>
          <w:lang w:eastAsia="zh-CN"/>
        </w:rPr>
      </w:pPr>
      <w:bookmarkStart w:id="22" w:name="_Toc21138"/>
      <w:bookmarkStart w:id="23" w:name="_Toc23228"/>
      <w:bookmarkStart w:id="24" w:name="_Toc31769"/>
      <w:r>
        <w:rPr>
          <w:rFonts w:hint="default" w:ascii="Times New Roman" w:hAnsi="Times New Roman" w:cs="Times New Roman"/>
          <w:b/>
          <w:color w:val="auto"/>
          <w:sz w:val="28"/>
          <w:szCs w:val="28"/>
          <w:lang w:eastAsia="zh-CN"/>
        </w:rPr>
        <w:t>1.2.3 防控措施</w:t>
      </w:r>
      <w:bookmarkEnd w:id="22"/>
      <w:bookmarkEnd w:id="23"/>
      <w:bookmarkEnd w:id="24"/>
    </w:p>
    <w:p>
      <w:pPr>
        <w:pStyle w:val="2"/>
        <w:spacing w:line="360" w:lineRule="auto"/>
        <w:ind w:firstLine="560"/>
        <w:jc w:val="both"/>
        <w:rPr>
          <w:rFonts w:hint="default" w:ascii="Times New Roman" w:hAnsi="Times New Roman" w:eastAsia="仿宋" w:cs="Times New Roman"/>
          <w:color w:val="auto"/>
          <w:sz w:val="28"/>
          <w:szCs w:val="28"/>
          <w:lang w:eastAsia="zh-CN"/>
        </w:rPr>
      </w:pPr>
      <w:r>
        <w:rPr>
          <w:rFonts w:hint="default" w:ascii="Times New Roman" w:hAnsi="Times New Roman" w:eastAsia="仿宋" w:cs="Times New Roman"/>
          <w:color w:val="auto"/>
          <w:sz w:val="28"/>
          <w:szCs w:val="28"/>
          <w:lang w:eastAsia="zh-CN"/>
        </w:rPr>
        <w:t>与</w:t>
      </w:r>
      <w:r>
        <w:rPr>
          <w:rFonts w:hint="default" w:ascii="Times New Roman" w:hAnsi="Times New Roman" w:eastAsia="仿宋" w:cs="Times New Roman"/>
          <w:color w:val="auto"/>
          <w:sz w:val="28"/>
          <w:szCs w:val="28"/>
          <w:lang w:val="en-US" w:eastAsia="zh-CN"/>
        </w:rPr>
        <w:t>2019版</w:t>
      </w:r>
      <w:r>
        <w:rPr>
          <w:rFonts w:hint="default" w:ascii="Times New Roman" w:hAnsi="Times New Roman" w:eastAsia="仿宋" w:cs="Times New Roman"/>
          <w:color w:val="auto"/>
          <w:sz w:val="28"/>
          <w:szCs w:val="28"/>
          <w:lang w:eastAsia="zh-CN"/>
        </w:rPr>
        <w:t>相比，本次</w:t>
      </w:r>
      <w:r>
        <w:rPr>
          <w:rFonts w:hint="default" w:ascii="Times New Roman" w:hAnsi="Times New Roman" w:eastAsia="仿宋" w:cs="Times New Roman"/>
          <w:color w:val="auto"/>
          <w:sz w:val="28"/>
          <w:szCs w:val="28"/>
          <w:lang w:val="en-US" w:eastAsia="zh-CN"/>
        </w:rPr>
        <w:t>修订细化完善了火灾事故；乳化液和机油泄漏</w:t>
      </w:r>
      <w:r>
        <w:rPr>
          <w:rFonts w:hint="default" w:ascii="Times New Roman" w:hAnsi="Times New Roman" w:eastAsia="仿宋" w:cs="Times New Roman"/>
          <w:color w:val="auto"/>
          <w:sz w:val="28"/>
          <w:szCs w:val="28"/>
          <w:lang w:eastAsia="zh-CN"/>
        </w:rPr>
        <w:t>事故等环境风险防控措施</w:t>
      </w:r>
      <w:r>
        <w:rPr>
          <w:rFonts w:hint="default" w:ascii="Times New Roman" w:hAnsi="Times New Roman" w:eastAsia="仿宋" w:cs="Times New Roman"/>
          <w:b w:val="0"/>
          <w:bCs/>
          <w:color w:val="auto"/>
          <w:position w:val="0"/>
          <w:sz w:val="28"/>
          <w:szCs w:val="28"/>
          <w:highlight w:val="none"/>
          <w:lang w:eastAsia="zh-CN"/>
        </w:rPr>
        <w:t>，确保本公司环境风险可控</w:t>
      </w:r>
      <w:r>
        <w:rPr>
          <w:rFonts w:hint="default" w:ascii="Times New Roman" w:hAnsi="Times New Roman" w:eastAsia="仿宋" w:cs="Times New Roman"/>
          <w:color w:val="auto"/>
          <w:sz w:val="28"/>
          <w:szCs w:val="28"/>
          <w:lang w:eastAsia="zh-CN"/>
        </w:rPr>
        <w:t>。</w:t>
      </w:r>
    </w:p>
    <w:p>
      <w:pPr>
        <w:spacing w:line="360" w:lineRule="auto"/>
        <w:ind w:firstLine="0" w:firstLineChars="0"/>
        <w:outlineLvl w:val="1"/>
        <w:rPr>
          <w:rFonts w:hint="default" w:ascii="Times New Roman" w:hAnsi="Times New Roman" w:cs="Times New Roman"/>
          <w:b/>
          <w:color w:val="auto"/>
          <w:sz w:val="28"/>
          <w:szCs w:val="28"/>
          <w:lang w:eastAsia="zh-CN"/>
        </w:rPr>
      </w:pPr>
      <w:bookmarkStart w:id="25" w:name="_Toc17607"/>
      <w:bookmarkStart w:id="26" w:name="_Toc4284"/>
      <w:bookmarkStart w:id="27" w:name="_Toc19173"/>
      <w:r>
        <w:rPr>
          <w:rFonts w:hint="default" w:ascii="Times New Roman" w:hAnsi="Times New Roman" w:cs="Times New Roman"/>
          <w:b/>
          <w:color w:val="auto"/>
          <w:sz w:val="28"/>
          <w:szCs w:val="28"/>
          <w:lang w:eastAsia="zh-CN"/>
        </w:rPr>
        <w:t>1.2.</w:t>
      </w:r>
      <w:r>
        <w:rPr>
          <w:rFonts w:hint="default" w:ascii="Times New Roman" w:hAnsi="Times New Roman" w:cs="Times New Roman"/>
          <w:b/>
          <w:color w:val="auto"/>
          <w:sz w:val="28"/>
          <w:szCs w:val="28"/>
          <w:lang w:val="en-US" w:eastAsia="zh-CN"/>
        </w:rPr>
        <w:t>4</w:t>
      </w:r>
      <w:r>
        <w:rPr>
          <w:rFonts w:hint="default" w:ascii="Times New Roman" w:hAnsi="Times New Roman" w:cs="Times New Roman"/>
          <w:b/>
          <w:color w:val="auto"/>
          <w:sz w:val="28"/>
          <w:szCs w:val="28"/>
          <w:lang w:eastAsia="zh-CN"/>
        </w:rPr>
        <w:t xml:space="preserve"> 风险等级</w:t>
      </w:r>
      <w:bookmarkEnd w:id="25"/>
      <w:bookmarkEnd w:id="26"/>
      <w:bookmarkEnd w:id="27"/>
    </w:p>
    <w:p>
      <w:pPr>
        <w:pStyle w:val="2"/>
        <w:spacing w:line="360" w:lineRule="auto"/>
        <w:ind w:firstLine="560"/>
        <w:rPr>
          <w:rFonts w:hint="default" w:ascii="Times New Roman" w:hAnsi="Times New Roman" w:eastAsia="仿宋" w:cs="Times New Roman"/>
          <w:color w:val="auto"/>
          <w:sz w:val="28"/>
          <w:szCs w:val="28"/>
          <w:lang w:eastAsia="zh-CN"/>
        </w:rPr>
      </w:pPr>
      <w:r>
        <w:rPr>
          <w:rFonts w:hint="default" w:ascii="Times New Roman" w:hAnsi="Times New Roman" w:eastAsia="仿宋" w:cs="Times New Roman"/>
          <w:color w:val="auto"/>
          <w:sz w:val="28"/>
          <w:szCs w:val="28"/>
          <w:lang w:val="en-US" w:eastAsia="zh-CN"/>
        </w:rPr>
        <w:t>2019版</w:t>
      </w:r>
      <w:r>
        <w:rPr>
          <w:rFonts w:hint="default" w:ascii="Times New Roman" w:hAnsi="Times New Roman" w:eastAsia="仿宋" w:cs="Times New Roman"/>
          <w:color w:val="auto"/>
          <w:sz w:val="28"/>
          <w:szCs w:val="28"/>
          <w:lang w:eastAsia="zh-CN"/>
        </w:rPr>
        <w:t>环境应急预案的</w:t>
      </w:r>
      <w:r>
        <w:rPr>
          <w:rFonts w:hint="default" w:ascii="Times New Roman" w:hAnsi="Times New Roman" w:eastAsia="仿宋" w:cs="Times New Roman"/>
          <w:color w:val="auto"/>
          <w:sz w:val="28"/>
          <w:szCs w:val="28"/>
          <w:lang w:val="en-US" w:eastAsia="zh-CN"/>
        </w:rPr>
        <w:t>环境</w:t>
      </w:r>
      <w:r>
        <w:rPr>
          <w:rFonts w:hint="default" w:ascii="Times New Roman" w:hAnsi="Times New Roman" w:eastAsia="仿宋" w:cs="Times New Roman"/>
          <w:color w:val="auto"/>
          <w:sz w:val="28"/>
          <w:szCs w:val="28"/>
          <w:lang w:eastAsia="zh-CN"/>
        </w:rPr>
        <w:t>风险等级为</w:t>
      </w:r>
      <w:r>
        <w:rPr>
          <w:rFonts w:hint="default" w:ascii="Times New Roman" w:hAnsi="Times New Roman" w:eastAsia="仿宋" w:cs="Times New Roman"/>
          <w:color w:val="auto"/>
          <w:kern w:val="2"/>
          <w:sz w:val="28"/>
          <w:szCs w:val="28"/>
          <w:lang w:val="en-US" w:eastAsia="zh-CN" w:bidi="ar-SA"/>
        </w:rPr>
        <w:t>一般[一般-大气（Q</w:t>
      </w:r>
      <w:r>
        <w:rPr>
          <w:rFonts w:hint="default" w:ascii="Times New Roman" w:hAnsi="Times New Roman" w:eastAsia="仿宋" w:cs="Times New Roman"/>
          <w:color w:val="auto"/>
          <w:kern w:val="2"/>
          <w:sz w:val="28"/>
          <w:szCs w:val="28"/>
          <w:vertAlign w:val="subscript"/>
          <w:lang w:val="en-US" w:eastAsia="zh-CN" w:bidi="ar-SA"/>
        </w:rPr>
        <w:t>0</w:t>
      </w:r>
      <w:r>
        <w:rPr>
          <w:rFonts w:hint="default" w:ascii="Times New Roman" w:hAnsi="Times New Roman" w:eastAsia="仿宋" w:cs="Times New Roman"/>
          <w:color w:val="auto"/>
          <w:kern w:val="2"/>
          <w:sz w:val="28"/>
          <w:szCs w:val="28"/>
          <w:lang w:val="en-US" w:eastAsia="zh-CN" w:bidi="ar-SA"/>
        </w:rPr>
        <w:t>）+一般-水（Q</w:t>
      </w:r>
      <w:r>
        <w:rPr>
          <w:rFonts w:hint="default" w:ascii="Times New Roman" w:hAnsi="Times New Roman" w:eastAsia="仿宋" w:cs="Times New Roman"/>
          <w:color w:val="auto"/>
          <w:kern w:val="2"/>
          <w:sz w:val="28"/>
          <w:szCs w:val="28"/>
          <w:vertAlign w:val="subscript"/>
          <w:lang w:val="en-US" w:eastAsia="zh-CN" w:bidi="ar-SA"/>
        </w:rPr>
        <w:t>0</w:t>
      </w:r>
      <w:r>
        <w:rPr>
          <w:rFonts w:hint="default" w:ascii="Times New Roman" w:hAnsi="Times New Roman" w:eastAsia="仿宋" w:cs="Times New Roman"/>
          <w:color w:val="auto"/>
          <w:kern w:val="2"/>
          <w:sz w:val="28"/>
          <w:szCs w:val="28"/>
          <w:lang w:val="en-US" w:eastAsia="zh-CN" w:bidi="ar-SA"/>
        </w:rPr>
        <w:t>）]；</w:t>
      </w:r>
      <w:r>
        <w:rPr>
          <w:rFonts w:hint="default" w:ascii="Times New Roman" w:hAnsi="Times New Roman" w:eastAsia="仿宋" w:cs="Times New Roman"/>
          <w:color w:val="auto"/>
          <w:sz w:val="28"/>
          <w:szCs w:val="28"/>
          <w:lang w:eastAsia="zh-CN"/>
        </w:rPr>
        <w:t>本次评估的</w:t>
      </w:r>
      <w:r>
        <w:rPr>
          <w:rFonts w:hint="default" w:ascii="Times New Roman" w:hAnsi="Times New Roman" w:eastAsia="仿宋" w:cs="Times New Roman"/>
          <w:color w:val="auto"/>
          <w:sz w:val="28"/>
          <w:szCs w:val="28"/>
          <w:lang w:val="en-US" w:eastAsia="zh-CN"/>
        </w:rPr>
        <w:t>环境</w:t>
      </w:r>
      <w:r>
        <w:rPr>
          <w:rFonts w:hint="default" w:ascii="Times New Roman" w:hAnsi="Times New Roman" w:eastAsia="仿宋" w:cs="Times New Roman"/>
          <w:color w:val="auto"/>
          <w:sz w:val="28"/>
          <w:szCs w:val="28"/>
          <w:lang w:eastAsia="zh-CN"/>
        </w:rPr>
        <w:t>风险等级为</w:t>
      </w:r>
      <w:r>
        <w:rPr>
          <w:rFonts w:hint="default" w:ascii="Times New Roman" w:hAnsi="Times New Roman" w:eastAsia="仿宋" w:cs="Times New Roman"/>
          <w:color w:val="auto"/>
          <w:kern w:val="2"/>
          <w:sz w:val="28"/>
          <w:szCs w:val="28"/>
          <w:lang w:val="en-US" w:eastAsia="zh-CN" w:bidi="ar-SA"/>
        </w:rPr>
        <w:t>一般[一般-大气（Q</w:t>
      </w:r>
      <w:r>
        <w:rPr>
          <w:rFonts w:hint="default" w:ascii="Times New Roman" w:hAnsi="Times New Roman" w:eastAsia="仿宋" w:cs="Times New Roman"/>
          <w:color w:val="auto"/>
          <w:kern w:val="2"/>
          <w:sz w:val="28"/>
          <w:szCs w:val="28"/>
          <w:vertAlign w:val="subscript"/>
          <w:lang w:val="en-US" w:eastAsia="zh-CN" w:bidi="ar-SA"/>
        </w:rPr>
        <w:t>0</w:t>
      </w:r>
      <w:r>
        <w:rPr>
          <w:rFonts w:hint="default" w:ascii="Times New Roman" w:hAnsi="Times New Roman" w:eastAsia="仿宋" w:cs="Times New Roman"/>
          <w:color w:val="auto"/>
          <w:kern w:val="2"/>
          <w:sz w:val="28"/>
          <w:szCs w:val="28"/>
          <w:lang w:val="en-US" w:eastAsia="zh-CN" w:bidi="ar-SA"/>
        </w:rPr>
        <w:t>）+一般-水（Q</w:t>
      </w:r>
      <w:r>
        <w:rPr>
          <w:rFonts w:hint="default" w:ascii="Times New Roman" w:hAnsi="Times New Roman" w:eastAsia="仿宋" w:cs="Times New Roman"/>
          <w:color w:val="auto"/>
          <w:kern w:val="2"/>
          <w:sz w:val="28"/>
          <w:szCs w:val="28"/>
          <w:vertAlign w:val="subscript"/>
          <w:lang w:val="en-US" w:eastAsia="zh-CN" w:bidi="ar-SA"/>
        </w:rPr>
        <w:t>0</w:t>
      </w:r>
      <w:r>
        <w:rPr>
          <w:rFonts w:hint="default" w:ascii="Times New Roman" w:hAnsi="Times New Roman" w:eastAsia="仿宋" w:cs="Times New Roman"/>
          <w:color w:val="auto"/>
          <w:kern w:val="2"/>
          <w:sz w:val="28"/>
          <w:szCs w:val="28"/>
          <w:lang w:val="en-US" w:eastAsia="zh-CN" w:bidi="ar-SA"/>
        </w:rPr>
        <w:t>）]，风险</w:t>
      </w:r>
      <w:r>
        <w:rPr>
          <w:rFonts w:hint="default" w:ascii="Times New Roman" w:hAnsi="Times New Roman" w:eastAsia="仿宋" w:cs="Times New Roman"/>
          <w:color w:val="auto"/>
          <w:sz w:val="28"/>
          <w:szCs w:val="28"/>
          <w:lang w:val="en-US" w:eastAsia="zh-CN"/>
        </w:rPr>
        <w:t>等级无变化</w:t>
      </w:r>
      <w:r>
        <w:rPr>
          <w:rFonts w:hint="default" w:ascii="Times New Roman" w:hAnsi="Times New Roman" w:eastAsia="仿宋" w:cs="Times New Roman"/>
          <w:color w:val="auto"/>
          <w:sz w:val="28"/>
          <w:szCs w:val="28"/>
          <w:lang w:eastAsia="zh-CN"/>
        </w:rPr>
        <w:t>。</w:t>
      </w:r>
    </w:p>
    <w:p>
      <w:pPr>
        <w:spacing w:line="360" w:lineRule="auto"/>
        <w:ind w:firstLine="0" w:firstLineChars="0"/>
        <w:outlineLvl w:val="1"/>
        <w:rPr>
          <w:rFonts w:hint="default" w:ascii="Times New Roman" w:hAnsi="Times New Roman" w:eastAsia="仿宋" w:cs="Times New Roman"/>
          <w:b/>
          <w:color w:val="auto"/>
          <w:sz w:val="28"/>
          <w:szCs w:val="28"/>
          <w:lang w:eastAsia="zh-CN"/>
        </w:rPr>
      </w:pPr>
      <w:bookmarkStart w:id="28" w:name="_Toc31851"/>
      <w:bookmarkStart w:id="29" w:name="_Toc20721"/>
      <w:bookmarkStart w:id="30" w:name="_Toc26321"/>
      <w:r>
        <w:rPr>
          <w:rFonts w:hint="default" w:ascii="Times New Roman" w:hAnsi="Times New Roman" w:eastAsia="仿宋" w:cs="Times New Roman"/>
          <w:b/>
          <w:color w:val="auto"/>
          <w:sz w:val="28"/>
          <w:szCs w:val="28"/>
          <w:lang w:eastAsia="zh-CN"/>
        </w:rPr>
        <w:t>1.3 应急管理组织体系与职责</w:t>
      </w:r>
      <w:bookmarkEnd w:id="28"/>
      <w:bookmarkEnd w:id="29"/>
      <w:bookmarkEnd w:id="30"/>
    </w:p>
    <w:p>
      <w:pPr>
        <w:pStyle w:val="10"/>
        <w:widowControl w:val="0"/>
        <w:adjustRightInd w:val="0"/>
        <w:snapToGrid w:val="0"/>
        <w:spacing w:before="0" w:beforeAutospacing="0" w:after="0" w:afterAutospacing="0" w:line="360" w:lineRule="auto"/>
        <w:ind w:firstLine="560" w:firstLineChars="200"/>
        <w:jc w:val="left"/>
        <w:rPr>
          <w:rFonts w:hint="default" w:ascii="Times New Roman" w:hAnsi="Times New Roman" w:eastAsia="仿宋" w:cs="Times New Roman"/>
          <w:color w:val="auto"/>
          <w:kern w:val="0"/>
          <w:sz w:val="28"/>
          <w:szCs w:val="28"/>
          <w:lang w:val="zh-CN" w:eastAsia="zh-CN" w:bidi="zh-CN"/>
        </w:rPr>
      </w:pPr>
      <w:r>
        <w:rPr>
          <w:rFonts w:hint="default" w:ascii="Times New Roman" w:hAnsi="Times New Roman" w:eastAsia="仿宋" w:cs="Times New Roman"/>
          <w:color w:val="auto"/>
          <w:kern w:val="0"/>
          <w:sz w:val="28"/>
          <w:szCs w:val="28"/>
          <w:lang w:val="en-US" w:eastAsia="zh-CN" w:bidi="zh-CN"/>
        </w:rPr>
        <w:t>2019版</w:t>
      </w:r>
      <w:r>
        <w:rPr>
          <w:rFonts w:hint="default" w:ascii="Times New Roman" w:hAnsi="Times New Roman" w:eastAsia="仿宋" w:cs="Times New Roman"/>
          <w:color w:val="auto"/>
          <w:kern w:val="0"/>
          <w:sz w:val="28"/>
          <w:szCs w:val="28"/>
          <w:lang w:val="zh-CN" w:eastAsia="zh-CN" w:bidi="zh-CN"/>
        </w:rPr>
        <w:t>编制时公司成立了应急救援组织机构，集中组织开展环境污染事件的应急和抢险救援工作。下设指挥</w:t>
      </w:r>
      <w:r>
        <w:rPr>
          <w:rFonts w:hint="default" w:ascii="Times New Roman" w:hAnsi="Times New Roman" w:eastAsia="仿宋" w:cs="Times New Roman"/>
          <w:color w:val="auto"/>
          <w:kern w:val="0"/>
          <w:sz w:val="28"/>
          <w:szCs w:val="28"/>
          <w:lang w:val="en-US" w:eastAsia="zh-CN" w:bidi="zh-CN"/>
        </w:rPr>
        <w:t>部</w:t>
      </w:r>
      <w:r>
        <w:rPr>
          <w:rFonts w:hint="default" w:ascii="Times New Roman" w:hAnsi="Times New Roman" w:eastAsia="仿宋" w:cs="Times New Roman"/>
          <w:color w:val="auto"/>
          <w:kern w:val="0"/>
          <w:sz w:val="28"/>
          <w:szCs w:val="28"/>
          <w:lang w:val="zh-CN" w:eastAsia="zh-CN" w:bidi="zh-CN"/>
        </w:rPr>
        <w:t>办公室、</w:t>
      </w:r>
      <w:r>
        <w:rPr>
          <w:rFonts w:hint="eastAsia" w:ascii="Times New Roman" w:hAnsi="Times New Roman" w:eastAsia="仿宋" w:cs="Times New Roman"/>
          <w:color w:val="auto"/>
          <w:kern w:val="0"/>
          <w:sz w:val="28"/>
          <w:szCs w:val="28"/>
          <w:lang w:val="en-US" w:eastAsia="zh-CN" w:bidi="zh-CN"/>
        </w:rPr>
        <w:t>消防抢修组</w:t>
      </w:r>
      <w:r>
        <w:rPr>
          <w:rFonts w:hint="default" w:ascii="Times New Roman" w:hAnsi="Times New Roman" w:eastAsia="仿宋" w:cs="Times New Roman"/>
          <w:color w:val="auto"/>
          <w:kern w:val="0"/>
          <w:sz w:val="28"/>
          <w:szCs w:val="28"/>
          <w:lang w:val="zh-CN" w:eastAsia="zh-CN" w:bidi="zh-CN"/>
        </w:rPr>
        <w:t>、</w:t>
      </w:r>
      <w:r>
        <w:rPr>
          <w:rFonts w:hint="eastAsia" w:ascii="Times New Roman" w:hAnsi="Times New Roman" w:eastAsia="仿宋" w:cs="Times New Roman"/>
          <w:color w:val="auto"/>
          <w:kern w:val="0"/>
          <w:sz w:val="28"/>
          <w:szCs w:val="28"/>
          <w:lang w:val="en-US" w:eastAsia="zh-CN" w:bidi="zh-CN"/>
        </w:rPr>
        <w:t>治安警戒组</w:t>
      </w:r>
      <w:r>
        <w:rPr>
          <w:rFonts w:hint="default" w:ascii="Times New Roman" w:hAnsi="Times New Roman" w:eastAsia="仿宋" w:cs="Times New Roman"/>
          <w:color w:val="auto"/>
          <w:kern w:val="0"/>
          <w:sz w:val="28"/>
          <w:szCs w:val="28"/>
          <w:lang w:val="zh-CN" w:eastAsia="zh-CN" w:bidi="zh-CN"/>
        </w:rPr>
        <w:t>、</w:t>
      </w:r>
      <w:r>
        <w:rPr>
          <w:rFonts w:hint="default" w:ascii="Times New Roman" w:hAnsi="Times New Roman" w:eastAsia="仿宋" w:cs="Times New Roman"/>
          <w:color w:val="auto"/>
          <w:kern w:val="0"/>
          <w:sz w:val="28"/>
          <w:szCs w:val="28"/>
          <w:lang w:val="en-US" w:eastAsia="zh-CN" w:bidi="zh-CN"/>
        </w:rPr>
        <w:t>物资</w:t>
      </w:r>
      <w:r>
        <w:rPr>
          <w:rFonts w:hint="eastAsia" w:ascii="Times New Roman" w:hAnsi="Times New Roman" w:eastAsia="仿宋" w:cs="Times New Roman"/>
          <w:color w:val="auto"/>
          <w:kern w:val="0"/>
          <w:sz w:val="28"/>
          <w:szCs w:val="28"/>
          <w:lang w:val="en-US" w:eastAsia="zh-CN" w:bidi="zh-CN"/>
        </w:rPr>
        <w:t>供应运输组</w:t>
      </w:r>
      <w:r>
        <w:rPr>
          <w:rFonts w:hint="default" w:ascii="Times New Roman" w:hAnsi="Times New Roman" w:eastAsia="仿宋" w:cs="Times New Roman"/>
          <w:color w:val="auto"/>
          <w:kern w:val="0"/>
          <w:sz w:val="28"/>
          <w:szCs w:val="28"/>
          <w:lang w:val="zh-CN" w:eastAsia="zh-CN" w:bidi="zh-CN"/>
        </w:rPr>
        <w:t>、</w:t>
      </w:r>
      <w:r>
        <w:rPr>
          <w:rFonts w:hint="eastAsia" w:ascii="Times New Roman" w:hAnsi="Times New Roman" w:eastAsia="仿宋" w:cs="Times New Roman"/>
          <w:color w:val="auto"/>
          <w:kern w:val="0"/>
          <w:sz w:val="28"/>
          <w:szCs w:val="28"/>
          <w:lang w:val="zh-CN" w:eastAsia="zh-CN" w:bidi="zh-CN"/>
        </w:rPr>
        <w:t>医疗救护组</w:t>
      </w:r>
      <w:r>
        <w:rPr>
          <w:rFonts w:hint="default" w:ascii="Times New Roman" w:hAnsi="Times New Roman" w:eastAsia="仿宋" w:cs="Times New Roman"/>
          <w:color w:val="auto"/>
          <w:kern w:val="0"/>
          <w:sz w:val="28"/>
          <w:szCs w:val="28"/>
          <w:lang w:val="en-US" w:eastAsia="zh-CN" w:bidi="zh-CN"/>
        </w:rPr>
        <w:t>等</w:t>
      </w:r>
      <w:r>
        <w:rPr>
          <w:rFonts w:hint="default" w:ascii="Times New Roman" w:hAnsi="Times New Roman" w:eastAsia="仿宋" w:cs="Times New Roman"/>
          <w:color w:val="auto"/>
          <w:kern w:val="0"/>
          <w:sz w:val="28"/>
          <w:szCs w:val="28"/>
          <w:lang w:val="zh-CN" w:eastAsia="zh-CN" w:bidi="zh-CN"/>
        </w:rPr>
        <w:t>。</w:t>
      </w:r>
    </w:p>
    <w:p>
      <w:pPr>
        <w:pStyle w:val="10"/>
        <w:widowControl w:val="0"/>
        <w:adjustRightInd w:val="0"/>
        <w:snapToGrid w:val="0"/>
        <w:spacing w:before="0" w:beforeAutospacing="0" w:after="0" w:afterAutospacing="0" w:line="360" w:lineRule="auto"/>
        <w:ind w:firstLine="560" w:firstLineChars="200"/>
        <w:jc w:val="left"/>
        <w:rPr>
          <w:rFonts w:hint="default" w:ascii="Times New Roman" w:hAnsi="Times New Roman" w:eastAsia="仿宋" w:cs="Times New Roman"/>
          <w:color w:val="auto"/>
          <w:kern w:val="0"/>
          <w:sz w:val="28"/>
          <w:szCs w:val="28"/>
          <w:lang w:val="en-US" w:eastAsia="zh-CN" w:bidi="zh-CN"/>
        </w:rPr>
      </w:pPr>
      <w:r>
        <w:rPr>
          <w:rFonts w:hint="default" w:ascii="Times New Roman" w:hAnsi="Times New Roman" w:eastAsia="仿宋" w:cs="Times New Roman"/>
          <w:color w:val="auto"/>
          <w:kern w:val="0"/>
          <w:sz w:val="28"/>
          <w:szCs w:val="28"/>
          <w:lang w:val="en-US" w:eastAsia="zh-CN" w:bidi="zh-CN"/>
        </w:rPr>
        <w:t>本次修订应急管理组织体系与职责进行调整，应急组织机构包括应急指挥部、应急办公室、</w:t>
      </w:r>
      <w:r>
        <w:rPr>
          <w:rFonts w:hint="eastAsia" w:ascii="Times New Roman" w:hAnsi="Times New Roman" w:eastAsia="仿宋" w:cs="Times New Roman"/>
          <w:color w:val="auto"/>
          <w:kern w:val="0"/>
          <w:sz w:val="28"/>
          <w:szCs w:val="28"/>
          <w:lang w:val="en-US" w:eastAsia="zh-CN" w:bidi="zh-CN"/>
        </w:rPr>
        <w:t>通讯联络</w:t>
      </w:r>
      <w:r>
        <w:rPr>
          <w:rFonts w:hint="default" w:ascii="Times New Roman" w:hAnsi="Times New Roman" w:eastAsia="仿宋" w:cs="Times New Roman"/>
          <w:color w:val="auto"/>
          <w:kern w:val="0"/>
          <w:sz w:val="28"/>
          <w:szCs w:val="28"/>
          <w:lang w:val="en-US" w:eastAsia="zh-CN" w:bidi="zh-CN"/>
        </w:rPr>
        <w:t>组、</w:t>
      </w:r>
      <w:r>
        <w:rPr>
          <w:rFonts w:hint="eastAsia" w:ascii="Times New Roman" w:hAnsi="Times New Roman" w:eastAsia="仿宋" w:cs="Times New Roman"/>
          <w:color w:val="auto"/>
          <w:kern w:val="0"/>
          <w:sz w:val="28"/>
          <w:szCs w:val="28"/>
          <w:lang w:val="en-US" w:eastAsia="zh-CN" w:bidi="zh-CN"/>
        </w:rPr>
        <w:t>物资供应</w:t>
      </w:r>
      <w:r>
        <w:rPr>
          <w:rFonts w:hint="default" w:ascii="Times New Roman" w:hAnsi="Times New Roman" w:eastAsia="仿宋" w:cs="Times New Roman"/>
          <w:color w:val="auto"/>
          <w:kern w:val="0"/>
          <w:sz w:val="28"/>
          <w:szCs w:val="28"/>
          <w:lang w:val="en-US" w:eastAsia="zh-CN" w:bidi="zh-CN"/>
        </w:rPr>
        <w:t>组、</w:t>
      </w:r>
      <w:r>
        <w:rPr>
          <w:rFonts w:hint="eastAsia" w:ascii="Times New Roman" w:hAnsi="Times New Roman" w:eastAsia="仿宋" w:cs="Times New Roman"/>
          <w:color w:val="auto"/>
          <w:kern w:val="0"/>
          <w:sz w:val="28"/>
          <w:szCs w:val="28"/>
          <w:lang w:val="en-US" w:eastAsia="zh-CN" w:bidi="zh-CN"/>
        </w:rPr>
        <w:t>医疗救护</w:t>
      </w:r>
      <w:r>
        <w:rPr>
          <w:rFonts w:hint="default" w:ascii="Times New Roman" w:hAnsi="Times New Roman" w:eastAsia="仿宋" w:cs="Times New Roman"/>
          <w:color w:val="auto"/>
          <w:kern w:val="0"/>
          <w:sz w:val="28"/>
          <w:szCs w:val="28"/>
          <w:lang w:val="en-US" w:eastAsia="zh-CN" w:bidi="zh-CN"/>
        </w:rPr>
        <w:t>组、</w:t>
      </w:r>
      <w:r>
        <w:rPr>
          <w:rFonts w:hint="eastAsia" w:ascii="Times New Roman" w:hAnsi="Times New Roman" w:eastAsia="仿宋" w:cs="Times New Roman"/>
          <w:color w:val="auto"/>
          <w:kern w:val="0"/>
          <w:sz w:val="28"/>
          <w:szCs w:val="28"/>
          <w:lang w:val="en-US" w:eastAsia="zh-CN" w:bidi="zh-CN"/>
        </w:rPr>
        <w:t>治安警戒</w:t>
      </w:r>
      <w:r>
        <w:rPr>
          <w:rFonts w:hint="default" w:ascii="Times New Roman" w:hAnsi="Times New Roman" w:eastAsia="仿宋" w:cs="Times New Roman"/>
          <w:color w:val="auto"/>
          <w:kern w:val="0"/>
          <w:sz w:val="28"/>
          <w:szCs w:val="28"/>
          <w:lang w:val="en-US" w:eastAsia="zh-CN" w:bidi="zh-CN"/>
        </w:rPr>
        <w:t>组、</w:t>
      </w:r>
      <w:r>
        <w:rPr>
          <w:rFonts w:hint="eastAsia" w:ascii="Times New Roman" w:hAnsi="Times New Roman" w:eastAsia="仿宋" w:cs="Times New Roman"/>
          <w:color w:val="auto"/>
          <w:kern w:val="0"/>
          <w:sz w:val="28"/>
          <w:szCs w:val="28"/>
          <w:lang w:val="en-US" w:eastAsia="zh-CN" w:bidi="zh-CN"/>
        </w:rPr>
        <w:t>应急监测</w:t>
      </w:r>
      <w:r>
        <w:rPr>
          <w:rFonts w:hint="default" w:ascii="Times New Roman" w:hAnsi="Times New Roman" w:eastAsia="仿宋" w:cs="Times New Roman"/>
          <w:color w:val="auto"/>
          <w:kern w:val="0"/>
          <w:sz w:val="28"/>
          <w:szCs w:val="28"/>
          <w:lang w:val="en-US" w:eastAsia="zh-CN" w:bidi="zh-CN"/>
        </w:rPr>
        <w:t>组、</w:t>
      </w:r>
      <w:r>
        <w:rPr>
          <w:rFonts w:hint="eastAsia" w:ascii="Times New Roman" w:hAnsi="Times New Roman" w:eastAsia="仿宋" w:cs="Times New Roman"/>
          <w:color w:val="auto"/>
          <w:kern w:val="0"/>
          <w:sz w:val="28"/>
          <w:szCs w:val="28"/>
          <w:lang w:val="en-US" w:eastAsia="zh-CN" w:bidi="zh-CN"/>
        </w:rPr>
        <w:t>抢险救援</w:t>
      </w:r>
      <w:r>
        <w:rPr>
          <w:rFonts w:hint="default" w:ascii="Times New Roman" w:hAnsi="Times New Roman" w:eastAsia="仿宋" w:cs="Times New Roman"/>
          <w:color w:val="auto"/>
          <w:kern w:val="0"/>
          <w:sz w:val="28"/>
          <w:szCs w:val="28"/>
          <w:lang w:val="en-US" w:eastAsia="zh-CN" w:bidi="zh-CN"/>
        </w:rPr>
        <w:t>组等，职责分工明确。</w:t>
      </w:r>
    </w:p>
    <w:p>
      <w:pPr>
        <w:spacing w:line="360" w:lineRule="auto"/>
        <w:ind w:firstLine="0" w:firstLineChars="0"/>
        <w:outlineLvl w:val="1"/>
        <w:rPr>
          <w:rFonts w:hint="default" w:ascii="Times New Roman" w:hAnsi="Times New Roman" w:eastAsia="仿宋" w:cs="Times New Roman"/>
          <w:b/>
          <w:color w:val="auto"/>
          <w:sz w:val="28"/>
          <w:szCs w:val="28"/>
          <w:lang w:eastAsia="zh-CN"/>
        </w:rPr>
      </w:pPr>
      <w:bookmarkStart w:id="31" w:name="_Toc31486"/>
      <w:bookmarkStart w:id="32" w:name="_Toc4041"/>
      <w:bookmarkStart w:id="33" w:name="_Toc2503"/>
      <w:r>
        <w:rPr>
          <w:rFonts w:hint="default" w:ascii="Times New Roman" w:hAnsi="Times New Roman" w:eastAsia="仿宋" w:cs="Times New Roman"/>
          <w:b/>
          <w:color w:val="auto"/>
          <w:sz w:val="28"/>
          <w:szCs w:val="28"/>
          <w:lang w:eastAsia="zh-CN"/>
        </w:rPr>
        <w:t>1.4 环境应急机制</w:t>
      </w:r>
      <w:bookmarkEnd w:id="31"/>
      <w:bookmarkEnd w:id="32"/>
      <w:bookmarkEnd w:id="33"/>
    </w:p>
    <w:p>
      <w:pPr>
        <w:pStyle w:val="11"/>
        <w:snapToGrid/>
        <w:spacing w:after="0" w:line="360" w:lineRule="auto"/>
        <w:ind w:firstLine="560" w:firstLineChars="200"/>
        <w:rPr>
          <w:rFonts w:hint="default" w:ascii="Times New Roman" w:hAnsi="Times New Roman" w:eastAsia="仿宋" w:cs="Times New Roman"/>
          <w:color w:val="auto"/>
          <w:sz w:val="28"/>
          <w:szCs w:val="28"/>
          <w:lang w:eastAsia="zh-CN"/>
        </w:rPr>
      </w:pPr>
      <w:r>
        <w:rPr>
          <w:rFonts w:hint="default" w:ascii="Times New Roman" w:hAnsi="Times New Roman" w:eastAsia="仿宋" w:cs="Times New Roman"/>
          <w:color w:val="auto"/>
          <w:kern w:val="0"/>
          <w:sz w:val="28"/>
          <w:szCs w:val="28"/>
          <w:lang w:eastAsia="zh-CN"/>
        </w:rPr>
        <w:t>环境应急机制与上次修订相比未发生变化。</w:t>
      </w:r>
    </w:p>
    <w:p>
      <w:pPr>
        <w:spacing w:line="360" w:lineRule="auto"/>
        <w:ind w:firstLine="0" w:firstLineChars="0"/>
        <w:outlineLvl w:val="1"/>
        <w:rPr>
          <w:rFonts w:hint="default" w:ascii="Times New Roman" w:hAnsi="Times New Roman" w:eastAsia="仿宋" w:cs="Times New Roman"/>
          <w:b/>
          <w:color w:val="auto"/>
          <w:sz w:val="28"/>
          <w:szCs w:val="28"/>
          <w:lang w:eastAsia="zh-CN"/>
        </w:rPr>
      </w:pPr>
      <w:bookmarkStart w:id="34" w:name="_Toc18649"/>
      <w:bookmarkStart w:id="35" w:name="_Toc18666"/>
      <w:bookmarkStart w:id="36" w:name="_Toc15463"/>
      <w:r>
        <w:rPr>
          <w:rFonts w:hint="default" w:ascii="Times New Roman" w:hAnsi="Times New Roman" w:eastAsia="仿宋" w:cs="Times New Roman"/>
          <w:b/>
          <w:color w:val="auto"/>
          <w:sz w:val="28"/>
          <w:szCs w:val="28"/>
          <w:lang w:eastAsia="zh-CN"/>
        </w:rPr>
        <w:t>1.5 应急资源</w:t>
      </w:r>
      <w:bookmarkEnd w:id="34"/>
      <w:bookmarkEnd w:id="35"/>
      <w:bookmarkEnd w:id="36"/>
    </w:p>
    <w:p>
      <w:pPr>
        <w:pStyle w:val="11"/>
        <w:snapToGrid/>
        <w:spacing w:after="0" w:line="360" w:lineRule="auto"/>
        <w:ind w:firstLine="560" w:firstLineChars="200"/>
        <w:rPr>
          <w:rFonts w:hint="default" w:ascii="Times New Roman" w:hAnsi="Times New Roman" w:eastAsia="仿宋" w:cs="Times New Roman"/>
          <w:color w:val="auto"/>
          <w:kern w:val="0"/>
          <w:sz w:val="28"/>
          <w:szCs w:val="28"/>
          <w:lang w:eastAsia="zh-CN"/>
        </w:rPr>
      </w:pPr>
      <w:r>
        <w:rPr>
          <w:rFonts w:hint="default" w:ascii="Times New Roman" w:hAnsi="Times New Roman" w:eastAsia="仿宋" w:cs="Times New Roman"/>
          <w:color w:val="auto"/>
          <w:kern w:val="0"/>
          <w:sz w:val="28"/>
          <w:szCs w:val="28"/>
          <w:lang w:eastAsia="zh-CN"/>
        </w:rPr>
        <w:t>应急资源的变化主要体现在根据不同岗位的特性，应急器材和应急物资更有针对性。</w:t>
      </w:r>
    </w:p>
    <w:p>
      <w:pPr>
        <w:spacing w:line="360" w:lineRule="auto"/>
        <w:ind w:firstLine="0" w:firstLineChars="0"/>
        <w:outlineLvl w:val="1"/>
        <w:rPr>
          <w:rFonts w:hint="default" w:ascii="Times New Roman" w:hAnsi="Times New Roman" w:eastAsia="仿宋" w:cs="Times New Roman"/>
          <w:b/>
          <w:color w:val="auto"/>
          <w:sz w:val="28"/>
          <w:szCs w:val="28"/>
          <w:lang w:eastAsia="zh-CN"/>
        </w:rPr>
      </w:pPr>
      <w:bookmarkStart w:id="37" w:name="_Toc5089"/>
      <w:bookmarkStart w:id="38" w:name="_Toc17641"/>
      <w:bookmarkStart w:id="39" w:name="_Toc1130"/>
      <w:r>
        <w:rPr>
          <w:rFonts w:hint="default" w:ascii="Times New Roman" w:hAnsi="Times New Roman" w:eastAsia="仿宋" w:cs="Times New Roman"/>
          <w:b/>
          <w:color w:val="auto"/>
          <w:sz w:val="28"/>
          <w:szCs w:val="28"/>
          <w:lang w:eastAsia="zh-CN"/>
        </w:rPr>
        <w:t>1.</w:t>
      </w:r>
      <w:r>
        <w:rPr>
          <w:rFonts w:hint="default" w:ascii="Times New Roman" w:hAnsi="Times New Roman" w:cs="Times New Roman"/>
          <w:b/>
          <w:color w:val="auto"/>
          <w:sz w:val="28"/>
          <w:szCs w:val="28"/>
          <w:lang w:val="en-US" w:eastAsia="zh-CN"/>
        </w:rPr>
        <w:t>6</w:t>
      </w:r>
      <w:r>
        <w:rPr>
          <w:rFonts w:hint="default" w:ascii="Times New Roman" w:hAnsi="Times New Roman" w:eastAsia="仿宋" w:cs="Times New Roman"/>
          <w:b/>
          <w:color w:val="auto"/>
          <w:sz w:val="28"/>
          <w:szCs w:val="28"/>
          <w:lang w:eastAsia="zh-CN"/>
        </w:rPr>
        <w:t xml:space="preserve"> 其他</w:t>
      </w:r>
      <w:bookmarkEnd w:id="37"/>
      <w:bookmarkEnd w:id="38"/>
      <w:bookmarkEnd w:id="39"/>
    </w:p>
    <w:p>
      <w:pPr>
        <w:pStyle w:val="17"/>
        <w:adjustRightInd/>
        <w:snapToGrid/>
        <w:spacing w:line="360" w:lineRule="auto"/>
        <w:ind w:firstLine="560" w:firstLineChars="200"/>
        <w:contextualSpacing w:val="0"/>
        <w:jc w:val="both"/>
        <w:rPr>
          <w:rFonts w:hint="default" w:ascii="Times New Roman" w:hAnsi="Times New Roman" w:eastAsia="仿宋" w:cs="Times New Roman"/>
          <w:color w:val="auto"/>
          <w:kern w:val="0"/>
          <w:sz w:val="28"/>
          <w:szCs w:val="28"/>
        </w:rPr>
      </w:pPr>
      <w:r>
        <w:rPr>
          <w:rFonts w:hint="default" w:ascii="Times New Roman" w:hAnsi="Times New Roman" w:eastAsia="仿宋" w:cs="Times New Roman"/>
          <w:color w:val="auto"/>
          <w:kern w:val="0"/>
          <w:sz w:val="28"/>
          <w:szCs w:val="28"/>
          <w:lang w:val="en-US" w:eastAsia="zh-CN"/>
        </w:rPr>
        <w:t>本公司</w:t>
      </w:r>
      <w:r>
        <w:rPr>
          <w:rFonts w:hint="default" w:ascii="Times New Roman" w:hAnsi="Times New Roman" w:eastAsia="仿宋" w:cs="Times New Roman"/>
          <w:color w:val="auto"/>
          <w:kern w:val="0"/>
          <w:sz w:val="28"/>
          <w:szCs w:val="28"/>
        </w:rPr>
        <w:t>近三年</w:t>
      </w:r>
      <w:r>
        <w:rPr>
          <w:rFonts w:hint="default" w:ascii="Times New Roman" w:hAnsi="Times New Roman" w:eastAsia="仿宋" w:cs="Times New Roman"/>
          <w:color w:val="auto"/>
          <w:kern w:val="0"/>
          <w:sz w:val="28"/>
          <w:szCs w:val="28"/>
          <w:lang w:val="en-US" w:eastAsia="zh-CN"/>
        </w:rPr>
        <w:t>未</w:t>
      </w:r>
      <w:r>
        <w:rPr>
          <w:rFonts w:hint="default" w:ascii="Times New Roman" w:hAnsi="Times New Roman" w:eastAsia="仿宋" w:cs="Times New Roman"/>
          <w:color w:val="auto"/>
          <w:kern w:val="0"/>
          <w:sz w:val="28"/>
          <w:szCs w:val="28"/>
        </w:rPr>
        <w:t>发生过</w:t>
      </w:r>
      <w:r>
        <w:rPr>
          <w:rFonts w:hint="default" w:ascii="Times New Roman" w:hAnsi="Times New Roman" w:eastAsia="仿宋" w:cs="Times New Roman"/>
          <w:color w:val="auto"/>
          <w:kern w:val="0"/>
          <w:sz w:val="28"/>
          <w:szCs w:val="28"/>
          <w:lang w:val="en-US" w:eastAsia="zh-CN"/>
        </w:rPr>
        <w:t>突发环境事件</w:t>
      </w:r>
      <w:r>
        <w:rPr>
          <w:rFonts w:hint="default" w:ascii="Times New Roman" w:hAnsi="Times New Roman" w:eastAsia="仿宋" w:cs="Times New Roman"/>
          <w:color w:val="auto"/>
          <w:kern w:val="0"/>
          <w:sz w:val="28"/>
          <w:szCs w:val="28"/>
        </w:rPr>
        <w:t>。</w:t>
      </w:r>
    </w:p>
    <w:p>
      <w:pPr>
        <w:rPr>
          <w:rFonts w:hint="default"/>
          <w:lang w:val="en-US" w:eastAsia="zh-CN"/>
        </w:rPr>
      </w:pPr>
    </w:p>
    <w:p>
      <w:pPr>
        <w:keepNext w:val="0"/>
        <w:keepLines w:val="0"/>
        <w:pageBreakBefore/>
        <w:widowControl w:val="0"/>
        <w:kinsoku/>
        <w:wordWrap/>
        <w:overflowPunct/>
        <w:topLinePunct w:val="0"/>
        <w:autoSpaceDE w:val="0"/>
        <w:autoSpaceDN w:val="0"/>
        <w:bidi w:val="0"/>
        <w:adjustRightInd/>
        <w:snapToGrid/>
        <w:spacing w:line="360" w:lineRule="auto"/>
        <w:ind w:firstLine="0" w:firstLineChars="0"/>
        <w:textAlignment w:val="auto"/>
        <w:outlineLvl w:val="0"/>
        <w:rPr>
          <w:rFonts w:hint="default" w:ascii="Times New Roman" w:hAnsi="Times New Roman" w:cs="Times New Roman"/>
          <w:b/>
          <w:bCs/>
          <w:color w:val="auto"/>
          <w:sz w:val="30"/>
          <w:szCs w:val="30"/>
          <w:lang w:eastAsia="zh-CN"/>
        </w:rPr>
      </w:pPr>
      <w:bookmarkStart w:id="40" w:name="_Toc13691"/>
      <w:bookmarkStart w:id="41" w:name="_Toc2552"/>
      <w:r>
        <w:rPr>
          <w:rFonts w:hint="default" w:ascii="Times New Roman" w:hAnsi="Times New Roman" w:cs="Times New Roman"/>
          <w:b/>
          <w:color w:val="auto"/>
          <w:sz w:val="30"/>
          <w:szCs w:val="30"/>
          <w:lang w:eastAsia="zh-CN"/>
        </w:rPr>
        <w:t>2 编制过程概述</w:t>
      </w:r>
      <w:bookmarkEnd w:id="40"/>
      <w:bookmarkEnd w:id="41"/>
    </w:p>
    <w:p>
      <w:pPr>
        <w:pStyle w:val="11"/>
        <w:spacing w:line="360" w:lineRule="auto"/>
        <w:ind w:left="0" w:leftChars="0" w:firstLine="0" w:firstLineChars="0"/>
        <w:outlineLvl w:val="1"/>
        <w:rPr>
          <w:rFonts w:hint="default" w:ascii="Times New Roman" w:hAnsi="Times New Roman" w:eastAsia="仿宋" w:cs="Times New Roman"/>
          <w:b/>
          <w:color w:val="auto"/>
          <w:kern w:val="0"/>
          <w:sz w:val="28"/>
          <w:szCs w:val="28"/>
          <w:lang w:val="en-US" w:eastAsia="zh-CN" w:bidi="zh-CN"/>
        </w:rPr>
      </w:pPr>
      <w:bookmarkStart w:id="42" w:name="_Toc28395"/>
      <w:bookmarkStart w:id="43" w:name="_Toc812"/>
      <w:r>
        <w:rPr>
          <w:rFonts w:hint="default" w:ascii="Times New Roman" w:hAnsi="Times New Roman" w:eastAsia="仿宋" w:cs="Times New Roman"/>
          <w:b/>
          <w:color w:val="auto"/>
          <w:kern w:val="0"/>
          <w:sz w:val="28"/>
          <w:szCs w:val="28"/>
          <w:lang w:val="zh-CN" w:eastAsia="zh-CN" w:bidi="zh-CN"/>
        </w:rPr>
        <w:t>2.1 成立应急预案编制小组</w:t>
      </w:r>
      <w:bookmarkEnd w:id="42"/>
      <w:bookmarkEnd w:id="43"/>
    </w:p>
    <w:p>
      <w:pPr>
        <w:pStyle w:val="11"/>
        <w:keepNext w:val="0"/>
        <w:keepLines w:val="0"/>
        <w:pageBreakBefore w:val="0"/>
        <w:widowControl w:val="0"/>
        <w:kinsoku/>
        <w:wordWrap/>
        <w:overflowPunct/>
        <w:topLinePunct w:val="0"/>
        <w:autoSpaceDE w:val="0"/>
        <w:autoSpaceDN w:val="0"/>
        <w:bidi w:val="0"/>
        <w:adjustRightInd/>
        <w:snapToGrid/>
        <w:spacing w:after="0" w:line="360" w:lineRule="auto"/>
        <w:ind w:firstLine="560" w:firstLineChars="200"/>
        <w:textAlignment w:val="auto"/>
        <w:rPr>
          <w:rFonts w:hint="default" w:ascii="Times New Roman" w:hAnsi="Times New Roman" w:cs="Times New Roman"/>
          <w:color w:val="auto"/>
          <w:sz w:val="28"/>
          <w:szCs w:val="28"/>
          <w:lang w:val="en-US" w:eastAsia="zh-CN"/>
        </w:rPr>
      </w:pPr>
      <w:r>
        <w:rPr>
          <w:rFonts w:hint="default" w:ascii="Times New Roman" w:hAnsi="Times New Roman" w:cs="Times New Roman"/>
          <w:color w:val="auto"/>
          <w:sz w:val="28"/>
          <w:szCs w:val="28"/>
          <w:lang w:val="en-US" w:eastAsia="zh-CN"/>
        </w:rPr>
        <w:t>本公司于2022年8月成立了以总经理孙岩为组长的突发环境事件应急预案编制小组，编制小组成员为</w:t>
      </w:r>
      <w:r>
        <w:rPr>
          <w:rFonts w:hint="eastAsia" w:ascii="Times New Roman" w:hAnsi="Times New Roman" w:cs="Times New Roman"/>
          <w:color w:val="auto"/>
          <w:sz w:val="28"/>
          <w:szCs w:val="28"/>
          <w:lang w:val="en-US" w:eastAsia="zh-CN"/>
        </w:rPr>
        <w:t>周立宽</w:t>
      </w:r>
      <w:r>
        <w:rPr>
          <w:rFonts w:hint="default" w:ascii="Times New Roman" w:hAnsi="Times New Roman" w:cs="Times New Roman"/>
          <w:color w:val="auto"/>
          <w:sz w:val="28"/>
          <w:szCs w:val="28"/>
          <w:lang w:val="en-US" w:eastAsia="zh-CN"/>
        </w:rPr>
        <w:t>、</w:t>
      </w:r>
      <w:r>
        <w:rPr>
          <w:rFonts w:hint="eastAsia" w:ascii="Times New Roman" w:hAnsi="Times New Roman" w:cs="Times New Roman"/>
          <w:color w:val="auto"/>
          <w:sz w:val="28"/>
          <w:szCs w:val="28"/>
          <w:lang w:val="en-US" w:eastAsia="zh-CN"/>
        </w:rPr>
        <w:t>王耸</w:t>
      </w:r>
      <w:r>
        <w:rPr>
          <w:rFonts w:hint="default" w:ascii="Times New Roman" w:hAnsi="Times New Roman" w:cs="Times New Roman"/>
          <w:color w:val="auto"/>
          <w:sz w:val="28"/>
          <w:szCs w:val="28"/>
          <w:lang w:val="en-US" w:eastAsia="zh-CN"/>
        </w:rPr>
        <w:t>等。编制小组成立以后，制定编制工作计划，通过详细研究国家和地方环保相关法规和标准，以及充分评估公司环境风险和防范措施的基础上，编制了公司的环境风险应急预案。</w:t>
      </w:r>
    </w:p>
    <w:p>
      <w:pPr>
        <w:autoSpaceDE w:val="0"/>
        <w:autoSpaceDN w:val="0"/>
        <w:spacing w:before="0" w:after="0" w:line="360" w:lineRule="auto"/>
        <w:ind w:left="0" w:right="0" w:firstLine="0" w:firstLineChars="0"/>
        <w:jc w:val="left"/>
        <w:outlineLvl w:val="1"/>
        <w:rPr>
          <w:rFonts w:hint="default" w:ascii="Times New Roman" w:hAnsi="Times New Roman" w:eastAsia="仿宋" w:cs="Times New Roman"/>
          <w:b/>
          <w:color w:val="auto"/>
          <w:kern w:val="0"/>
          <w:sz w:val="28"/>
          <w:szCs w:val="28"/>
          <w:lang w:val="zh-CN" w:eastAsia="zh-CN" w:bidi="zh-CN"/>
        </w:rPr>
      </w:pPr>
      <w:bookmarkStart w:id="44" w:name="_Toc14819"/>
      <w:bookmarkStart w:id="45" w:name="_Toc9177"/>
      <w:bookmarkStart w:id="46" w:name="_Toc25822"/>
      <w:r>
        <w:rPr>
          <w:rFonts w:hint="default" w:ascii="Times New Roman" w:hAnsi="Times New Roman" w:eastAsia="仿宋" w:cs="Times New Roman"/>
          <w:b/>
          <w:color w:val="auto"/>
          <w:kern w:val="0"/>
          <w:sz w:val="28"/>
          <w:szCs w:val="28"/>
          <w:lang w:val="zh-CN" w:eastAsia="zh-CN" w:bidi="zh-CN"/>
        </w:rPr>
        <w:t>2.2 制定编制计划</w:t>
      </w:r>
      <w:bookmarkEnd w:id="44"/>
      <w:bookmarkEnd w:id="45"/>
      <w:bookmarkEnd w:id="46"/>
    </w:p>
    <w:p>
      <w:pPr>
        <w:autoSpaceDE w:val="0"/>
        <w:autoSpaceDN w:val="0"/>
        <w:spacing w:before="0" w:after="0" w:line="360" w:lineRule="auto"/>
        <w:ind w:left="0" w:right="0" w:firstLine="560"/>
        <w:jc w:val="left"/>
        <w:rPr>
          <w:rFonts w:hint="default" w:ascii="Times New Roman" w:hAnsi="Times New Roman" w:eastAsia="仿宋" w:cs="Times New Roman"/>
          <w:color w:val="auto"/>
          <w:kern w:val="2"/>
          <w:sz w:val="28"/>
          <w:szCs w:val="28"/>
          <w:lang w:val="en-US" w:eastAsia="zh-CN" w:bidi="zh-CN"/>
        </w:rPr>
      </w:pPr>
      <w:r>
        <w:rPr>
          <w:rFonts w:hint="default" w:ascii="Times New Roman" w:hAnsi="Times New Roman" w:eastAsia="仿宋" w:cs="Times New Roman"/>
          <w:color w:val="auto"/>
          <w:kern w:val="2"/>
          <w:sz w:val="28"/>
          <w:szCs w:val="28"/>
          <w:lang w:val="en-US" w:eastAsia="zh-CN" w:bidi="zh-CN"/>
        </w:rPr>
        <w:t>为了有计划、有步骤的推进环境应急预案编制工作，根据国家和地方环保相关法规和标准，结合公司实际，应急预案修编编制小组成立以后，制定了编制工作计划，见表2.2-1。</w:t>
      </w:r>
    </w:p>
    <w:p>
      <w:pPr>
        <w:widowControl/>
        <w:shd w:val="clear" w:color="auto" w:fill="FEFDF9"/>
        <w:autoSpaceDE w:val="0"/>
        <w:autoSpaceDN w:val="0"/>
        <w:spacing w:before="0" w:after="0" w:line="240" w:lineRule="auto"/>
        <w:ind w:left="0" w:right="0" w:firstLine="482"/>
        <w:jc w:val="center"/>
        <w:rPr>
          <w:rFonts w:hint="default" w:ascii="Times New Roman" w:hAnsi="Times New Roman" w:eastAsia="仿宋" w:cs="Times New Roman"/>
          <w:b/>
          <w:bCs/>
          <w:color w:val="auto"/>
          <w:kern w:val="0"/>
          <w:sz w:val="24"/>
          <w:szCs w:val="24"/>
          <w:lang w:val="zh-CN" w:eastAsia="zh-CN" w:bidi="zh-CN"/>
        </w:rPr>
      </w:pPr>
      <w:r>
        <w:rPr>
          <w:rFonts w:hint="default" w:ascii="Times New Roman" w:hAnsi="Times New Roman" w:eastAsia="仿宋" w:cs="Times New Roman"/>
          <w:b/>
          <w:bCs/>
          <w:color w:val="auto"/>
          <w:kern w:val="0"/>
          <w:sz w:val="24"/>
          <w:szCs w:val="24"/>
          <w:lang w:val="zh-CN" w:eastAsia="zh-CN" w:bidi="zh-CN"/>
        </w:rPr>
        <w:t>表</w:t>
      </w:r>
      <w:r>
        <w:rPr>
          <w:rFonts w:hint="default" w:ascii="Times New Roman" w:hAnsi="Times New Roman" w:eastAsia="仿宋" w:cs="Times New Roman"/>
          <w:b/>
          <w:bCs/>
          <w:color w:val="auto"/>
          <w:kern w:val="0"/>
          <w:sz w:val="24"/>
          <w:szCs w:val="24"/>
          <w:lang w:val="en-US" w:eastAsia="zh-CN" w:bidi="zh-CN"/>
        </w:rPr>
        <w:t>2.2-1</w:t>
      </w:r>
      <w:r>
        <w:rPr>
          <w:rFonts w:hint="default" w:ascii="Times New Roman" w:hAnsi="Times New Roman" w:eastAsia="仿宋" w:cs="Times New Roman"/>
          <w:b/>
          <w:bCs/>
          <w:color w:val="auto"/>
          <w:kern w:val="0"/>
          <w:sz w:val="24"/>
          <w:szCs w:val="24"/>
          <w:lang w:val="zh-CN" w:eastAsia="zh-CN" w:bidi="zh-CN"/>
        </w:rPr>
        <w:t xml:space="preserve">  编制过程工作进度表</w:t>
      </w:r>
    </w:p>
    <w:tbl>
      <w:tblPr>
        <w:tblStyle w:val="12"/>
        <w:tblW w:w="5053" w:type="pct"/>
        <w:tblInd w:w="0" w:type="dxa"/>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Layout w:type="autofit"/>
        <w:tblCellMar>
          <w:top w:w="0" w:type="dxa"/>
          <w:left w:w="0" w:type="dxa"/>
          <w:bottom w:w="0" w:type="dxa"/>
          <w:right w:w="0" w:type="dxa"/>
        </w:tblCellMar>
      </w:tblPr>
      <w:tblGrid>
        <w:gridCol w:w="712"/>
        <w:gridCol w:w="1479"/>
        <w:gridCol w:w="3269"/>
        <w:gridCol w:w="1174"/>
        <w:gridCol w:w="1978"/>
      </w:tblGrid>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13" w:type="pct"/>
            <w:tcBorders>
              <w:tl2br w:val="nil"/>
              <w:tr2bl w:val="nil"/>
            </w:tcBorders>
            <w:shd w:val="clear" w:color="auto" w:fill="auto"/>
            <w:tcMar>
              <w:top w:w="0" w:type="dxa"/>
              <w:left w:w="108" w:type="dxa"/>
              <w:bottom w:w="0" w:type="dxa"/>
              <w:right w:w="108" w:type="dxa"/>
            </w:tcMar>
            <w:vAlign w:val="center"/>
          </w:tcPr>
          <w:p>
            <w:pPr>
              <w:widowControl/>
              <w:autoSpaceDE w:val="0"/>
              <w:autoSpaceDN w:val="0"/>
              <w:snapToGrid/>
              <w:spacing w:before="0" w:after="0" w:line="240" w:lineRule="auto"/>
              <w:ind w:left="0" w:right="0" w:firstLine="0" w:firstLineChars="0"/>
              <w:jc w:val="center"/>
              <w:rPr>
                <w:rFonts w:hint="default" w:ascii="Times New Roman" w:hAnsi="Times New Roman" w:eastAsia="仿宋" w:cs="Times New Roman"/>
                <w:b/>
                <w:bCs/>
                <w:color w:val="auto"/>
                <w:kern w:val="0"/>
                <w:sz w:val="21"/>
                <w:szCs w:val="21"/>
                <w:lang w:val="zh-CN" w:bidi="zh-CN"/>
              </w:rPr>
            </w:pPr>
            <w:r>
              <w:rPr>
                <w:rFonts w:hint="default" w:ascii="Times New Roman" w:hAnsi="Times New Roman" w:eastAsia="仿宋" w:cs="Times New Roman"/>
                <w:b/>
                <w:bCs/>
                <w:color w:val="auto"/>
                <w:kern w:val="0"/>
                <w:sz w:val="21"/>
                <w:szCs w:val="21"/>
                <w:lang w:val="zh-CN" w:bidi="zh-CN"/>
              </w:rPr>
              <w:t>序号</w:t>
            </w:r>
          </w:p>
        </w:tc>
        <w:tc>
          <w:tcPr>
            <w:tcW w:w="858" w:type="pct"/>
            <w:tcBorders>
              <w:tl2br w:val="nil"/>
              <w:tr2bl w:val="nil"/>
            </w:tcBorders>
            <w:shd w:val="clear" w:color="auto" w:fill="auto"/>
            <w:tcMar>
              <w:top w:w="0" w:type="dxa"/>
              <w:left w:w="108" w:type="dxa"/>
              <w:bottom w:w="0" w:type="dxa"/>
              <w:right w:w="108" w:type="dxa"/>
            </w:tcMar>
            <w:vAlign w:val="center"/>
          </w:tcPr>
          <w:p>
            <w:pPr>
              <w:widowControl/>
              <w:autoSpaceDE w:val="0"/>
              <w:autoSpaceDN w:val="0"/>
              <w:snapToGrid/>
              <w:spacing w:before="0" w:after="0" w:line="240" w:lineRule="auto"/>
              <w:ind w:left="0" w:right="0" w:firstLine="0" w:firstLineChars="0"/>
              <w:jc w:val="center"/>
              <w:rPr>
                <w:rFonts w:hint="default" w:ascii="Times New Roman" w:hAnsi="Times New Roman" w:eastAsia="仿宋" w:cs="Times New Roman"/>
                <w:b/>
                <w:bCs/>
                <w:color w:val="auto"/>
                <w:kern w:val="0"/>
                <w:sz w:val="21"/>
                <w:szCs w:val="21"/>
                <w:lang w:val="zh-CN" w:bidi="zh-CN"/>
              </w:rPr>
            </w:pPr>
            <w:r>
              <w:rPr>
                <w:rFonts w:hint="default" w:ascii="Times New Roman" w:hAnsi="Times New Roman" w:eastAsia="仿宋" w:cs="Times New Roman"/>
                <w:b/>
                <w:bCs/>
                <w:color w:val="auto"/>
                <w:kern w:val="0"/>
                <w:sz w:val="21"/>
                <w:szCs w:val="21"/>
                <w:lang w:val="zh-CN" w:bidi="zh-CN"/>
              </w:rPr>
              <w:t>工作任务</w:t>
            </w:r>
          </w:p>
        </w:tc>
        <w:tc>
          <w:tcPr>
            <w:tcW w:w="1897" w:type="pct"/>
            <w:tcBorders>
              <w:tl2br w:val="nil"/>
              <w:tr2bl w:val="nil"/>
            </w:tcBorders>
            <w:shd w:val="clear" w:color="auto" w:fill="auto"/>
            <w:tcMar>
              <w:top w:w="0" w:type="dxa"/>
              <w:left w:w="108" w:type="dxa"/>
              <w:bottom w:w="0" w:type="dxa"/>
              <w:right w:w="108" w:type="dxa"/>
            </w:tcMar>
            <w:vAlign w:val="center"/>
          </w:tcPr>
          <w:p>
            <w:pPr>
              <w:widowControl/>
              <w:autoSpaceDE w:val="0"/>
              <w:autoSpaceDN w:val="0"/>
              <w:snapToGrid/>
              <w:spacing w:before="0" w:after="0" w:line="240" w:lineRule="auto"/>
              <w:ind w:left="0" w:right="0" w:firstLine="0" w:firstLineChars="0"/>
              <w:jc w:val="center"/>
              <w:rPr>
                <w:rFonts w:hint="default" w:ascii="Times New Roman" w:hAnsi="Times New Roman" w:eastAsia="仿宋" w:cs="Times New Roman"/>
                <w:b/>
                <w:bCs/>
                <w:color w:val="auto"/>
                <w:kern w:val="0"/>
                <w:sz w:val="21"/>
                <w:szCs w:val="21"/>
                <w:lang w:val="zh-CN" w:bidi="zh-CN"/>
              </w:rPr>
            </w:pPr>
            <w:r>
              <w:rPr>
                <w:rFonts w:hint="default" w:ascii="Times New Roman" w:hAnsi="Times New Roman" w:eastAsia="仿宋" w:cs="Times New Roman"/>
                <w:b/>
                <w:bCs/>
                <w:color w:val="auto"/>
                <w:kern w:val="0"/>
                <w:sz w:val="21"/>
                <w:szCs w:val="21"/>
                <w:lang w:val="zh-CN" w:eastAsia="zh-CN" w:bidi="zh-CN"/>
              </w:rPr>
              <w:t>工作内容</w:t>
            </w:r>
          </w:p>
        </w:tc>
        <w:tc>
          <w:tcPr>
            <w:tcW w:w="681" w:type="pct"/>
            <w:tcBorders>
              <w:tl2br w:val="nil"/>
              <w:tr2bl w:val="nil"/>
            </w:tcBorders>
            <w:shd w:val="clear" w:color="auto" w:fill="auto"/>
            <w:tcMar>
              <w:top w:w="0" w:type="dxa"/>
              <w:left w:w="108" w:type="dxa"/>
              <w:bottom w:w="0" w:type="dxa"/>
              <w:right w:w="108" w:type="dxa"/>
            </w:tcMar>
            <w:vAlign w:val="center"/>
          </w:tcPr>
          <w:p>
            <w:pPr>
              <w:widowControl/>
              <w:autoSpaceDE w:val="0"/>
              <w:autoSpaceDN w:val="0"/>
              <w:snapToGrid/>
              <w:spacing w:before="0" w:after="0" w:line="240" w:lineRule="auto"/>
              <w:ind w:left="0" w:right="0" w:firstLine="0" w:firstLineChars="0"/>
              <w:jc w:val="center"/>
              <w:rPr>
                <w:rFonts w:hint="default" w:ascii="Times New Roman" w:hAnsi="Times New Roman" w:eastAsia="仿宋" w:cs="Times New Roman"/>
                <w:b/>
                <w:bCs/>
                <w:color w:val="auto"/>
                <w:kern w:val="0"/>
                <w:sz w:val="21"/>
                <w:szCs w:val="21"/>
                <w:lang w:val="zh-CN" w:bidi="zh-CN"/>
              </w:rPr>
            </w:pPr>
            <w:r>
              <w:rPr>
                <w:rFonts w:hint="default" w:ascii="Times New Roman" w:hAnsi="Times New Roman" w:eastAsia="仿宋" w:cs="Times New Roman"/>
                <w:b/>
                <w:bCs/>
                <w:color w:val="auto"/>
                <w:kern w:val="0"/>
                <w:sz w:val="21"/>
                <w:szCs w:val="21"/>
                <w:lang w:val="zh-CN" w:eastAsia="zh-CN" w:bidi="zh-CN"/>
              </w:rPr>
              <w:t>完成</w:t>
            </w:r>
            <w:r>
              <w:rPr>
                <w:rFonts w:hint="default" w:ascii="Times New Roman" w:hAnsi="Times New Roman" w:eastAsia="仿宋" w:cs="Times New Roman"/>
                <w:b/>
                <w:bCs/>
                <w:color w:val="auto"/>
                <w:kern w:val="0"/>
                <w:sz w:val="21"/>
                <w:szCs w:val="21"/>
                <w:lang w:val="zh-CN" w:bidi="zh-CN"/>
              </w:rPr>
              <w:t>时间</w:t>
            </w:r>
          </w:p>
        </w:tc>
        <w:tc>
          <w:tcPr>
            <w:tcW w:w="1148" w:type="pct"/>
            <w:tcBorders>
              <w:tl2br w:val="nil"/>
              <w:tr2bl w:val="nil"/>
            </w:tcBorders>
            <w:shd w:val="clear" w:color="auto" w:fill="auto"/>
            <w:tcMar>
              <w:top w:w="0" w:type="dxa"/>
              <w:left w:w="108" w:type="dxa"/>
              <w:bottom w:w="0" w:type="dxa"/>
              <w:right w:w="108" w:type="dxa"/>
            </w:tcMar>
            <w:vAlign w:val="center"/>
          </w:tcPr>
          <w:p>
            <w:pPr>
              <w:widowControl/>
              <w:autoSpaceDE w:val="0"/>
              <w:autoSpaceDN w:val="0"/>
              <w:snapToGrid/>
              <w:spacing w:before="0" w:after="0" w:line="240" w:lineRule="auto"/>
              <w:ind w:left="0" w:right="0" w:firstLine="0" w:firstLineChars="0"/>
              <w:jc w:val="center"/>
              <w:rPr>
                <w:rFonts w:hint="default" w:ascii="Times New Roman" w:hAnsi="Times New Roman" w:eastAsia="仿宋" w:cs="Times New Roman"/>
                <w:b/>
                <w:bCs/>
                <w:color w:val="auto"/>
                <w:kern w:val="0"/>
                <w:sz w:val="21"/>
                <w:szCs w:val="21"/>
                <w:lang w:val="zh-CN" w:bidi="zh-CN"/>
              </w:rPr>
            </w:pPr>
            <w:r>
              <w:rPr>
                <w:rFonts w:hint="default" w:ascii="Times New Roman" w:hAnsi="Times New Roman" w:eastAsia="仿宋" w:cs="Times New Roman"/>
                <w:b/>
                <w:bCs/>
                <w:color w:val="auto"/>
                <w:kern w:val="0"/>
                <w:sz w:val="21"/>
                <w:szCs w:val="21"/>
                <w:lang w:val="zh-CN" w:eastAsia="zh-CN" w:bidi="zh-CN"/>
              </w:rPr>
              <w:t>责任部门及人员</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13" w:type="pct"/>
            <w:tcBorders>
              <w:tl2br w:val="nil"/>
              <w:tr2bl w:val="nil"/>
            </w:tcBorders>
            <w:tcMar>
              <w:top w:w="0" w:type="dxa"/>
              <w:left w:w="108" w:type="dxa"/>
              <w:bottom w:w="0" w:type="dxa"/>
              <w:right w:w="108" w:type="dxa"/>
            </w:tcMar>
            <w:vAlign w:val="center"/>
          </w:tcPr>
          <w:p>
            <w:pPr>
              <w:widowControl/>
              <w:autoSpaceDE w:val="0"/>
              <w:autoSpaceDN w:val="0"/>
              <w:snapToGrid/>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zh-CN" w:bidi="zh-CN"/>
              </w:rPr>
            </w:pPr>
            <w:r>
              <w:rPr>
                <w:rFonts w:hint="default" w:ascii="Times New Roman" w:hAnsi="Times New Roman" w:eastAsia="仿宋" w:cs="Times New Roman"/>
                <w:color w:val="auto"/>
                <w:kern w:val="0"/>
                <w:sz w:val="21"/>
                <w:szCs w:val="21"/>
                <w:lang w:val="zh-CN" w:bidi="zh-CN"/>
              </w:rPr>
              <w:t>1</w:t>
            </w:r>
          </w:p>
        </w:tc>
        <w:tc>
          <w:tcPr>
            <w:tcW w:w="858" w:type="pct"/>
            <w:tcBorders>
              <w:tl2br w:val="nil"/>
              <w:tr2bl w:val="nil"/>
            </w:tcBorders>
            <w:tcMar>
              <w:top w:w="0" w:type="dxa"/>
              <w:left w:w="108" w:type="dxa"/>
              <w:bottom w:w="0" w:type="dxa"/>
              <w:right w:w="108" w:type="dxa"/>
            </w:tcMar>
            <w:vAlign w:val="center"/>
          </w:tcPr>
          <w:p>
            <w:pPr>
              <w:widowControl/>
              <w:autoSpaceDE w:val="0"/>
              <w:autoSpaceDN w:val="0"/>
              <w:snapToGrid/>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t>成立应急预案编制小组</w:t>
            </w:r>
          </w:p>
        </w:tc>
        <w:tc>
          <w:tcPr>
            <w:tcW w:w="1897" w:type="pct"/>
            <w:tcBorders>
              <w:tl2br w:val="nil"/>
              <w:tr2bl w:val="nil"/>
            </w:tcBorders>
            <w:tcMar>
              <w:top w:w="0" w:type="dxa"/>
              <w:left w:w="108" w:type="dxa"/>
              <w:bottom w:w="0" w:type="dxa"/>
              <w:right w:w="108" w:type="dxa"/>
            </w:tcMar>
            <w:vAlign w:val="center"/>
          </w:tcPr>
          <w:p>
            <w:pPr>
              <w:widowControl/>
              <w:autoSpaceDE w:val="0"/>
              <w:autoSpaceDN w:val="0"/>
              <w:snapToGrid/>
              <w:spacing w:before="0" w:after="0" w:line="240" w:lineRule="auto"/>
              <w:ind w:left="0" w:right="0" w:firstLine="0" w:firstLineChars="0"/>
              <w:jc w:val="left"/>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t>成立应急预案编制小组</w:t>
            </w:r>
          </w:p>
        </w:tc>
        <w:tc>
          <w:tcPr>
            <w:tcW w:w="681" w:type="pct"/>
            <w:tcBorders>
              <w:tl2br w:val="nil"/>
              <w:tr2bl w:val="nil"/>
            </w:tcBorders>
            <w:tcMar>
              <w:top w:w="0" w:type="dxa"/>
              <w:left w:w="108" w:type="dxa"/>
              <w:bottom w:w="0" w:type="dxa"/>
              <w:right w:w="108" w:type="dxa"/>
            </w:tcMar>
            <w:vAlign w:val="center"/>
          </w:tcPr>
          <w:p>
            <w:pPr>
              <w:widowControl/>
              <w:autoSpaceDE w:val="0"/>
              <w:autoSpaceDN w:val="0"/>
              <w:snapToGrid/>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en-US" w:eastAsia="zh-CN" w:bidi="zh-CN"/>
              </w:rPr>
            </w:pPr>
            <w:r>
              <w:rPr>
                <w:rFonts w:hint="default" w:ascii="Times New Roman" w:hAnsi="Times New Roman" w:eastAsia="仿宋" w:cs="Times New Roman"/>
                <w:color w:val="auto"/>
                <w:kern w:val="0"/>
                <w:sz w:val="21"/>
                <w:szCs w:val="21"/>
                <w:lang w:val="zh-CN" w:bidi="zh-CN"/>
              </w:rPr>
              <w:t>202</w:t>
            </w:r>
            <w:r>
              <w:rPr>
                <w:rFonts w:hint="default" w:ascii="Times New Roman" w:hAnsi="Times New Roman" w:eastAsia="仿宋" w:cs="Times New Roman"/>
                <w:color w:val="auto"/>
                <w:kern w:val="0"/>
                <w:sz w:val="21"/>
                <w:szCs w:val="21"/>
                <w:lang w:val="en-US" w:eastAsia="zh-CN" w:bidi="zh-CN"/>
              </w:rPr>
              <w:t>2</w:t>
            </w:r>
            <w:r>
              <w:rPr>
                <w:rFonts w:hint="default" w:ascii="Times New Roman" w:hAnsi="Times New Roman" w:eastAsia="仿宋" w:cs="Times New Roman"/>
                <w:color w:val="auto"/>
                <w:kern w:val="0"/>
                <w:sz w:val="21"/>
                <w:szCs w:val="21"/>
                <w:lang w:val="zh-CN" w:bidi="zh-CN"/>
              </w:rPr>
              <w:t>.</w:t>
            </w:r>
            <w:r>
              <w:rPr>
                <w:rFonts w:hint="default" w:ascii="Times New Roman" w:hAnsi="Times New Roman" w:eastAsia="仿宋" w:cs="Times New Roman"/>
                <w:color w:val="auto"/>
                <w:kern w:val="0"/>
                <w:sz w:val="21"/>
                <w:szCs w:val="21"/>
                <w:lang w:val="en-US" w:eastAsia="zh-CN" w:bidi="zh-CN"/>
              </w:rPr>
              <w:t>8</w:t>
            </w:r>
          </w:p>
        </w:tc>
        <w:tc>
          <w:tcPr>
            <w:tcW w:w="1148" w:type="pct"/>
            <w:tcBorders>
              <w:tl2br w:val="nil"/>
              <w:tr2bl w:val="nil"/>
            </w:tcBorders>
            <w:tcMar>
              <w:top w:w="0" w:type="dxa"/>
              <w:left w:w="108" w:type="dxa"/>
              <w:bottom w:w="0" w:type="dxa"/>
              <w:right w:w="108" w:type="dxa"/>
            </w:tcMar>
            <w:vAlign w:val="center"/>
          </w:tcPr>
          <w:p>
            <w:pPr>
              <w:widowControl/>
              <w:autoSpaceDE w:val="0"/>
              <w:autoSpaceDN w:val="0"/>
              <w:snapToGrid/>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t>应急预案编制小组成员及相关部门</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13" w:type="pct"/>
            <w:tcBorders>
              <w:tl2br w:val="nil"/>
              <w:tr2bl w:val="nil"/>
            </w:tcBorders>
            <w:tcMar>
              <w:top w:w="0" w:type="dxa"/>
              <w:left w:w="108" w:type="dxa"/>
              <w:bottom w:w="0" w:type="dxa"/>
              <w:right w:w="108" w:type="dxa"/>
            </w:tcMar>
            <w:vAlign w:val="center"/>
          </w:tcPr>
          <w:p>
            <w:pPr>
              <w:widowControl/>
              <w:autoSpaceDE w:val="0"/>
              <w:autoSpaceDN w:val="0"/>
              <w:snapToGrid/>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zh-CN" w:bidi="zh-CN"/>
              </w:rPr>
            </w:pPr>
            <w:r>
              <w:rPr>
                <w:rFonts w:hint="default" w:ascii="Times New Roman" w:hAnsi="Times New Roman" w:eastAsia="仿宋" w:cs="Times New Roman"/>
                <w:color w:val="auto"/>
                <w:kern w:val="0"/>
                <w:sz w:val="21"/>
                <w:szCs w:val="21"/>
                <w:lang w:val="zh-CN" w:bidi="zh-CN"/>
              </w:rPr>
              <w:t>2</w:t>
            </w:r>
          </w:p>
        </w:tc>
        <w:tc>
          <w:tcPr>
            <w:tcW w:w="858" w:type="pct"/>
            <w:tcBorders>
              <w:tl2br w:val="nil"/>
              <w:tr2bl w:val="nil"/>
            </w:tcBorders>
            <w:tcMar>
              <w:top w:w="0" w:type="dxa"/>
              <w:left w:w="108" w:type="dxa"/>
              <w:bottom w:w="0" w:type="dxa"/>
              <w:right w:w="108" w:type="dxa"/>
            </w:tcMar>
            <w:vAlign w:val="center"/>
          </w:tcPr>
          <w:p>
            <w:pPr>
              <w:widowControl/>
              <w:autoSpaceDE w:val="0"/>
              <w:autoSpaceDN w:val="0"/>
              <w:snapToGrid/>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zh-CN" w:bidi="zh-CN"/>
              </w:rPr>
            </w:pPr>
            <w:r>
              <w:rPr>
                <w:rFonts w:hint="default" w:ascii="Times New Roman" w:hAnsi="Times New Roman" w:eastAsia="仿宋" w:cs="Times New Roman"/>
                <w:color w:val="auto"/>
                <w:kern w:val="0"/>
                <w:sz w:val="21"/>
                <w:szCs w:val="21"/>
                <w:lang w:val="zh-CN" w:eastAsia="zh-CN" w:bidi="zh-CN"/>
              </w:rPr>
              <w:t>资料收集</w:t>
            </w:r>
          </w:p>
        </w:tc>
        <w:tc>
          <w:tcPr>
            <w:tcW w:w="1897" w:type="pct"/>
            <w:tcBorders>
              <w:tl2br w:val="nil"/>
              <w:tr2bl w:val="nil"/>
            </w:tcBorders>
            <w:tcMar>
              <w:top w:w="0" w:type="dxa"/>
              <w:left w:w="108" w:type="dxa"/>
              <w:bottom w:w="0" w:type="dxa"/>
              <w:right w:w="108" w:type="dxa"/>
            </w:tcMar>
            <w:vAlign w:val="center"/>
          </w:tcPr>
          <w:p>
            <w:pPr>
              <w:widowControl/>
              <w:autoSpaceDE w:val="0"/>
              <w:autoSpaceDN w:val="0"/>
              <w:snapToGrid/>
              <w:spacing w:before="0" w:after="0" w:line="240" w:lineRule="auto"/>
              <w:ind w:left="0" w:right="0" w:firstLine="0" w:firstLineChars="0"/>
              <w:jc w:val="left"/>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fldChar w:fldCharType="begin"/>
            </w:r>
            <w:r>
              <w:rPr>
                <w:rFonts w:hint="default" w:ascii="Times New Roman" w:hAnsi="Times New Roman" w:eastAsia="仿宋" w:cs="Times New Roman"/>
                <w:color w:val="auto"/>
                <w:kern w:val="0"/>
                <w:sz w:val="21"/>
                <w:szCs w:val="21"/>
                <w:lang w:val="zh-CN" w:eastAsia="zh-CN" w:bidi="zh-CN"/>
              </w:rPr>
              <w:instrText xml:space="preserve"> = 1 \* GB2 </w:instrText>
            </w:r>
            <w:r>
              <w:rPr>
                <w:rFonts w:hint="default" w:ascii="Times New Roman" w:hAnsi="Times New Roman" w:eastAsia="仿宋" w:cs="Times New Roman"/>
                <w:color w:val="auto"/>
                <w:kern w:val="0"/>
                <w:sz w:val="21"/>
                <w:szCs w:val="21"/>
                <w:lang w:val="zh-CN" w:eastAsia="zh-CN" w:bidi="zh-CN"/>
              </w:rPr>
              <w:fldChar w:fldCharType="separate"/>
            </w:r>
            <w:r>
              <w:rPr>
                <w:rFonts w:hint="default" w:ascii="Times New Roman" w:hAnsi="Times New Roman" w:eastAsia="仿宋" w:cs="Times New Roman"/>
                <w:color w:val="auto"/>
                <w:kern w:val="0"/>
                <w:sz w:val="21"/>
                <w:szCs w:val="21"/>
                <w:lang w:val="zh-CN" w:eastAsia="zh-CN" w:bidi="zh-CN"/>
              </w:rPr>
              <w:t>⑴</w:t>
            </w:r>
            <w:r>
              <w:rPr>
                <w:rFonts w:hint="default" w:ascii="Times New Roman" w:hAnsi="Times New Roman" w:eastAsia="仿宋" w:cs="Times New Roman"/>
                <w:color w:val="auto"/>
                <w:kern w:val="0"/>
                <w:sz w:val="21"/>
                <w:szCs w:val="21"/>
                <w:lang w:val="zh-CN" w:eastAsia="zh-CN" w:bidi="zh-CN"/>
              </w:rPr>
              <w:fldChar w:fldCharType="end"/>
            </w:r>
            <w:r>
              <w:rPr>
                <w:rFonts w:hint="default" w:ascii="Times New Roman" w:hAnsi="Times New Roman" w:eastAsia="仿宋" w:cs="Times New Roman"/>
                <w:color w:val="auto"/>
                <w:kern w:val="0"/>
                <w:sz w:val="21"/>
                <w:szCs w:val="21"/>
                <w:lang w:val="zh-CN" w:eastAsia="zh-CN" w:bidi="zh-CN"/>
              </w:rPr>
              <w:t>单位基本情况</w:t>
            </w:r>
          </w:p>
          <w:p>
            <w:pPr>
              <w:widowControl/>
              <w:autoSpaceDE w:val="0"/>
              <w:autoSpaceDN w:val="0"/>
              <w:snapToGrid/>
              <w:spacing w:before="0" w:after="0" w:line="240" w:lineRule="auto"/>
              <w:ind w:left="0" w:right="0" w:firstLine="0" w:firstLineChars="0"/>
              <w:jc w:val="left"/>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fldChar w:fldCharType="begin"/>
            </w:r>
            <w:r>
              <w:rPr>
                <w:rFonts w:hint="default" w:ascii="Times New Roman" w:hAnsi="Times New Roman" w:eastAsia="仿宋" w:cs="Times New Roman"/>
                <w:color w:val="auto"/>
                <w:kern w:val="0"/>
                <w:sz w:val="21"/>
                <w:szCs w:val="21"/>
                <w:lang w:val="zh-CN" w:eastAsia="zh-CN" w:bidi="zh-CN"/>
              </w:rPr>
              <w:instrText xml:space="preserve"> = 2 \* GB2 </w:instrText>
            </w:r>
            <w:r>
              <w:rPr>
                <w:rFonts w:hint="default" w:ascii="Times New Roman" w:hAnsi="Times New Roman" w:eastAsia="仿宋" w:cs="Times New Roman"/>
                <w:color w:val="auto"/>
                <w:kern w:val="0"/>
                <w:sz w:val="21"/>
                <w:szCs w:val="21"/>
                <w:lang w:val="zh-CN" w:eastAsia="zh-CN" w:bidi="zh-CN"/>
              </w:rPr>
              <w:fldChar w:fldCharType="separate"/>
            </w:r>
            <w:r>
              <w:rPr>
                <w:rFonts w:hint="default" w:ascii="Times New Roman" w:hAnsi="Times New Roman" w:eastAsia="仿宋" w:cs="Times New Roman"/>
                <w:color w:val="auto"/>
                <w:kern w:val="0"/>
                <w:sz w:val="21"/>
                <w:szCs w:val="21"/>
                <w:lang w:val="zh-CN" w:eastAsia="zh-CN" w:bidi="zh-CN"/>
              </w:rPr>
              <w:t>⑵</w:t>
            </w:r>
            <w:r>
              <w:rPr>
                <w:rFonts w:hint="default" w:ascii="Times New Roman" w:hAnsi="Times New Roman" w:eastAsia="仿宋" w:cs="Times New Roman"/>
                <w:color w:val="auto"/>
                <w:kern w:val="0"/>
                <w:sz w:val="21"/>
                <w:szCs w:val="21"/>
                <w:lang w:val="zh-CN" w:eastAsia="zh-CN" w:bidi="zh-CN"/>
              </w:rPr>
              <w:fldChar w:fldCharType="end"/>
            </w:r>
            <w:r>
              <w:rPr>
                <w:rFonts w:hint="default" w:ascii="Times New Roman" w:hAnsi="Times New Roman" w:eastAsia="仿宋" w:cs="Times New Roman"/>
                <w:color w:val="auto"/>
                <w:kern w:val="0"/>
                <w:sz w:val="21"/>
                <w:szCs w:val="21"/>
                <w:lang w:val="zh-CN" w:eastAsia="zh-CN" w:bidi="zh-CN"/>
              </w:rPr>
              <w:t>环境风险源基本情况调查</w:t>
            </w:r>
          </w:p>
          <w:p>
            <w:pPr>
              <w:widowControl/>
              <w:autoSpaceDE w:val="0"/>
              <w:autoSpaceDN w:val="0"/>
              <w:snapToGrid/>
              <w:spacing w:before="0" w:after="0" w:line="240" w:lineRule="auto"/>
              <w:ind w:left="0" w:right="0" w:firstLine="0" w:firstLineChars="0"/>
              <w:jc w:val="left"/>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fldChar w:fldCharType="begin"/>
            </w:r>
            <w:r>
              <w:rPr>
                <w:rFonts w:hint="default" w:ascii="Times New Roman" w:hAnsi="Times New Roman" w:eastAsia="仿宋" w:cs="Times New Roman"/>
                <w:color w:val="auto"/>
                <w:kern w:val="0"/>
                <w:sz w:val="21"/>
                <w:szCs w:val="21"/>
                <w:lang w:val="zh-CN" w:eastAsia="zh-CN" w:bidi="zh-CN"/>
              </w:rPr>
              <w:instrText xml:space="preserve"> = 3 \* GB2 </w:instrText>
            </w:r>
            <w:r>
              <w:rPr>
                <w:rFonts w:hint="default" w:ascii="Times New Roman" w:hAnsi="Times New Roman" w:eastAsia="仿宋" w:cs="Times New Roman"/>
                <w:color w:val="auto"/>
                <w:kern w:val="0"/>
                <w:sz w:val="21"/>
                <w:szCs w:val="21"/>
                <w:lang w:val="zh-CN" w:eastAsia="zh-CN" w:bidi="zh-CN"/>
              </w:rPr>
              <w:fldChar w:fldCharType="separate"/>
            </w:r>
            <w:r>
              <w:rPr>
                <w:rFonts w:hint="default" w:ascii="Times New Roman" w:hAnsi="Times New Roman" w:eastAsia="仿宋" w:cs="Times New Roman"/>
                <w:color w:val="auto"/>
                <w:kern w:val="0"/>
                <w:sz w:val="21"/>
                <w:szCs w:val="21"/>
                <w:lang w:val="zh-CN" w:eastAsia="zh-CN" w:bidi="zh-CN"/>
              </w:rPr>
              <w:t>⑶</w:t>
            </w:r>
            <w:r>
              <w:rPr>
                <w:rFonts w:hint="default" w:ascii="Times New Roman" w:hAnsi="Times New Roman" w:eastAsia="仿宋" w:cs="Times New Roman"/>
                <w:color w:val="auto"/>
                <w:kern w:val="0"/>
                <w:sz w:val="21"/>
                <w:szCs w:val="21"/>
                <w:lang w:val="zh-CN" w:eastAsia="zh-CN" w:bidi="zh-CN"/>
              </w:rPr>
              <w:fldChar w:fldCharType="end"/>
            </w:r>
            <w:r>
              <w:rPr>
                <w:rFonts w:hint="default" w:ascii="Times New Roman" w:hAnsi="Times New Roman" w:eastAsia="仿宋" w:cs="Times New Roman"/>
                <w:color w:val="auto"/>
                <w:kern w:val="0"/>
                <w:sz w:val="21"/>
                <w:szCs w:val="21"/>
                <w:lang w:val="zh-CN" w:eastAsia="zh-CN" w:bidi="zh-CN"/>
              </w:rPr>
              <w:t>区域环境质量状况和要求</w:t>
            </w:r>
          </w:p>
          <w:p>
            <w:pPr>
              <w:widowControl/>
              <w:autoSpaceDE w:val="0"/>
              <w:autoSpaceDN w:val="0"/>
              <w:snapToGrid/>
              <w:spacing w:before="0" w:after="0" w:line="240" w:lineRule="auto"/>
              <w:ind w:left="0" w:right="0" w:firstLine="0" w:firstLineChars="0"/>
              <w:jc w:val="left"/>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fldChar w:fldCharType="begin"/>
            </w:r>
            <w:r>
              <w:rPr>
                <w:rFonts w:hint="default" w:ascii="Times New Roman" w:hAnsi="Times New Roman" w:eastAsia="仿宋" w:cs="Times New Roman"/>
                <w:color w:val="auto"/>
                <w:kern w:val="0"/>
                <w:sz w:val="21"/>
                <w:szCs w:val="21"/>
                <w:lang w:val="zh-CN" w:eastAsia="zh-CN" w:bidi="zh-CN"/>
              </w:rPr>
              <w:instrText xml:space="preserve"> = 4 \* GB2 </w:instrText>
            </w:r>
            <w:r>
              <w:rPr>
                <w:rFonts w:hint="default" w:ascii="Times New Roman" w:hAnsi="Times New Roman" w:eastAsia="仿宋" w:cs="Times New Roman"/>
                <w:color w:val="auto"/>
                <w:kern w:val="0"/>
                <w:sz w:val="21"/>
                <w:szCs w:val="21"/>
                <w:lang w:val="zh-CN" w:eastAsia="zh-CN" w:bidi="zh-CN"/>
              </w:rPr>
              <w:fldChar w:fldCharType="separate"/>
            </w:r>
            <w:r>
              <w:rPr>
                <w:rFonts w:hint="default" w:ascii="Times New Roman" w:hAnsi="Times New Roman" w:eastAsia="仿宋" w:cs="Times New Roman"/>
                <w:color w:val="auto"/>
                <w:kern w:val="0"/>
                <w:sz w:val="21"/>
                <w:szCs w:val="21"/>
                <w:lang w:val="zh-CN" w:eastAsia="zh-CN" w:bidi="zh-CN"/>
              </w:rPr>
              <w:t>⑷</w:t>
            </w:r>
            <w:r>
              <w:rPr>
                <w:rFonts w:hint="default" w:ascii="Times New Roman" w:hAnsi="Times New Roman" w:eastAsia="仿宋" w:cs="Times New Roman"/>
                <w:color w:val="auto"/>
                <w:kern w:val="0"/>
                <w:sz w:val="21"/>
                <w:szCs w:val="21"/>
                <w:lang w:val="zh-CN" w:eastAsia="zh-CN" w:bidi="zh-CN"/>
              </w:rPr>
              <w:fldChar w:fldCharType="end"/>
            </w:r>
            <w:r>
              <w:rPr>
                <w:rFonts w:hint="default" w:ascii="Times New Roman" w:hAnsi="Times New Roman" w:eastAsia="仿宋" w:cs="Times New Roman"/>
                <w:color w:val="auto"/>
                <w:kern w:val="0"/>
                <w:sz w:val="21"/>
                <w:szCs w:val="21"/>
                <w:lang w:val="zh-CN" w:eastAsia="zh-CN" w:bidi="zh-CN"/>
              </w:rPr>
              <w:t>周边环境状况及环境保护目标情况</w:t>
            </w:r>
          </w:p>
          <w:p>
            <w:pPr>
              <w:widowControl/>
              <w:autoSpaceDE w:val="0"/>
              <w:autoSpaceDN w:val="0"/>
              <w:snapToGrid/>
              <w:spacing w:before="0" w:after="0" w:line="240" w:lineRule="auto"/>
              <w:ind w:left="0" w:right="0" w:firstLine="0" w:firstLineChars="0"/>
              <w:jc w:val="left"/>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fldChar w:fldCharType="begin"/>
            </w:r>
            <w:r>
              <w:rPr>
                <w:rFonts w:hint="default" w:ascii="Times New Roman" w:hAnsi="Times New Roman" w:eastAsia="仿宋" w:cs="Times New Roman"/>
                <w:color w:val="auto"/>
                <w:kern w:val="0"/>
                <w:sz w:val="21"/>
                <w:szCs w:val="21"/>
                <w:lang w:val="zh-CN" w:eastAsia="zh-CN" w:bidi="zh-CN"/>
              </w:rPr>
              <w:instrText xml:space="preserve"> = 5 \* GB2 </w:instrText>
            </w:r>
            <w:r>
              <w:rPr>
                <w:rFonts w:hint="default" w:ascii="Times New Roman" w:hAnsi="Times New Roman" w:eastAsia="仿宋" w:cs="Times New Roman"/>
                <w:color w:val="auto"/>
                <w:kern w:val="0"/>
                <w:sz w:val="21"/>
                <w:szCs w:val="21"/>
                <w:lang w:val="zh-CN" w:eastAsia="zh-CN" w:bidi="zh-CN"/>
              </w:rPr>
              <w:fldChar w:fldCharType="separate"/>
            </w:r>
            <w:r>
              <w:rPr>
                <w:rFonts w:hint="default" w:ascii="Times New Roman" w:hAnsi="Times New Roman" w:eastAsia="仿宋" w:cs="Times New Roman"/>
                <w:color w:val="auto"/>
                <w:kern w:val="0"/>
                <w:sz w:val="21"/>
                <w:szCs w:val="21"/>
                <w:lang w:val="zh-CN" w:eastAsia="zh-CN" w:bidi="zh-CN"/>
              </w:rPr>
              <w:t>⑸</w:t>
            </w:r>
            <w:r>
              <w:rPr>
                <w:rFonts w:hint="default" w:ascii="Times New Roman" w:hAnsi="Times New Roman" w:eastAsia="仿宋" w:cs="Times New Roman"/>
                <w:color w:val="auto"/>
                <w:kern w:val="0"/>
                <w:sz w:val="21"/>
                <w:szCs w:val="21"/>
                <w:lang w:val="zh-CN" w:eastAsia="zh-CN" w:bidi="zh-CN"/>
              </w:rPr>
              <w:fldChar w:fldCharType="end"/>
            </w:r>
            <w:r>
              <w:rPr>
                <w:rFonts w:hint="default" w:ascii="Times New Roman" w:hAnsi="Times New Roman" w:eastAsia="仿宋" w:cs="Times New Roman"/>
                <w:color w:val="auto"/>
                <w:kern w:val="0"/>
                <w:sz w:val="21"/>
                <w:szCs w:val="21"/>
                <w:lang w:val="zh-CN" w:eastAsia="zh-CN" w:bidi="zh-CN"/>
              </w:rPr>
              <w:t>上级政府部门环境应急预案编制情况</w:t>
            </w:r>
          </w:p>
          <w:p>
            <w:pPr>
              <w:widowControl/>
              <w:autoSpaceDE w:val="0"/>
              <w:autoSpaceDN w:val="0"/>
              <w:snapToGrid/>
              <w:spacing w:before="0" w:after="0" w:line="240" w:lineRule="auto"/>
              <w:ind w:left="0" w:right="0" w:firstLine="0" w:firstLineChars="0"/>
              <w:jc w:val="left"/>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fldChar w:fldCharType="begin"/>
            </w:r>
            <w:r>
              <w:rPr>
                <w:rFonts w:hint="default" w:ascii="Times New Roman" w:hAnsi="Times New Roman" w:eastAsia="仿宋" w:cs="Times New Roman"/>
                <w:color w:val="auto"/>
                <w:kern w:val="0"/>
                <w:sz w:val="21"/>
                <w:szCs w:val="21"/>
                <w:lang w:val="zh-CN" w:eastAsia="zh-CN" w:bidi="zh-CN"/>
              </w:rPr>
              <w:instrText xml:space="preserve"> = 6 \* GB2 </w:instrText>
            </w:r>
            <w:r>
              <w:rPr>
                <w:rFonts w:hint="default" w:ascii="Times New Roman" w:hAnsi="Times New Roman" w:eastAsia="仿宋" w:cs="Times New Roman"/>
                <w:color w:val="auto"/>
                <w:kern w:val="0"/>
                <w:sz w:val="21"/>
                <w:szCs w:val="21"/>
                <w:lang w:val="zh-CN" w:eastAsia="zh-CN" w:bidi="zh-CN"/>
              </w:rPr>
              <w:fldChar w:fldCharType="separate"/>
            </w:r>
            <w:r>
              <w:rPr>
                <w:rFonts w:hint="default" w:ascii="Times New Roman" w:hAnsi="Times New Roman" w:eastAsia="仿宋" w:cs="Times New Roman"/>
                <w:color w:val="auto"/>
                <w:kern w:val="0"/>
                <w:sz w:val="21"/>
                <w:szCs w:val="21"/>
                <w:lang w:val="zh-CN" w:eastAsia="zh-CN" w:bidi="zh-CN"/>
              </w:rPr>
              <w:t>⑹</w:t>
            </w:r>
            <w:r>
              <w:rPr>
                <w:rFonts w:hint="default" w:ascii="Times New Roman" w:hAnsi="Times New Roman" w:eastAsia="仿宋" w:cs="Times New Roman"/>
                <w:color w:val="auto"/>
                <w:kern w:val="0"/>
                <w:sz w:val="21"/>
                <w:szCs w:val="21"/>
                <w:lang w:val="zh-CN" w:eastAsia="zh-CN" w:bidi="zh-CN"/>
              </w:rPr>
              <w:fldChar w:fldCharType="end"/>
            </w:r>
            <w:r>
              <w:rPr>
                <w:rFonts w:hint="default" w:ascii="Times New Roman" w:hAnsi="Times New Roman" w:eastAsia="仿宋" w:cs="Times New Roman"/>
                <w:color w:val="auto"/>
                <w:kern w:val="0"/>
                <w:sz w:val="21"/>
                <w:szCs w:val="21"/>
                <w:lang w:val="zh-CN" w:eastAsia="zh-CN" w:bidi="zh-CN"/>
              </w:rPr>
              <w:t>周边企业和政府部门环境应急资源配备情况</w:t>
            </w:r>
          </w:p>
        </w:tc>
        <w:tc>
          <w:tcPr>
            <w:tcW w:w="681" w:type="pct"/>
            <w:tcBorders>
              <w:tl2br w:val="nil"/>
              <w:tr2bl w:val="nil"/>
            </w:tcBorders>
            <w:tcMar>
              <w:top w:w="0" w:type="dxa"/>
              <w:left w:w="108" w:type="dxa"/>
              <w:bottom w:w="0" w:type="dxa"/>
              <w:right w:w="108" w:type="dxa"/>
            </w:tcMar>
            <w:vAlign w:val="center"/>
          </w:tcPr>
          <w:p>
            <w:pPr>
              <w:widowControl/>
              <w:autoSpaceDE w:val="0"/>
              <w:autoSpaceDN w:val="0"/>
              <w:snapToGrid/>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en-US" w:eastAsia="zh-CN" w:bidi="zh-CN"/>
              </w:rPr>
            </w:pPr>
            <w:r>
              <w:rPr>
                <w:rFonts w:hint="default" w:ascii="Times New Roman" w:hAnsi="Times New Roman" w:eastAsia="仿宋" w:cs="Times New Roman"/>
                <w:color w:val="auto"/>
                <w:kern w:val="0"/>
                <w:sz w:val="21"/>
                <w:szCs w:val="21"/>
                <w:lang w:val="zh-CN" w:bidi="zh-CN"/>
              </w:rPr>
              <w:t>202</w:t>
            </w:r>
            <w:r>
              <w:rPr>
                <w:rFonts w:hint="default" w:ascii="Times New Roman" w:hAnsi="Times New Roman" w:eastAsia="仿宋" w:cs="Times New Roman"/>
                <w:color w:val="auto"/>
                <w:kern w:val="0"/>
                <w:sz w:val="21"/>
                <w:szCs w:val="21"/>
                <w:lang w:val="en-US" w:eastAsia="zh-CN" w:bidi="zh-CN"/>
              </w:rPr>
              <w:t>2</w:t>
            </w:r>
            <w:r>
              <w:rPr>
                <w:rFonts w:hint="default" w:ascii="Times New Roman" w:hAnsi="Times New Roman" w:eastAsia="仿宋" w:cs="Times New Roman"/>
                <w:color w:val="auto"/>
                <w:kern w:val="0"/>
                <w:sz w:val="21"/>
                <w:szCs w:val="21"/>
                <w:lang w:val="zh-CN" w:bidi="zh-CN"/>
              </w:rPr>
              <w:t>.</w:t>
            </w:r>
            <w:r>
              <w:rPr>
                <w:rFonts w:hint="default" w:ascii="Times New Roman" w:hAnsi="Times New Roman" w:eastAsia="仿宋" w:cs="Times New Roman"/>
                <w:color w:val="auto"/>
                <w:kern w:val="0"/>
                <w:sz w:val="21"/>
                <w:szCs w:val="21"/>
                <w:lang w:val="en-US" w:eastAsia="zh-CN" w:bidi="zh-CN"/>
              </w:rPr>
              <w:t>8</w:t>
            </w:r>
          </w:p>
        </w:tc>
        <w:tc>
          <w:tcPr>
            <w:tcW w:w="1148" w:type="pct"/>
            <w:tcBorders>
              <w:tl2br w:val="nil"/>
              <w:tr2bl w:val="nil"/>
            </w:tcBorders>
            <w:tcMar>
              <w:top w:w="0" w:type="dxa"/>
              <w:left w:w="108" w:type="dxa"/>
              <w:bottom w:w="0" w:type="dxa"/>
              <w:right w:w="108" w:type="dxa"/>
            </w:tcMar>
            <w:vAlign w:val="center"/>
          </w:tcPr>
          <w:p>
            <w:pPr>
              <w:widowControl/>
              <w:autoSpaceDE w:val="0"/>
              <w:autoSpaceDN w:val="0"/>
              <w:snapToGrid/>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t>应急预案编制小组成员及相关部门</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13" w:type="pct"/>
            <w:tcBorders>
              <w:tl2br w:val="nil"/>
              <w:tr2bl w:val="nil"/>
            </w:tcBorders>
            <w:tcMar>
              <w:top w:w="0" w:type="dxa"/>
              <w:left w:w="108" w:type="dxa"/>
              <w:bottom w:w="0" w:type="dxa"/>
              <w:right w:w="108" w:type="dxa"/>
            </w:tcMar>
            <w:vAlign w:val="center"/>
          </w:tcPr>
          <w:p>
            <w:pPr>
              <w:widowControl/>
              <w:autoSpaceDE w:val="0"/>
              <w:autoSpaceDN w:val="0"/>
              <w:snapToGrid/>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zh-CN" w:bidi="zh-CN"/>
              </w:rPr>
            </w:pPr>
            <w:r>
              <w:rPr>
                <w:rFonts w:hint="default" w:ascii="Times New Roman" w:hAnsi="Times New Roman" w:eastAsia="仿宋" w:cs="Times New Roman"/>
                <w:color w:val="auto"/>
                <w:kern w:val="0"/>
                <w:sz w:val="21"/>
                <w:szCs w:val="21"/>
                <w:lang w:val="zh-CN" w:bidi="zh-CN"/>
              </w:rPr>
              <w:t>3</w:t>
            </w:r>
          </w:p>
        </w:tc>
        <w:tc>
          <w:tcPr>
            <w:tcW w:w="858" w:type="pct"/>
            <w:tcBorders>
              <w:tl2br w:val="nil"/>
              <w:tr2bl w:val="nil"/>
            </w:tcBorders>
            <w:tcMar>
              <w:top w:w="0" w:type="dxa"/>
              <w:left w:w="108" w:type="dxa"/>
              <w:bottom w:w="0" w:type="dxa"/>
              <w:right w:w="108" w:type="dxa"/>
            </w:tcMar>
            <w:vAlign w:val="center"/>
          </w:tcPr>
          <w:p>
            <w:pPr>
              <w:widowControl/>
              <w:autoSpaceDE w:val="0"/>
              <w:autoSpaceDN w:val="0"/>
              <w:snapToGrid/>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t>应急资源调查、环境风险评估</w:t>
            </w:r>
          </w:p>
        </w:tc>
        <w:tc>
          <w:tcPr>
            <w:tcW w:w="1897" w:type="pct"/>
            <w:tcBorders>
              <w:tl2br w:val="nil"/>
              <w:tr2bl w:val="nil"/>
            </w:tcBorders>
            <w:tcMar>
              <w:top w:w="0" w:type="dxa"/>
              <w:left w:w="108" w:type="dxa"/>
              <w:bottom w:w="0" w:type="dxa"/>
              <w:right w:w="108" w:type="dxa"/>
            </w:tcMar>
            <w:vAlign w:val="center"/>
          </w:tcPr>
          <w:p>
            <w:pPr>
              <w:widowControl/>
              <w:autoSpaceDE w:val="0"/>
              <w:autoSpaceDN w:val="0"/>
              <w:snapToGrid/>
              <w:spacing w:before="0" w:after="0" w:line="240" w:lineRule="auto"/>
              <w:ind w:left="0" w:right="0" w:firstLine="0" w:firstLineChars="0"/>
              <w:jc w:val="left"/>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fldChar w:fldCharType="begin"/>
            </w:r>
            <w:r>
              <w:rPr>
                <w:rFonts w:hint="default" w:ascii="Times New Roman" w:hAnsi="Times New Roman" w:eastAsia="仿宋" w:cs="Times New Roman"/>
                <w:color w:val="auto"/>
                <w:kern w:val="0"/>
                <w:sz w:val="21"/>
                <w:szCs w:val="21"/>
                <w:lang w:val="zh-CN" w:eastAsia="zh-CN" w:bidi="zh-CN"/>
              </w:rPr>
              <w:instrText xml:space="preserve"> = 1 \* GB2 </w:instrText>
            </w:r>
            <w:r>
              <w:rPr>
                <w:rFonts w:hint="default" w:ascii="Times New Roman" w:hAnsi="Times New Roman" w:eastAsia="仿宋" w:cs="Times New Roman"/>
                <w:color w:val="auto"/>
                <w:kern w:val="0"/>
                <w:sz w:val="21"/>
                <w:szCs w:val="21"/>
                <w:lang w:val="zh-CN" w:eastAsia="zh-CN" w:bidi="zh-CN"/>
              </w:rPr>
              <w:fldChar w:fldCharType="separate"/>
            </w:r>
            <w:r>
              <w:rPr>
                <w:rFonts w:hint="default" w:ascii="Times New Roman" w:hAnsi="Times New Roman" w:eastAsia="仿宋" w:cs="Times New Roman"/>
                <w:color w:val="auto"/>
                <w:kern w:val="0"/>
                <w:sz w:val="21"/>
                <w:szCs w:val="21"/>
                <w:lang w:val="zh-CN" w:eastAsia="zh-CN" w:bidi="zh-CN"/>
              </w:rPr>
              <w:t>⑴</w:t>
            </w:r>
            <w:r>
              <w:rPr>
                <w:rFonts w:hint="default" w:ascii="Times New Roman" w:hAnsi="Times New Roman" w:eastAsia="仿宋" w:cs="Times New Roman"/>
                <w:color w:val="auto"/>
                <w:kern w:val="0"/>
                <w:sz w:val="21"/>
                <w:szCs w:val="21"/>
                <w:lang w:val="zh-CN" w:eastAsia="zh-CN" w:bidi="zh-CN"/>
              </w:rPr>
              <w:fldChar w:fldCharType="end"/>
            </w:r>
            <w:r>
              <w:rPr>
                <w:rFonts w:hint="default" w:ascii="Times New Roman" w:hAnsi="Times New Roman" w:eastAsia="仿宋" w:cs="Times New Roman"/>
                <w:color w:val="auto"/>
                <w:kern w:val="0"/>
                <w:sz w:val="21"/>
                <w:szCs w:val="21"/>
                <w:lang w:val="zh-CN" w:eastAsia="zh-CN" w:bidi="zh-CN"/>
              </w:rPr>
              <w:t>企业内部应急资源</w:t>
            </w:r>
          </w:p>
          <w:p>
            <w:pPr>
              <w:widowControl w:val="0"/>
              <w:autoSpaceDE w:val="0"/>
              <w:autoSpaceDN w:val="0"/>
              <w:snapToGrid/>
              <w:spacing w:before="0" w:after="0" w:line="240" w:lineRule="auto"/>
              <w:ind w:left="0" w:right="0" w:firstLine="0" w:firstLineChars="0"/>
              <w:jc w:val="left"/>
              <w:rPr>
                <w:rFonts w:hint="default" w:ascii="Times New Roman" w:hAnsi="Times New Roman" w:eastAsia="仿宋" w:cs="Times New Roman"/>
                <w:color w:val="auto"/>
                <w:sz w:val="21"/>
                <w:szCs w:val="21"/>
                <w:lang w:val="zh-CN" w:eastAsia="zh-CN" w:bidi="zh-CN"/>
              </w:rPr>
            </w:pPr>
            <w:r>
              <w:rPr>
                <w:rFonts w:hint="default" w:ascii="Times New Roman" w:hAnsi="Times New Roman" w:eastAsia="仿宋" w:cs="Times New Roman"/>
                <w:color w:val="auto"/>
                <w:sz w:val="21"/>
                <w:szCs w:val="21"/>
                <w:lang w:val="zh-CN" w:eastAsia="zh-CN" w:bidi="zh-CN"/>
              </w:rPr>
              <w:fldChar w:fldCharType="begin"/>
            </w:r>
            <w:r>
              <w:rPr>
                <w:rFonts w:hint="default" w:ascii="Times New Roman" w:hAnsi="Times New Roman" w:eastAsia="仿宋" w:cs="Times New Roman"/>
                <w:color w:val="auto"/>
                <w:sz w:val="21"/>
                <w:szCs w:val="21"/>
                <w:lang w:val="zh-CN" w:eastAsia="zh-CN" w:bidi="zh-CN"/>
              </w:rPr>
              <w:instrText xml:space="preserve"> = 2 \* GB2 </w:instrText>
            </w:r>
            <w:r>
              <w:rPr>
                <w:rFonts w:hint="default" w:ascii="Times New Roman" w:hAnsi="Times New Roman" w:eastAsia="仿宋" w:cs="Times New Roman"/>
                <w:color w:val="auto"/>
                <w:sz w:val="21"/>
                <w:szCs w:val="21"/>
                <w:lang w:val="zh-CN" w:eastAsia="zh-CN" w:bidi="zh-CN"/>
              </w:rPr>
              <w:fldChar w:fldCharType="separate"/>
            </w:r>
            <w:r>
              <w:rPr>
                <w:rFonts w:hint="default" w:ascii="Times New Roman" w:hAnsi="Times New Roman" w:eastAsia="仿宋" w:cs="Times New Roman"/>
                <w:color w:val="auto"/>
                <w:sz w:val="21"/>
                <w:szCs w:val="21"/>
                <w:lang w:val="zh-CN" w:eastAsia="zh-CN" w:bidi="zh-CN"/>
              </w:rPr>
              <w:t>⑵</w:t>
            </w:r>
            <w:r>
              <w:rPr>
                <w:rFonts w:hint="default" w:ascii="Times New Roman" w:hAnsi="Times New Roman" w:eastAsia="仿宋" w:cs="Times New Roman"/>
                <w:color w:val="auto"/>
                <w:sz w:val="21"/>
                <w:szCs w:val="21"/>
                <w:lang w:val="zh-CN" w:eastAsia="zh-CN" w:bidi="zh-CN"/>
              </w:rPr>
              <w:fldChar w:fldCharType="end"/>
            </w:r>
            <w:r>
              <w:rPr>
                <w:rFonts w:hint="default" w:ascii="Times New Roman" w:hAnsi="Times New Roman" w:eastAsia="仿宋" w:cs="Times New Roman"/>
                <w:color w:val="auto"/>
                <w:sz w:val="21"/>
                <w:szCs w:val="21"/>
                <w:lang w:val="zh-CN" w:eastAsia="zh-CN" w:bidi="zh-CN"/>
              </w:rPr>
              <w:t>外部应急资源</w:t>
            </w:r>
          </w:p>
          <w:p>
            <w:pPr>
              <w:widowControl w:val="0"/>
              <w:autoSpaceDE w:val="0"/>
              <w:autoSpaceDN w:val="0"/>
              <w:adjustRightInd/>
              <w:snapToGrid/>
              <w:spacing w:before="0" w:after="0" w:line="240" w:lineRule="auto"/>
              <w:ind w:left="0" w:right="0" w:firstLine="0" w:firstLineChars="0"/>
              <w:jc w:val="left"/>
              <w:rPr>
                <w:rFonts w:hint="default" w:ascii="Times New Roman" w:hAnsi="Times New Roman" w:eastAsia="仿宋" w:cs="Times New Roman"/>
                <w:color w:val="auto"/>
                <w:kern w:val="2"/>
                <w:sz w:val="21"/>
                <w:szCs w:val="21"/>
                <w:lang w:val="zh-CN" w:eastAsia="zh-CN" w:bidi="zh-CN"/>
              </w:rPr>
            </w:pPr>
            <w:r>
              <w:rPr>
                <w:rFonts w:hint="default" w:ascii="Times New Roman" w:hAnsi="Times New Roman" w:eastAsia="仿宋" w:cs="Times New Roman"/>
                <w:color w:val="auto"/>
                <w:kern w:val="2"/>
                <w:sz w:val="21"/>
                <w:szCs w:val="21"/>
                <w:lang w:val="zh-CN" w:eastAsia="zh-CN" w:bidi="zh-CN"/>
              </w:rPr>
              <w:fldChar w:fldCharType="begin"/>
            </w:r>
            <w:r>
              <w:rPr>
                <w:rFonts w:hint="default" w:ascii="Times New Roman" w:hAnsi="Times New Roman" w:eastAsia="仿宋" w:cs="Times New Roman"/>
                <w:color w:val="auto"/>
                <w:kern w:val="2"/>
                <w:sz w:val="21"/>
                <w:szCs w:val="21"/>
                <w:lang w:val="zh-CN" w:eastAsia="zh-CN" w:bidi="zh-CN"/>
              </w:rPr>
              <w:instrText xml:space="preserve"> = 3 \* GB2 </w:instrText>
            </w:r>
            <w:r>
              <w:rPr>
                <w:rFonts w:hint="default" w:ascii="Times New Roman" w:hAnsi="Times New Roman" w:eastAsia="仿宋" w:cs="Times New Roman"/>
                <w:color w:val="auto"/>
                <w:kern w:val="2"/>
                <w:sz w:val="21"/>
                <w:szCs w:val="21"/>
                <w:lang w:val="zh-CN" w:eastAsia="zh-CN" w:bidi="zh-CN"/>
              </w:rPr>
              <w:fldChar w:fldCharType="separate"/>
            </w:r>
            <w:r>
              <w:rPr>
                <w:rFonts w:hint="default" w:ascii="Times New Roman" w:hAnsi="Times New Roman" w:eastAsia="仿宋" w:cs="Times New Roman"/>
                <w:color w:val="auto"/>
                <w:kern w:val="2"/>
                <w:sz w:val="21"/>
                <w:szCs w:val="21"/>
                <w:lang w:val="zh-CN" w:eastAsia="zh-CN" w:bidi="zh-CN"/>
              </w:rPr>
              <w:t>⑶</w:t>
            </w:r>
            <w:r>
              <w:rPr>
                <w:rFonts w:hint="default" w:ascii="Times New Roman" w:hAnsi="Times New Roman" w:eastAsia="仿宋" w:cs="Times New Roman"/>
                <w:color w:val="auto"/>
                <w:kern w:val="2"/>
                <w:sz w:val="21"/>
                <w:szCs w:val="21"/>
                <w:lang w:val="zh-CN" w:eastAsia="zh-CN" w:bidi="zh-CN"/>
              </w:rPr>
              <w:fldChar w:fldCharType="end"/>
            </w:r>
            <w:r>
              <w:rPr>
                <w:rFonts w:hint="default" w:ascii="Times New Roman" w:hAnsi="Times New Roman" w:eastAsia="仿宋" w:cs="Times New Roman"/>
                <w:color w:val="auto"/>
                <w:kern w:val="2"/>
                <w:sz w:val="21"/>
                <w:szCs w:val="21"/>
                <w:lang w:val="zh-CN" w:eastAsia="zh-CN" w:bidi="zh-CN"/>
              </w:rPr>
              <w:t>环境风险源识别</w:t>
            </w:r>
          </w:p>
          <w:p>
            <w:pPr>
              <w:widowControl w:val="0"/>
              <w:autoSpaceDE w:val="0"/>
              <w:autoSpaceDN w:val="0"/>
              <w:adjustRightInd/>
              <w:snapToGrid/>
              <w:spacing w:before="0" w:after="0" w:line="240" w:lineRule="auto"/>
              <w:ind w:left="0" w:right="0" w:firstLine="0" w:firstLineChars="0"/>
              <w:jc w:val="left"/>
              <w:rPr>
                <w:rFonts w:hint="default" w:ascii="Times New Roman" w:hAnsi="Times New Roman" w:eastAsia="仿宋" w:cs="Times New Roman"/>
                <w:color w:val="auto"/>
                <w:kern w:val="2"/>
                <w:sz w:val="21"/>
                <w:szCs w:val="21"/>
                <w:lang w:val="zh-CN" w:eastAsia="zh-CN" w:bidi="zh-CN"/>
              </w:rPr>
            </w:pPr>
            <w:r>
              <w:rPr>
                <w:rFonts w:hint="default" w:ascii="Times New Roman" w:hAnsi="Times New Roman" w:eastAsia="仿宋" w:cs="Times New Roman"/>
                <w:color w:val="auto"/>
                <w:kern w:val="2"/>
                <w:sz w:val="21"/>
                <w:szCs w:val="21"/>
                <w:lang w:val="zh-CN" w:eastAsia="zh-CN" w:bidi="zh-CN"/>
              </w:rPr>
              <w:fldChar w:fldCharType="begin"/>
            </w:r>
            <w:r>
              <w:rPr>
                <w:rFonts w:hint="default" w:ascii="Times New Roman" w:hAnsi="Times New Roman" w:eastAsia="仿宋" w:cs="Times New Roman"/>
                <w:color w:val="auto"/>
                <w:kern w:val="2"/>
                <w:sz w:val="21"/>
                <w:szCs w:val="21"/>
                <w:lang w:val="zh-CN" w:eastAsia="zh-CN" w:bidi="zh-CN"/>
              </w:rPr>
              <w:instrText xml:space="preserve"> = 4 \* GB2 </w:instrText>
            </w:r>
            <w:r>
              <w:rPr>
                <w:rFonts w:hint="default" w:ascii="Times New Roman" w:hAnsi="Times New Roman" w:eastAsia="仿宋" w:cs="Times New Roman"/>
                <w:color w:val="auto"/>
                <w:kern w:val="2"/>
                <w:sz w:val="21"/>
                <w:szCs w:val="21"/>
                <w:lang w:val="zh-CN" w:eastAsia="zh-CN" w:bidi="zh-CN"/>
              </w:rPr>
              <w:fldChar w:fldCharType="separate"/>
            </w:r>
            <w:r>
              <w:rPr>
                <w:rFonts w:hint="default" w:ascii="Times New Roman" w:hAnsi="Times New Roman" w:eastAsia="仿宋" w:cs="Times New Roman"/>
                <w:color w:val="auto"/>
                <w:kern w:val="2"/>
                <w:sz w:val="21"/>
                <w:szCs w:val="21"/>
                <w:lang w:val="zh-CN" w:eastAsia="zh-CN" w:bidi="zh-CN"/>
              </w:rPr>
              <w:t>⑷</w:t>
            </w:r>
            <w:r>
              <w:rPr>
                <w:rFonts w:hint="default" w:ascii="Times New Roman" w:hAnsi="Times New Roman" w:eastAsia="仿宋" w:cs="Times New Roman"/>
                <w:color w:val="auto"/>
                <w:kern w:val="2"/>
                <w:sz w:val="21"/>
                <w:szCs w:val="21"/>
                <w:lang w:val="zh-CN" w:eastAsia="zh-CN" w:bidi="zh-CN"/>
              </w:rPr>
              <w:fldChar w:fldCharType="end"/>
            </w:r>
            <w:r>
              <w:rPr>
                <w:rFonts w:hint="default" w:ascii="Times New Roman" w:hAnsi="Times New Roman" w:eastAsia="仿宋" w:cs="Times New Roman"/>
                <w:color w:val="auto"/>
                <w:kern w:val="2"/>
                <w:sz w:val="21"/>
                <w:szCs w:val="21"/>
                <w:lang w:val="zh-CN" w:eastAsia="zh-CN" w:bidi="zh-CN"/>
              </w:rPr>
              <w:t>突发环境事件及其后果分析</w:t>
            </w:r>
          </w:p>
          <w:p>
            <w:pPr>
              <w:widowControl w:val="0"/>
              <w:autoSpaceDE w:val="0"/>
              <w:autoSpaceDN w:val="0"/>
              <w:adjustRightInd/>
              <w:snapToGrid/>
              <w:spacing w:before="0" w:after="0" w:line="240" w:lineRule="auto"/>
              <w:ind w:left="0" w:right="0" w:firstLine="0" w:firstLineChars="0"/>
              <w:jc w:val="left"/>
              <w:rPr>
                <w:rFonts w:hint="default" w:ascii="Times New Roman" w:hAnsi="Times New Roman" w:eastAsia="仿宋" w:cs="Times New Roman"/>
                <w:color w:val="auto"/>
                <w:kern w:val="2"/>
                <w:sz w:val="21"/>
                <w:szCs w:val="21"/>
                <w:lang w:val="zh-CN" w:eastAsia="zh-CN" w:bidi="zh-CN"/>
              </w:rPr>
            </w:pPr>
            <w:r>
              <w:rPr>
                <w:rFonts w:hint="default" w:ascii="Times New Roman" w:hAnsi="Times New Roman" w:eastAsia="仿宋" w:cs="Times New Roman"/>
                <w:color w:val="auto"/>
                <w:kern w:val="2"/>
                <w:sz w:val="21"/>
                <w:szCs w:val="21"/>
                <w:lang w:val="zh-CN" w:eastAsia="zh-CN" w:bidi="zh-CN"/>
              </w:rPr>
              <w:fldChar w:fldCharType="begin"/>
            </w:r>
            <w:r>
              <w:rPr>
                <w:rFonts w:hint="default" w:ascii="Times New Roman" w:hAnsi="Times New Roman" w:eastAsia="仿宋" w:cs="Times New Roman"/>
                <w:color w:val="auto"/>
                <w:kern w:val="2"/>
                <w:sz w:val="21"/>
                <w:szCs w:val="21"/>
                <w:lang w:val="zh-CN" w:eastAsia="zh-CN" w:bidi="zh-CN"/>
              </w:rPr>
              <w:instrText xml:space="preserve"> = 5 \* GB2 </w:instrText>
            </w:r>
            <w:r>
              <w:rPr>
                <w:rFonts w:hint="default" w:ascii="Times New Roman" w:hAnsi="Times New Roman" w:eastAsia="仿宋" w:cs="Times New Roman"/>
                <w:color w:val="auto"/>
                <w:kern w:val="2"/>
                <w:sz w:val="21"/>
                <w:szCs w:val="21"/>
                <w:lang w:val="zh-CN" w:eastAsia="zh-CN" w:bidi="zh-CN"/>
              </w:rPr>
              <w:fldChar w:fldCharType="separate"/>
            </w:r>
            <w:r>
              <w:rPr>
                <w:rFonts w:hint="default" w:ascii="Times New Roman" w:hAnsi="Times New Roman" w:eastAsia="仿宋" w:cs="Times New Roman"/>
                <w:color w:val="auto"/>
                <w:kern w:val="2"/>
                <w:sz w:val="21"/>
                <w:szCs w:val="21"/>
                <w:lang w:val="zh-CN" w:eastAsia="zh-CN" w:bidi="zh-CN"/>
              </w:rPr>
              <w:t>⑸</w:t>
            </w:r>
            <w:r>
              <w:rPr>
                <w:rFonts w:hint="default" w:ascii="Times New Roman" w:hAnsi="Times New Roman" w:eastAsia="仿宋" w:cs="Times New Roman"/>
                <w:color w:val="auto"/>
                <w:kern w:val="2"/>
                <w:sz w:val="21"/>
                <w:szCs w:val="21"/>
                <w:lang w:val="zh-CN" w:eastAsia="zh-CN" w:bidi="zh-CN"/>
              </w:rPr>
              <w:fldChar w:fldCharType="end"/>
            </w:r>
            <w:r>
              <w:rPr>
                <w:rFonts w:hint="default" w:ascii="Times New Roman" w:hAnsi="Times New Roman" w:eastAsia="仿宋" w:cs="Times New Roman"/>
                <w:color w:val="auto"/>
                <w:kern w:val="2"/>
                <w:sz w:val="21"/>
                <w:szCs w:val="21"/>
                <w:lang w:val="zh-CN" w:eastAsia="zh-CN" w:bidi="zh-CN"/>
              </w:rPr>
              <w:t>企业突发环境事件风险等级确定</w:t>
            </w:r>
          </w:p>
        </w:tc>
        <w:tc>
          <w:tcPr>
            <w:tcW w:w="681" w:type="pct"/>
            <w:tcBorders>
              <w:tl2br w:val="nil"/>
              <w:tr2bl w:val="nil"/>
            </w:tcBorders>
            <w:tcMar>
              <w:top w:w="0" w:type="dxa"/>
              <w:left w:w="108" w:type="dxa"/>
              <w:bottom w:w="0" w:type="dxa"/>
              <w:right w:w="108" w:type="dxa"/>
            </w:tcMar>
            <w:vAlign w:val="center"/>
          </w:tcPr>
          <w:p>
            <w:pPr>
              <w:widowControl/>
              <w:autoSpaceDE w:val="0"/>
              <w:autoSpaceDN w:val="0"/>
              <w:snapToGrid/>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en-US" w:eastAsia="zh-CN" w:bidi="zh-CN"/>
              </w:rPr>
            </w:pPr>
            <w:r>
              <w:rPr>
                <w:rFonts w:hint="default" w:ascii="Times New Roman" w:hAnsi="Times New Roman" w:eastAsia="仿宋" w:cs="Times New Roman"/>
                <w:color w:val="auto"/>
                <w:kern w:val="0"/>
                <w:sz w:val="21"/>
                <w:szCs w:val="21"/>
                <w:lang w:val="zh-CN" w:bidi="zh-CN"/>
              </w:rPr>
              <w:t>202</w:t>
            </w:r>
            <w:r>
              <w:rPr>
                <w:rFonts w:hint="default" w:ascii="Times New Roman" w:hAnsi="Times New Roman" w:eastAsia="仿宋" w:cs="Times New Roman"/>
                <w:color w:val="auto"/>
                <w:kern w:val="0"/>
                <w:sz w:val="21"/>
                <w:szCs w:val="21"/>
                <w:lang w:val="en-US" w:eastAsia="zh-CN" w:bidi="zh-CN"/>
              </w:rPr>
              <w:t>2</w:t>
            </w:r>
            <w:r>
              <w:rPr>
                <w:rFonts w:hint="default" w:ascii="Times New Roman" w:hAnsi="Times New Roman" w:eastAsia="仿宋" w:cs="Times New Roman"/>
                <w:color w:val="auto"/>
                <w:kern w:val="0"/>
                <w:sz w:val="21"/>
                <w:szCs w:val="21"/>
                <w:lang w:val="zh-CN" w:bidi="zh-CN"/>
              </w:rPr>
              <w:t>.</w:t>
            </w:r>
            <w:r>
              <w:rPr>
                <w:rFonts w:hint="default" w:ascii="Times New Roman" w:hAnsi="Times New Roman" w:eastAsia="仿宋" w:cs="Times New Roman"/>
                <w:color w:val="auto"/>
                <w:kern w:val="0"/>
                <w:sz w:val="21"/>
                <w:szCs w:val="21"/>
                <w:lang w:val="en-US" w:eastAsia="zh-CN" w:bidi="zh-CN"/>
              </w:rPr>
              <w:t>8</w:t>
            </w:r>
          </w:p>
        </w:tc>
        <w:tc>
          <w:tcPr>
            <w:tcW w:w="1148" w:type="pct"/>
            <w:tcBorders>
              <w:tl2br w:val="nil"/>
              <w:tr2bl w:val="nil"/>
            </w:tcBorders>
            <w:tcMar>
              <w:top w:w="0" w:type="dxa"/>
              <w:left w:w="108" w:type="dxa"/>
              <w:bottom w:w="0" w:type="dxa"/>
              <w:right w:w="108" w:type="dxa"/>
            </w:tcMar>
            <w:vAlign w:val="center"/>
          </w:tcPr>
          <w:p>
            <w:pPr>
              <w:widowControl/>
              <w:autoSpaceDE w:val="0"/>
              <w:autoSpaceDN w:val="0"/>
              <w:snapToGrid/>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t>应急预案编制小组成员及相关部门</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13" w:type="pct"/>
            <w:tcBorders>
              <w:tl2br w:val="nil"/>
              <w:tr2bl w:val="nil"/>
            </w:tcBorders>
            <w:tcMar>
              <w:top w:w="0" w:type="dxa"/>
              <w:left w:w="108" w:type="dxa"/>
              <w:bottom w:w="0" w:type="dxa"/>
              <w:right w:w="108" w:type="dxa"/>
            </w:tcMar>
            <w:vAlign w:val="center"/>
          </w:tcPr>
          <w:p>
            <w:pPr>
              <w:widowControl/>
              <w:autoSpaceDE w:val="0"/>
              <w:autoSpaceDN w:val="0"/>
              <w:snapToGrid/>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t>4</w:t>
            </w:r>
          </w:p>
        </w:tc>
        <w:tc>
          <w:tcPr>
            <w:tcW w:w="858" w:type="pct"/>
            <w:tcBorders>
              <w:tl2br w:val="nil"/>
              <w:tr2bl w:val="nil"/>
            </w:tcBorders>
            <w:tcMar>
              <w:top w:w="0" w:type="dxa"/>
              <w:left w:w="108" w:type="dxa"/>
              <w:bottom w:w="0" w:type="dxa"/>
              <w:right w:w="108" w:type="dxa"/>
            </w:tcMar>
            <w:vAlign w:val="center"/>
          </w:tcPr>
          <w:p>
            <w:pPr>
              <w:widowControl/>
              <w:autoSpaceDE w:val="0"/>
              <w:autoSpaceDN w:val="0"/>
              <w:snapToGrid/>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t>报告编制</w:t>
            </w:r>
          </w:p>
        </w:tc>
        <w:tc>
          <w:tcPr>
            <w:tcW w:w="1897" w:type="pct"/>
            <w:tcBorders>
              <w:tl2br w:val="nil"/>
              <w:tr2bl w:val="nil"/>
            </w:tcBorders>
            <w:tcMar>
              <w:top w:w="0" w:type="dxa"/>
              <w:left w:w="108" w:type="dxa"/>
              <w:bottom w:w="0" w:type="dxa"/>
              <w:right w:w="108" w:type="dxa"/>
            </w:tcMar>
            <w:vAlign w:val="center"/>
          </w:tcPr>
          <w:p>
            <w:pPr>
              <w:widowControl w:val="0"/>
              <w:autoSpaceDE w:val="0"/>
              <w:autoSpaceDN w:val="0"/>
              <w:adjustRightInd/>
              <w:snapToGrid/>
              <w:spacing w:before="0" w:after="0" w:line="240" w:lineRule="auto"/>
              <w:ind w:left="0" w:right="0" w:firstLine="0" w:firstLineChars="0"/>
              <w:jc w:val="left"/>
              <w:rPr>
                <w:rFonts w:hint="default" w:ascii="Times New Roman" w:hAnsi="Times New Roman" w:eastAsia="仿宋" w:cs="Times New Roman"/>
                <w:color w:val="auto"/>
                <w:kern w:val="2"/>
                <w:sz w:val="21"/>
                <w:szCs w:val="21"/>
                <w:lang w:val="zh-CN" w:eastAsia="zh-CN" w:bidi="zh-CN"/>
              </w:rPr>
            </w:pPr>
            <w:r>
              <w:rPr>
                <w:rFonts w:hint="default" w:ascii="Times New Roman" w:hAnsi="Times New Roman" w:eastAsia="仿宋" w:cs="Times New Roman"/>
                <w:color w:val="auto"/>
                <w:kern w:val="2"/>
                <w:sz w:val="21"/>
                <w:szCs w:val="21"/>
                <w:lang w:val="zh-CN" w:eastAsia="zh-CN" w:bidi="zh-CN"/>
              </w:rPr>
              <w:fldChar w:fldCharType="begin"/>
            </w:r>
            <w:r>
              <w:rPr>
                <w:rFonts w:hint="default" w:ascii="Times New Roman" w:hAnsi="Times New Roman" w:eastAsia="仿宋" w:cs="Times New Roman"/>
                <w:color w:val="auto"/>
                <w:kern w:val="2"/>
                <w:sz w:val="21"/>
                <w:szCs w:val="21"/>
                <w:lang w:val="zh-CN" w:eastAsia="zh-CN" w:bidi="zh-CN"/>
              </w:rPr>
              <w:instrText xml:space="preserve"> = 1 \* GB2 </w:instrText>
            </w:r>
            <w:r>
              <w:rPr>
                <w:rFonts w:hint="default" w:ascii="Times New Roman" w:hAnsi="Times New Roman" w:eastAsia="仿宋" w:cs="Times New Roman"/>
                <w:color w:val="auto"/>
                <w:kern w:val="2"/>
                <w:sz w:val="21"/>
                <w:szCs w:val="21"/>
                <w:lang w:val="zh-CN" w:eastAsia="zh-CN" w:bidi="zh-CN"/>
              </w:rPr>
              <w:fldChar w:fldCharType="separate"/>
            </w:r>
            <w:r>
              <w:rPr>
                <w:rFonts w:hint="default" w:ascii="Times New Roman" w:hAnsi="Times New Roman" w:eastAsia="仿宋" w:cs="Times New Roman"/>
                <w:color w:val="auto"/>
                <w:kern w:val="2"/>
                <w:sz w:val="21"/>
                <w:szCs w:val="21"/>
                <w:lang w:val="zh-CN" w:eastAsia="zh-CN" w:bidi="zh-CN"/>
              </w:rPr>
              <w:t>⑴</w:t>
            </w:r>
            <w:r>
              <w:rPr>
                <w:rFonts w:hint="default" w:ascii="Times New Roman" w:hAnsi="Times New Roman" w:eastAsia="仿宋" w:cs="Times New Roman"/>
                <w:color w:val="auto"/>
                <w:kern w:val="2"/>
                <w:sz w:val="21"/>
                <w:szCs w:val="21"/>
                <w:lang w:val="zh-CN" w:eastAsia="zh-CN" w:bidi="zh-CN"/>
              </w:rPr>
              <w:fldChar w:fldCharType="end"/>
            </w:r>
            <w:r>
              <w:rPr>
                <w:rFonts w:hint="default" w:ascii="Times New Roman" w:hAnsi="Times New Roman" w:eastAsia="仿宋" w:cs="Times New Roman"/>
                <w:color w:val="auto"/>
                <w:kern w:val="2"/>
                <w:sz w:val="21"/>
                <w:szCs w:val="21"/>
                <w:lang w:val="zh-CN" w:eastAsia="zh-CN" w:bidi="zh-CN"/>
              </w:rPr>
              <w:t>总则</w:t>
            </w:r>
          </w:p>
          <w:p>
            <w:pPr>
              <w:widowControl w:val="0"/>
              <w:autoSpaceDE w:val="0"/>
              <w:autoSpaceDN w:val="0"/>
              <w:adjustRightInd/>
              <w:snapToGrid/>
              <w:spacing w:before="0" w:after="0" w:line="240" w:lineRule="auto"/>
              <w:ind w:left="0" w:right="0" w:firstLine="0" w:firstLineChars="0"/>
              <w:jc w:val="left"/>
              <w:rPr>
                <w:rFonts w:hint="default" w:ascii="Times New Roman" w:hAnsi="Times New Roman" w:eastAsia="仿宋" w:cs="Times New Roman"/>
                <w:color w:val="auto"/>
                <w:kern w:val="2"/>
                <w:sz w:val="21"/>
                <w:szCs w:val="21"/>
                <w:lang w:val="zh-CN" w:eastAsia="zh-CN" w:bidi="zh-CN"/>
              </w:rPr>
            </w:pPr>
            <w:r>
              <w:rPr>
                <w:rFonts w:hint="default" w:ascii="Times New Roman" w:hAnsi="Times New Roman" w:eastAsia="仿宋" w:cs="Times New Roman"/>
                <w:color w:val="auto"/>
                <w:kern w:val="2"/>
                <w:sz w:val="21"/>
                <w:szCs w:val="21"/>
                <w:lang w:val="zh-CN" w:eastAsia="zh-CN" w:bidi="zh-CN"/>
              </w:rPr>
              <w:fldChar w:fldCharType="begin"/>
            </w:r>
            <w:r>
              <w:rPr>
                <w:rFonts w:hint="default" w:ascii="Times New Roman" w:hAnsi="Times New Roman" w:eastAsia="仿宋" w:cs="Times New Roman"/>
                <w:color w:val="auto"/>
                <w:kern w:val="2"/>
                <w:sz w:val="21"/>
                <w:szCs w:val="21"/>
                <w:lang w:val="zh-CN" w:eastAsia="zh-CN" w:bidi="zh-CN"/>
              </w:rPr>
              <w:instrText xml:space="preserve"> = 2 \* GB2 </w:instrText>
            </w:r>
            <w:r>
              <w:rPr>
                <w:rFonts w:hint="default" w:ascii="Times New Roman" w:hAnsi="Times New Roman" w:eastAsia="仿宋" w:cs="Times New Roman"/>
                <w:color w:val="auto"/>
                <w:kern w:val="2"/>
                <w:sz w:val="21"/>
                <w:szCs w:val="21"/>
                <w:lang w:val="zh-CN" w:eastAsia="zh-CN" w:bidi="zh-CN"/>
              </w:rPr>
              <w:fldChar w:fldCharType="separate"/>
            </w:r>
            <w:r>
              <w:rPr>
                <w:rFonts w:hint="default" w:ascii="Times New Roman" w:hAnsi="Times New Roman" w:eastAsia="仿宋" w:cs="Times New Roman"/>
                <w:color w:val="auto"/>
                <w:kern w:val="2"/>
                <w:sz w:val="21"/>
                <w:szCs w:val="21"/>
                <w:lang w:val="zh-CN" w:eastAsia="zh-CN" w:bidi="zh-CN"/>
              </w:rPr>
              <w:t>⑵</w:t>
            </w:r>
            <w:r>
              <w:rPr>
                <w:rFonts w:hint="default" w:ascii="Times New Roman" w:hAnsi="Times New Roman" w:eastAsia="仿宋" w:cs="Times New Roman"/>
                <w:color w:val="auto"/>
                <w:kern w:val="2"/>
                <w:sz w:val="21"/>
                <w:szCs w:val="21"/>
                <w:lang w:val="zh-CN" w:eastAsia="zh-CN" w:bidi="zh-CN"/>
              </w:rPr>
              <w:fldChar w:fldCharType="end"/>
            </w:r>
            <w:r>
              <w:rPr>
                <w:rFonts w:hint="default" w:ascii="Times New Roman" w:hAnsi="Times New Roman" w:eastAsia="仿宋" w:cs="Times New Roman"/>
                <w:color w:val="auto"/>
                <w:kern w:val="2"/>
                <w:sz w:val="21"/>
                <w:szCs w:val="21"/>
                <w:lang w:val="zh-CN" w:eastAsia="zh-CN" w:bidi="zh-CN"/>
              </w:rPr>
              <w:t>基本情况</w:t>
            </w:r>
          </w:p>
          <w:p>
            <w:pPr>
              <w:widowControl w:val="0"/>
              <w:autoSpaceDE w:val="0"/>
              <w:autoSpaceDN w:val="0"/>
              <w:adjustRightInd/>
              <w:snapToGrid/>
              <w:spacing w:before="0" w:after="0" w:line="240" w:lineRule="auto"/>
              <w:ind w:left="0" w:right="0" w:firstLine="0" w:firstLineChars="0"/>
              <w:jc w:val="left"/>
              <w:rPr>
                <w:rFonts w:hint="default" w:ascii="Times New Roman" w:hAnsi="Times New Roman" w:eastAsia="仿宋" w:cs="Times New Roman"/>
                <w:color w:val="auto"/>
                <w:kern w:val="2"/>
                <w:sz w:val="21"/>
                <w:szCs w:val="21"/>
                <w:lang w:val="zh-CN" w:eastAsia="zh-CN" w:bidi="zh-CN"/>
              </w:rPr>
            </w:pPr>
            <w:r>
              <w:rPr>
                <w:rFonts w:hint="default" w:ascii="Times New Roman" w:hAnsi="Times New Roman" w:eastAsia="仿宋" w:cs="Times New Roman"/>
                <w:color w:val="auto"/>
                <w:kern w:val="2"/>
                <w:sz w:val="21"/>
                <w:szCs w:val="21"/>
                <w:lang w:val="zh-CN" w:eastAsia="zh-CN" w:bidi="zh-CN"/>
              </w:rPr>
              <w:fldChar w:fldCharType="begin"/>
            </w:r>
            <w:r>
              <w:rPr>
                <w:rFonts w:hint="default" w:ascii="Times New Roman" w:hAnsi="Times New Roman" w:eastAsia="仿宋" w:cs="Times New Roman"/>
                <w:color w:val="auto"/>
                <w:kern w:val="2"/>
                <w:sz w:val="21"/>
                <w:szCs w:val="21"/>
                <w:lang w:val="zh-CN" w:eastAsia="zh-CN" w:bidi="zh-CN"/>
              </w:rPr>
              <w:instrText xml:space="preserve"> = 3 \* GB2 </w:instrText>
            </w:r>
            <w:r>
              <w:rPr>
                <w:rFonts w:hint="default" w:ascii="Times New Roman" w:hAnsi="Times New Roman" w:eastAsia="仿宋" w:cs="Times New Roman"/>
                <w:color w:val="auto"/>
                <w:kern w:val="2"/>
                <w:sz w:val="21"/>
                <w:szCs w:val="21"/>
                <w:lang w:val="zh-CN" w:eastAsia="zh-CN" w:bidi="zh-CN"/>
              </w:rPr>
              <w:fldChar w:fldCharType="separate"/>
            </w:r>
            <w:r>
              <w:rPr>
                <w:rFonts w:hint="default" w:ascii="Times New Roman" w:hAnsi="Times New Roman" w:eastAsia="仿宋" w:cs="Times New Roman"/>
                <w:color w:val="auto"/>
                <w:kern w:val="2"/>
                <w:sz w:val="21"/>
                <w:szCs w:val="21"/>
                <w:lang w:val="zh-CN" w:eastAsia="zh-CN" w:bidi="zh-CN"/>
              </w:rPr>
              <w:t>⑶</w:t>
            </w:r>
            <w:r>
              <w:rPr>
                <w:rFonts w:hint="default" w:ascii="Times New Roman" w:hAnsi="Times New Roman" w:eastAsia="仿宋" w:cs="Times New Roman"/>
                <w:color w:val="auto"/>
                <w:kern w:val="2"/>
                <w:sz w:val="21"/>
                <w:szCs w:val="21"/>
                <w:lang w:val="zh-CN" w:eastAsia="zh-CN" w:bidi="zh-CN"/>
              </w:rPr>
              <w:fldChar w:fldCharType="end"/>
            </w:r>
            <w:r>
              <w:rPr>
                <w:rFonts w:hint="default" w:ascii="Times New Roman" w:hAnsi="Times New Roman" w:eastAsia="仿宋" w:cs="Times New Roman"/>
                <w:color w:val="auto"/>
                <w:kern w:val="2"/>
                <w:sz w:val="21"/>
                <w:szCs w:val="21"/>
                <w:lang w:val="zh-CN" w:eastAsia="zh-CN" w:bidi="zh-CN"/>
              </w:rPr>
              <w:t>应急组织体系</w:t>
            </w:r>
          </w:p>
          <w:p>
            <w:pPr>
              <w:widowControl w:val="0"/>
              <w:autoSpaceDE w:val="0"/>
              <w:autoSpaceDN w:val="0"/>
              <w:adjustRightInd/>
              <w:snapToGrid/>
              <w:spacing w:before="0" w:after="0" w:line="240" w:lineRule="auto"/>
              <w:ind w:left="0" w:right="0" w:firstLine="0" w:firstLineChars="0"/>
              <w:jc w:val="left"/>
              <w:rPr>
                <w:rFonts w:hint="default" w:ascii="Times New Roman" w:hAnsi="Times New Roman" w:eastAsia="仿宋" w:cs="Times New Roman"/>
                <w:color w:val="auto"/>
                <w:kern w:val="2"/>
                <w:sz w:val="21"/>
                <w:szCs w:val="21"/>
                <w:lang w:val="zh-CN" w:eastAsia="zh-CN" w:bidi="zh-CN"/>
              </w:rPr>
            </w:pPr>
            <w:r>
              <w:rPr>
                <w:rFonts w:hint="default" w:ascii="Times New Roman" w:hAnsi="Times New Roman" w:eastAsia="仿宋" w:cs="Times New Roman"/>
                <w:color w:val="auto"/>
                <w:kern w:val="2"/>
                <w:sz w:val="21"/>
                <w:szCs w:val="21"/>
                <w:lang w:val="zh-CN" w:eastAsia="zh-CN" w:bidi="zh-CN"/>
              </w:rPr>
              <w:fldChar w:fldCharType="begin"/>
            </w:r>
            <w:r>
              <w:rPr>
                <w:rFonts w:hint="default" w:ascii="Times New Roman" w:hAnsi="Times New Roman" w:eastAsia="仿宋" w:cs="Times New Roman"/>
                <w:color w:val="auto"/>
                <w:kern w:val="2"/>
                <w:sz w:val="21"/>
                <w:szCs w:val="21"/>
                <w:lang w:val="zh-CN" w:eastAsia="zh-CN" w:bidi="zh-CN"/>
              </w:rPr>
              <w:instrText xml:space="preserve"> = 4 \* GB2 </w:instrText>
            </w:r>
            <w:r>
              <w:rPr>
                <w:rFonts w:hint="default" w:ascii="Times New Roman" w:hAnsi="Times New Roman" w:eastAsia="仿宋" w:cs="Times New Roman"/>
                <w:color w:val="auto"/>
                <w:kern w:val="2"/>
                <w:sz w:val="21"/>
                <w:szCs w:val="21"/>
                <w:lang w:val="zh-CN" w:eastAsia="zh-CN" w:bidi="zh-CN"/>
              </w:rPr>
              <w:fldChar w:fldCharType="separate"/>
            </w:r>
            <w:r>
              <w:rPr>
                <w:rFonts w:hint="default" w:ascii="Times New Roman" w:hAnsi="Times New Roman" w:eastAsia="仿宋" w:cs="Times New Roman"/>
                <w:color w:val="auto"/>
                <w:kern w:val="2"/>
                <w:sz w:val="21"/>
                <w:szCs w:val="21"/>
                <w:lang w:val="zh-CN" w:eastAsia="zh-CN" w:bidi="zh-CN"/>
              </w:rPr>
              <w:t>⑷</w:t>
            </w:r>
            <w:r>
              <w:rPr>
                <w:rFonts w:hint="default" w:ascii="Times New Roman" w:hAnsi="Times New Roman" w:eastAsia="仿宋" w:cs="Times New Roman"/>
                <w:color w:val="auto"/>
                <w:kern w:val="2"/>
                <w:sz w:val="21"/>
                <w:szCs w:val="21"/>
                <w:lang w:val="zh-CN" w:eastAsia="zh-CN" w:bidi="zh-CN"/>
              </w:rPr>
              <w:fldChar w:fldCharType="end"/>
            </w:r>
            <w:r>
              <w:rPr>
                <w:rFonts w:hint="default" w:ascii="Times New Roman" w:hAnsi="Times New Roman" w:eastAsia="仿宋" w:cs="Times New Roman"/>
                <w:color w:val="auto"/>
                <w:kern w:val="2"/>
                <w:sz w:val="21"/>
                <w:szCs w:val="21"/>
                <w:lang w:val="zh-CN" w:eastAsia="zh-CN" w:bidi="zh-CN"/>
              </w:rPr>
              <w:t>环境风险分析</w:t>
            </w:r>
          </w:p>
          <w:p>
            <w:pPr>
              <w:widowControl w:val="0"/>
              <w:autoSpaceDE w:val="0"/>
              <w:autoSpaceDN w:val="0"/>
              <w:adjustRightInd/>
              <w:snapToGrid/>
              <w:spacing w:before="0" w:after="0" w:line="240" w:lineRule="auto"/>
              <w:ind w:left="0" w:right="0" w:firstLine="0" w:firstLineChars="0"/>
              <w:jc w:val="left"/>
              <w:rPr>
                <w:rFonts w:hint="default" w:ascii="Times New Roman" w:hAnsi="Times New Roman" w:eastAsia="仿宋" w:cs="Times New Roman"/>
                <w:color w:val="auto"/>
                <w:kern w:val="2"/>
                <w:sz w:val="21"/>
                <w:szCs w:val="21"/>
                <w:lang w:val="zh-CN" w:eastAsia="zh-CN" w:bidi="zh-CN"/>
              </w:rPr>
            </w:pPr>
            <w:r>
              <w:rPr>
                <w:rFonts w:hint="default" w:ascii="Times New Roman" w:hAnsi="Times New Roman" w:eastAsia="仿宋" w:cs="Times New Roman"/>
                <w:color w:val="auto"/>
                <w:kern w:val="2"/>
                <w:sz w:val="21"/>
                <w:szCs w:val="21"/>
                <w:lang w:val="zh-CN" w:eastAsia="zh-CN" w:bidi="zh-CN"/>
              </w:rPr>
              <w:fldChar w:fldCharType="begin"/>
            </w:r>
            <w:r>
              <w:rPr>
                <w:rFonts w:hint="default" w:ascii="Times New Roman" w:hAnsi="Times New Roman" w:eastAsia="仿宋" w:cs="Times New Roman"/>
                <w:color w:val="auto"/>
                <w:kern w:val="2"/>
                <w:sz w:val="21"/>
                <w:szCs w:val="21"/>
                <w:lang w:val="zh-CN" w:eastAsia="zh-CN" w:bidi="zh-CN"/>
              </w:rPr>
              <w:instrText xml:space="preserve"> = 5 \* GB2 </w:instrText>
            </w:r>
            <w:r>
              <w:rPr>
                <w:rFonts w:hint="default" w:ascii="Times New Roman" w:hAnsi="Times New Roman" w:eastAsia="仿宋" w:cs="Times New Roman"/>
                <w:color w:val="auto"/>
                <w:kern w:val="2"/>
                <w:sz w:val="21"/>
                <w:szCs w:val="21"/>
                <w:lang w:val="zh-CN" w:eastAsia="zh-CN" w:bidi="zh-CN"/>
              </w:rPr>
              <w:fldChar w:fldCharType="separate"/>
            </w:r>
            <w:r>
              <w:rPr>
                <w:rFonts w:hint="default" w:ascii="Times New Roman" w:hAnsi="Times New Roman" w:eastAsia="仿宋" w:cs="Times New Roman"/>
                <w:color w:val="auto"/>
                <w:kern w:val="2"/>
                <w:sz w:val="21"/>
                <w:szCs w:val="21"/>
                <w:lang w:val="zh-CN" w:eastAsia="zh-CN" w:bidi="zh-CN"/>
              </w:rPr>
              <w:t>⑸</w:t>
            </w:r>
            <w:r>
              <w:rPr>
                <w:rFonts w:hint="default" w:ascii="Times New Roman" w:hAnsi="Times New Roman" w:eastAsia="仿宋" w:cs="Times New Roman"/>
                <w:color w:val="auto"/>
                <w:kern w:val="2"/>
                <w:sz w:val="21"/>
                <w:szCs w:val="21"/>
                <w:lang w:val="zh-CN" w:eastAsia="zh-CN" w:bidi="zh-CN"/>
              </w:rPr>
              <w:fldChar w:fldCharType="end"/>
            </w:r>
            <w:r>
              <w:rPr>
                <w:rFonts w:hint="default" w:ascii="Times New Roman" w:hAnsi="Times New Roman" w:eastAsia="仿宋" w:cs="Times New Roman"/>
                <w:color w:val="auto"/>
                <w:kern w:val="2"/>
                <w:sz w:val="21"/>
                <w:szCs w:val="21"/>
                <w:lang w:val="zh-CN" w:eastAsia="zh-CN" w:bidi="zh-CN"/>
              </w:rPr>
              <w:t>预防与预警</w:t>
            </w:r>
          </w:p>
          <w:p>
            <w:pPr>
              <w:widowControl w:val="0"/>
              <w:autoSpaceDE w:val="0"/>
              <w:autoSpaceDN w:val="0"/>
              <w:adjustRightInd/>
              <w:snapToGrid/>
              <w:spacing w:before="0" w:after="0" w:line="240" w:lineRule="auto"/>
              <w:ind w:left="0" w:right="0" w:firstLine="0" w:firstLineChars="0"/>
              <w:jc w:val="left"/>
              <w:rPr>
                <w:rFonts w:hint="default" w:ascii="Times New Roman" w:hAnsi="Times New Roman" w:eastAsia="仿宋" w:cs="Times New Roman"/>
                <w:color w:val="auto"/>
                <w:kern w:val="2"/>
                <w:sz w:val="21"/>
                <w:szCs w:val="21"/>
                <w:lang w:val="zh-CN" w:eastAsia="zh-CN" w:bidi="zh-CN"/>
              </w:rPr>
            </w:pPr>
            <w:r>
              <w:rPr>
                <w:rFonts w:hint="default" w:ascii="Times New Roman" w:hAnsi="Times New Roman" w:eastAsia="仿宋" w:cs="Times New Roman"/>
                <w:color w:val="auto"/>
                <w:kern w:val="2"/>
                <w:sz w:val="21"/>
                <w:szCs w:val="21"/>
                <w:lang w:val="zh-CN" w:eastAsia="zh-CN" w:bidi="zh-CN"/>
              </w:rPr>
              <w:fldChar w:fldCharType="begin"/>
            </w:r>
            <w:r>
              <w:rPr>
                <w:rFonts w:hint="default" w:ascii="Times New Roman" w:hAnsi="Times New Roman" w:eastAsia="仿宋" w:cs="Times New Roman"/>
                <w:color w:val="auto"/>
                <w:kern w:val="2"/>
                <w:sz w:val="21"/>
                <w:szCs w:val="21"/>
                <w:lang w:val="zh-CN" w:eastAsia="zh-CN" w:bidi="zh-CN"/>
              </w:rPr>
              <w:instrText xml:space="preserve"> = 6 \* GB2 </w:instrText>
            </w:r>
            <w:r>
              <w:rPr>
                <w:rFonts w:hint="default" w:ascii="Times New Roman" w:hAnsi="Times New Roman" w:eastAsia="仿宋" w:cs="Times New Roman"/>
                <w:color w:val="auto"/>
                <w:kern w:val="2"/>
                <w:sz w:val="21"/>
                <w:szCs w:val="21"/>
                <w:lang w:val="zh-CN" w:eastAsia="zh-CN" w:bidi="zh-CN"/>
              </w:rPr>
              <w:fldChar w:fldCharType="separate"/>
            </w:r>
            <w:r>
              <w:rPr>
                <w:rFonts w:hint="default" w:ascii="Times New Roman" w:hAnsi="Times New Roman" w:eastAsia="仿宋" w:cs="Times New Roman"/>
                <w:color w:val="auto"/>
                <w:kern w:val="2"/>
                <w:sz w:val="21"/>
                <w:szCs w:val="21"/>
                <w:lang w:val="zh-CN" w:eastAsia="zh-CN" w:bidi="zh-CN"/>
              </w:rPr>
              <w:t>⑹</w:t>
            </w:r>
            <w:r>
              <w:rPr>
                <w:rFonts w:hint="default" w:ascii="Times New Roman" w:hAnsi="Times New Roman" w:eastAsia="仿宋" w:cs="Times New Roman"/>
                <w:color w:val="auto"/>
                <w:kern w:val="2"/>
                <w:sz w:val="21"/>
                <w:szCs w:val="21"/>
                <w:lang w:val="zh-CN" w:eastAsia="zh-CN" w:bidi="zh-CN"/>
              </w:rPr>
              <w:fldChar w:fldCharType="end"/>
            </w:r>
            <w:r>
              <w:rPr>
                <w:rFonts w:hint="default" w:ascii="Times New Roman" w:hAnsi="Times New Roman" w:eastAsia="仿宋" w:cs="Times New Roman"/>
                <w:color w:val="auto"/>
                <w:kern w:val="2"/>
                <w:sz w:val="21"/>
                <w:szCs w:val="21"/>
                <w:lang w:val="zh-CN" w:eastAsia="zh-CN" w:bidi="zh-CN"/>
              </w:rPr>
              <w:t>应急处置</w:t>
            </w:r>
          </w:p>
          <w:p>
            <w:pPr>
              <w:widowControl w:val="0"/>
              <w:autoSpaceDE w:val="0"/>
              <w:autoSpaceDN w:val="0"/>
              <w:adjustRightInd/>
              <w:snapToGrid/>
              <w:spacing w:before="0" w:after="0" w:line="240" w:lineRule="auto"/>
              <w:ind w:left="0" w:right="0" w:firstLine="0" w:firstLineChars="0"/>
              <w:jc w:val="left"/>
              <w:rPr>
                <w:rFonts w:hint="default" w:ascii="Times New Roman" w:hAnsi="Times New Roman" w:eastAsia="仿宋" w:cs="Times New Roman"/>
                <w:color w:val="auto"/>
                <w:kern w:val="2"/>
                <w:sz w:val="21"/>
                <w:szCs w:val="21"/>
                <w:lang w:val="zh-CN" w:eastAsia="zh-CN" w:bidi="zh-CN"/>
              </w:rPr>
            </w:pPr>
            <w:r>
              <w:rPr>
                <w:rFonts w:hint="default" w:ascii="Times New Roman" w:hAnsi="Times New Roman" w:eastAsia="仿宋" w:cs="Times New Roman"/>
                <w:color w:val="auto"/>
                <w:kern w:val="2"/>
                <w:sz w:val="21"/>
                <w:szCs w:val="21"/>
                <w:lang w:val="zh-CN" w:eastAsia="zh-CN" w:bidi="zh-CN"/>
              </w:rPr>
              <w:fldChar w:fldCharType="begin"/>
            </w:r>
            <w:r>
              <w:rPr>
                <w:rFonts w:hint="default" w:ascii="Times New Roman" w:hAnsi="Times New Roman" w:eastAsia="仿宋" w:cs="Times New Roman"/>
                <w:color w:val="auto"/>
                <w:kern w:val="2"/>
                <w:sz w:val="21"/>
                <w:szCs w:val="21"/>
                <w:lang w:val="zh-CN" w:eastAsia="zh-CN" w:bidi="zh-CN"/>
              </w:rPr>
              <w:instrText xml:space="preserve"> = 7 \* GB2 </w:instrText>
            </w:r>
            <w:r>
              <w:rPr>
                <w:rFonts w:hint="default" w:ascii="Times New Roman" w:hAnsi="Times New Roman" w:eastAsia="仿宋" w:cs="Times New Roman"/>
                <w:color w:val="auto"/>
                <w:kern w:val="2"/>
                <w:sz w:val="21"/>
                <w:szCs w:val="21"/>
                <w:lang w:val="zh-CN" w:eastAsia="zh-CN" w:bidi="zh-CN"/>
              </w:rPr>
              <w:fldChar w:fldCharType="separate"/>
            </w:r>
            <w:r>
              <w:rPr>
                <w:rFonts w:hint="default" w:ascii="Times New Roman" w:hAnsi="Times New Roman" w:eastAsia="仿宋" w:cs="Times New Roman"/>
                <w:color w:val="auto"/>
                <w:kern w:val="2"/>
                <w:sz w:val="21"/>
                <w:szCs w:val="21"/>
                <w:lang w:val="zh-CN" w:eastAsia="zh-CN" w:bidi="zh-CN"/>
              </w:rPr>
              <w:t>⑺</w:t>
            </w:r>
            <w:r>
              <w:rPr>
                <w:rFonts w:hint="default" w:ascii="Times New Roman" w:hAnsi="Times New Roman" w:eastAsia="仿宋" w:cs="Times New Roman"/>
                <w:color w:val="auto"/>
                <w:kern w:val="2"/>
                <w:sz w:val="21"/>
                <w:szCs w:val="21"/>
                <w:lang w:val="zh-CN" w:eastAsia="zh-CN" w:bidi="zh-CN"/>
              </w:rPr>
              <w:fldChar w:fldCharType="end"/>
            </w:r>
            <w:r>
              <w:rPr>
                <w:rFonts w:hint="default" w:ascii="Times New Roman" w:hAnsi="Times New Roman" w:eastAsia="仿宋" w:cs="Times New Roman"/>
                <w:color w:val="auto"/>
                <w:kern w:val="2"/>
                <w:sz w:val="21"/>
                <w:szCs w:val="21"/>
                <w:lang w:val="zh-CN" w:eastAsia="zh-CN" w:bidi="zh-CN"/>
              </w:rPr>
              <w:t>后期处置</w:t>
            </w:r>
          </w:p>
          <w:p>
            <w:pPr>
              <w:widowControl w:val="0"/>
              <w:autoSpaceDE w:val="0"/>
              <w:autoSpaceDN w:val="0"/>
              <w:adjustRightInd/>
              <w:snapToGrid/>
              <w:spacing w:before="0" w:after="0" w:line="240" w:lineRule="auto"/>
              <w:ind w:left="0" w:right="0" w:firstLine="0" w:firstLineChars="0"/>
              <w:jc w:val="left"/>
              <w:rPr>
                <w:rFonts w:hint="default" w:ascii="Times New Roman" w:hAnsi="Times New Roman" w:eastAsia="仿宋" w:cs="Times New Roman"/>
                <w:color w:val="auto"/>
                <w:kern w:val="2"/>
                <w:sz w:val="21"/>
                <w:szCs w:val="21"/>
                <w:lang w:val="zh-CN" w:eastAsia="zh-CN" w:bidi="zh-CN"/>
              </w:rPr>
            </w:pPr>
            <w:r>
              <w:rPr>
                <w:rFonts w:hint="default" w:ascii="Times New Roman" w:hAnsi="Times New Roman" w:eastAsia="仿宋" w:cs="Times New Roman"/>
                <w:color w:val="auto"/>
                <w:kern w:val="2"/>
                <w:sz w:val="21"/>
                <w:szCs w:val="21"/>
                <w:lang w:val="zh-CN" w:eastAsia="zh-CN" w:bidi="zh-CN"/>
              </w:rPr>
              <w:fldChar w:fldCharType="begin"/>
            </w:r>
            <w:r>
              <w:rPr>
                <w:rFonts w:hint="default" w:ascii="Times New Roman" w:hAnsi="Times New Roman" w:eastAsia="仿宋" w:cs="Times New Roman"/>
                <w:color w:val="auto"/>
                <w:kern w:val="2"/>
                <w:sz w:val="21"/>
                <w:szCs w:val="21"/>
                <w:lang w:val="zh-CN" w:eastAsia="zh-CN" w:bidi="zh-CN"/>
              </w:rPr>
              <w:instrText xml:space="preserve"> = 8 \* GB2 </w:instrText>
            </w:r>
            <w:r>
              <w:rPr>
                <w:rFonts w:hint="default" w:ascii="Times New Roman" w:hAnsi="Times New Roman" w:eastAsia="仿宋" w:cs="Times New Roman"/>
                <w:color w:val="auto"/>
                <w:kern w:val="2"/>
                <w:sz w:val="21"/>
                <w:szCs w:val="21"/>
                <w:lang w:val="zh-CN" w:eastAsia="zh-CN" w:bidi="zh-CN"/>
              </w:rPr>
              <w:fldChar w:fldCharType="separate"/>
            </w:r>
            <w:r>
              <w:rPr>
                <w:rFonts w:hint="default" w:ascii="Times New Roman" w:hAnsi="Times New Roman" w:eastAsia="仿宋" w:cs="Times New Roman"/>
                <w:color w:val="auto"/>
                <w:kern w:val="2"/>
                <w:sz w:val="21"/>
                <w:szCs w:val="21"/>
                <w:lang w:val="zh-CN" w:eastAsia="zh-CN" w:bidi="zh-CN"/>
              </w:rPr>
              <w:t>⑻</w:t>
            </w:r>
            <w:r>
              <w:rPr>
                <w:rFonts w:hint="default" w:ascii="Times New Roman" w:hAnsi="Times New Roman" w:eastAsia="仿宋" w:cs="Times New Roman"/>
                <w:color w:val="auto"/>
                <w:kern w:val="2"/>
                <w:sz w:val="21"/>
                <w:szCs w:val="21"/>
                <w:lang w:val="zh-CN" w:eastAsia="zh-CN" w:bidi="zh-CN"/>
              </w:rPr>
              <w:fldChar w:fldCharType="end"/>
            </w:r>
            <w:r>
              <w:rPr>
                <w:rFonts w:hint="default" w:ascii="Times New Roman" w:hAnsi="Times New Roman" w:eastAsia="仿宋" w:cs="Times New Roman"/>
                <w:color w:val="auto"/>
                <w:kern w:val="2"/>
                <w:sz w:val="21"/>
                <w:szCs w:val="21"/>
                <w:lang w:val="zh-CN" w:eastAsia="zh-CN" w:bidi="zh-CN"/>
              </w:rPr>
              <w:t>应急保障</w:t>
            </w:r>
          </w:p>
          <w:p>
            <w:pPr>
              <w:widowControl w:val="0"/>
              <w:autoSpaceDE w:val="0"/>
              <w:autoSpaceDN w:val="0"/>
              <w:adjustRightInd/>
              <w:snapToGrid/>
              <w:spacing w:before="0" w:after="0" w:line="240" w:lineRule="auto"/>
              <w:ind w:left="0" w:right="0" w:firstLine="0" w:firstLineChars="0"/>
              <w:jc w:val="left"/>
              <w:rPr>
                <w:rFonts w:hint="default" w:ascii="Times New Roman" w:hAnsi="Times New Roman" w:eastAsia="仿宋" w:cs="Times New Roman"/>
                <w:color w:val="auto"/>
                <w:kern w:val="2"/>
                <w:sz w:val="21"/>
                <w:szCs w:val="21"/>
                <w:lang w:val="zh-CN" w:eastAsia="zh-CN" w:bidi="zh-CN"/>
              </w:rPr>
            </w:pPr>
            <w:r>
              <w:rPr>
                <w:rFonts w:hint="default" w:ascii="Times New Roman" w:hAnsi="Times New Roman" w:eastAsia="仿宋" w:cs="Times New Roman"/>
                <w:color w:val="auto"/>
                <w:kern w:val="2"/>
                <w:sz w:val="21"/>
                <w:szCs w:val="21"/>
                <w:lang w:val="zh-CN" w:eastAsia="zh-CN" w:bidi="zh-CN"/>
              </w:rPr>
              <w:fldChar w:fldCharType="begin"/>
            </w:r>
            <w:r>
              <w:rPr>
                <w:rFonts w:hint="default" w:ascii="Times New Roman" w:hAnsi="Times New Roman" w:eastAsia="仿宋" w:cs="Times New Roman"/>
                <w:color w:val="auto"/>
                <w:kern w:val="2"/>
                <w:sz w:val="21"/>
                <w:szCs w:val="21"/>
                <w:lang w:val="zh-CN" w:eastAsia="zh-CN" w:bidi="zh-CN"/>
              </w:rPr>
              <w:instrText xml:space="preserve"> = 9 \* GB2 </w:instrText>
            </w:r>
            <w:r>
              <w:rPr>
                <w:rFonts w:hint="default" w:ascii="Times New Roman" w:hAnsi="Times New Roman" w:eastAsia="仿宋" w:cs="Times New Roman"/>
                <w:color w:val="auto"/>
                <w:kern w:val="2"/>
                <w:sz w:val="21"/>
                <w:szCs w:val="21"/>
                <w:lang w:val="zh-CN" w:eastAsia="zh-CN" w:bidi="zh-CN"/>
              </w:rPr>
              <w:fldChar w:fldCharType="separate"/>
            </w:r>
            <w:r>
              <w:rPr>
                <w:rFonts w:hint="default" w:ascii="Times New Roman" w:hAnsi="Times New Roman" w:eastAsia="仿宋" w:cs="Times New Roman"/>
                <w:color w:val="auto"/>
                <w:kern w:val="2"/>
                <w:sz w:val="21"/>
                <w:szCs w:val="21"/>
                <w:lang w:val="zh-CN" w:eastAsia="zh-CN" w:bidi="zh-CN"/>
              </w:rPr>
              <w:t>⑼</w:t>
            </w:r>
            <w:r>
              <w:rPr>
                <w:rFonts w:hint="default" w:ascii="Times New Roman" w:hAnsi="Times New Roman" w:eastAsia="仿宋" w:cs="Times New Roman"/>
                <w:color w:val="auto"/>
                <w:kern w:val="2"/>
                <w:sz w:val="21"/>
                <w:szCs w:val="21"/>
                <w:lang w:val="zh-CN" w:eastAsia="zh-CN" w:bidi="zh-CN"/>
              </w:rPr>
              <w:fldChar w:fldCharType="end"/>
            </w:r>
            <w:r>
              <w:rPr>
                <w:rFonts w:hint="default" w:ascii="Times New Roman" w:hAnsi="Times New Roman" w:eastAsia="仿宋" w:cs="Times New Roman"/>
                <w:color w:val="auto"/>
                <w:kern w:val="2"/>
                <w:sz w:val="21"/>
                <w:szCs w:val="21"/>
                <w:lang w:val="zh-CN" w:eastAsia="zh-CN" w:bidi="zh-CN"/>
              </w:rPr>
              <w:t>监督与管理</w:t>
            </w:r>
          </w:p>
          <w:p>
            <w:pPr>
              <w:widowControl w:val="0"/>
              <w:autoSpaceDE w:val="0"/>
              <w:autoSpaceDN w:val="0"/>
              <w:adjustRightInd/>
              <w:snapToGrid/>
              <w:spacing w:before="0" w:after="0" w:line="240" w:lineRule="auto"/>
              <w:ind w:left="0" w:right="0" w:firstLine="0" w:firstLineChars="0"/>
              <w:jc w:val="left"/>
              <w:rPr>
                <w:rFonts w:hint="default" w:ascii="Times New Roman" w:hAnsi="Times New Roman" w:eastAsia="仿宋" w:cs="Times New Roman"/>
                <w:color w:val="auto"/>
                <w:kern w:val="2"/>
                <w:sz w:val="21"/>
                <w:szCs w:val="21"/>
                <w:lang w:val="zh-CN" w:eastAsia="zh-CN" w:bidi="zh-CN"/>
              </w:rPr>
            </w:pPr>
            <w:r>
              <w:rPr>
                <w:rFonts w:hint="default" w:ascii="Times New Roman" w:hAnsi="Times New Roman" w:eastAsia="仿宋" w:cs="Times New Roman"/>
                <w:color w:val="auto"/>
                <w:kern w:val="2"/>
                <w:sz w:val="21"/>
                <w:szCs w:val="21"/>
                <w:lang w:val="zh-CN" w:eastAsia="zh-CN" w:bidi="zh-CN"/>
              </w:rPr>
              <w:fldChar w:fldCharType="begin"/>
            </w:r>
            <w:r>
              <w:rPr>
                <w:rFonts w:hint="default" w:ascii="Times New Roman" w:hAnsi="Times New Roman" w:eastAsia="仿宋" w:cs="Times New Roman"/>
                <w:color w:val="auto"/>
                <w:kern w:val="2"/>
                <w:sz w:val="21"/>
                <w:szCs w:val="21"/>
                <w:lang w:val="zh-CN" w:eastAsia="zh-CN" w:bidi="zh-CN"/>
              </w:rPr>
              <w:instrText xml:space="preserve"> = 10 \* GB2 </w:instrText>
            </w:r>
            <w:r>
              <w:rPr>
                <w:rFonts w:hint="default" w:ascii="Times New Roman" w:hAnsi="Times New Roman" w:eastAsia="仿宋" w:cs="Times New Roman"/>
                <w:color w:val="auto"/>
                <w:kern w:val="2"/>
                <w:sz w:val="21"/>
                <w:szCs w:val="21"/>
                <w:lang w:val="zh-CN" w:eastAsia="zh-CN" w:bidi="zh-CN"/>
              </w:rPr>
              <w:fldChar w:fldCharType="separate"/>
            </w:r>
            <w:r>
              <w:rPr>
                <w:rFonts w:hint="default" w:ascii="Times New Roman" w:hAnsi="Times New Roman" w:eastAsia="仿宋" w:cs="Times New Roman"/>
                <w:color w:val="auto"/>
                <w:kern w:val="2"/>
                <w:sz w:val="21"/>
                <w:szCs w:val="21"/>
                <w:lang w:val="zh-CN" w:eastAsia="zh-CN" w:bidi="zh-CN"/>
              </w:rPr>
              <w:t>⑽</w:t>
            </w:r>
            <w:r>
              <w:rPr>
                <w:rFonts w:hint="default" w:ascii="Times New Roman" w:hAnsi="Times New Roman" w:eastAsia="仿宋" w:cs="Times New Roman"/>
                <w:color w:val="auto"/>
                <w:kern w:val="2"/>
                <w:sz w:val="21"/>
                <w:szCs w:val="21"/>
                <w:lang w:val="zh-CN" w:eastAsia="zh-CN" w:bidi="zh-CN"/>
              </w:rPr>
              <w:fldChar w:fldCharType="end"/>
            </w:r>
            <w:r>
              <w:rPr>
                <w:rFonts w:hint="default" w:ascii="Times New Roman" w:hAnsi="Times New Roman" w:eastAsia="仿宋" w:cs="Times New Roman"/>
                <w:color w:val="auto"/>
                <w:kern w:val="2"/>
                <w:sz w:val="21"/>
                <w:szCs w:val="21"/>
                <w:lang w:val="zh-CN" w:eastAsia="zh-CN" w:bidi="zh-CN"/>
              </w:rPr>
              <w:t>附则</w:t>
            </w:r>
          </w:p>
          <w:p>
            <w:pPr>
              <w:widowControl w:val="0"/>
              <w:autoSpaceDE w:val="0"/>
              <w:autoSpaceDN w:val="0"/>
              <w:adjustRightInd/>
              <w:snapToGrid/>
              <w:spacing w:before="0" w:after="0" w:line="240" w:lineRule="auto"/>
              <w:ind w:left="0" w:right="0" w:firstLine="0" w:firstLineChars="0"/>
              <w:jc w:val="left"/>
              <w:rPr>
                <w:rFonts w:hint="default" w:ascii="Times New Roman" w:hAnsi="Times New Roman" w:eastAsia="仿宋" w:cs="Times New Roman"/>
                <w:color w:val="auto"/>
                <w:kern w:val="2"/>
                <w:sz w:val="21"/>
                <w:szCs w:val="21"/>
                <w:lang w:val="zh-CN" w:eastAsia="zh-CN" w:bidi="zh-CN"/>
              </w:rPr>
            </w:pPr>
            <w:r>
              <w:rPr>
                <w:rFonts w:hint="default" w:ascii="Times New Roman" w:hAnsi="Times New Roman" w:eastAsia="仿宋" w:cs="Times New Roman"/>
                <w:color w:val="auto"/>
                <w:kern w:val="2"/>
                <w:sz w:val="21"/>
                <w:szCs w:val="21"/>
                <w:lang w:val="zh-CN" w:eastAsia="zh-CN" w:bidi="zh-CN"/>
              </w:rPr>
              <w:fldChar w:fldCharType="begin"/>
            </w:r>
            <w:r>
              <w:rPr>
                <w:rFonts w:hint="default" w:ascii="Times New Roman" w:hAnsi="Times New Roman" w:eastAsia="仿宋" w:cs="Times New Roman"/>
                <w:color w:val="auto"/>
                <w:kern w:val="2"/>
                <w:sz w:val="21"/>
                <w:szCs w:val="21"/>
                <w:lang w:val="zh-CN" w:eastAsia="zh-CN" w:bidi="zh-CN"/>
              </w:rPr>
              <w:instrText xml:space="preserve"> = 11 \* GB2 </w:instrText>
            </w:r>
            <w:r>
              <w:rPr>
                <w:rFonts w:hint="default" w:ascii="Times New Roman" w:hAnsi="Times New Roman" w:eastAsia="仿宋" w:cs="Times New Roman"/>
                <w:color w:val="auto"/>
                <w:kern w:val="2"/>
                <w:sz w:val="21"/>
                <w:szCs w:val="21"/>
                <w:lang w:val="zh-CN" w:eastAsia="zh-CN" w:bidi="zh-CN"/>
              </w:rPr>
              <w:fldChar w:fldCharType="separate"/>
            </w:r>
            <w:r>
              <w:rPr>
                <w:rFonts w:hint="default" w:ascii="Times New Roman" w:hAnsi="Times New Roman" w:eastAsia="仿宋" w:cs="Times New Roman"/>
                <w:color w:val="auto"/>
                <w:kern w:val="2"/>
                <w:sz w:val="21"/>
                <w:szCs w:val="21"/>
                <w:lang w:val="zh-CN" w:eastAsia="zh-CN" w:bidi="zh-CN"/>
              </w:rPr>
              <w:t>⑾</w:t>
            </w:r>
            <w:r>
              <w:rPr>
                <w:rFonts w:hint="default" w:ascii="Times New Roman" w:hAnsi="Times New Roman" w:eastAsia="仿宋" w:cs="Times New Roman"/>
                <w:color w:val="auto"/>
                <w:kern w:val="2"/>
                <w:sz w:val="21"/>
                <w:szCs w:val="21"/>
                <w:lang w:val="zh-CN" w:eastAsia="zh-CN" w:bidi="zh-CN"/>
              </w:rPr>
              <w:fldChar w:fldCharType="end"/>
            </w:r>
            <w:r>
              <w:rPr>
                <w:rFonts w:hint="default" w:ascii="Times New Roman" w:hAnsi="Times New Roman" w:eastAsia="仿宋" w:cs="Times New Roman"/>
                <w:color w:val="auto"/>
                <w:kern w:val="2"/>
                <w:sz w:val="21"/>
                <w:szCs w:val="21"/>
                <w:lang w:val="zh-CN" w:eastAsia="zh-CN" w:bidi="zh-CN"/>
              </w:rPr>
              <w:t>附件</w:t>
            </w:r>
          </w:p>
        </w:tc>
        <w:tc>
          <w:tcPr>
            <w:tcW w:w="681" w:type="pct"/>
            <w:tcBorders>
              <w:tl2br w:val="nil"/>
              <w:tr2bl w:val="nil"/>
            </w:tcBorders>
            <w:tcMar>
              <w:top w:w="0" w:type="dxa"/>
              <w:left w:w="108" w:type="dxa"/>
              <w:bottom w:w="0" w:type="dxa"/>
              <w:right w:w="108" w:type="dxa"/>
            </w:tcMar>
            <w:vAlign w:val="center"/>
          </w:tcPr>
          <w:p>
            <w:pPr>
              <w:widowControl/>
              <w:autoSpaceDE w:val="0"/>
              <w:autoSpaceDN w:val="0"/>
              <w:snapToGrid/>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en-US" w:eastAsia="zh-CN" w:bidi="zh-CN"/>
              </w:rPr>
            </w:pPr>
            <w:r>
              <w:rPr>
                <w:rFonts w:hint="default" w:ascii="Times New Roman" w:hAnsi="Times New Roman" w:eastAsia="仿宋" w:cs="Times New Roman"/>
                <w:color w:val="auto"/>
                <w:kern w:val="0"/>
                <w:sz w:val="21"/>
                <w:szCs w:val="21"/>
                <w:lang w:val="zh-CN" w:bidi="zh-CN"/>
              </w:rPr>
              <w:t>202</w:t>
            </w:r>
            <w:r>
              <w:rPr>
                <w:rFonts w:hint="default" w:ascii="Times New Roman" w:hAnsi="Times New Roman" w:eastAsia="仿宋" w:cs="Times New Roman"/>
                <w:color w:val="auto"/>
                <w:kern w:val="0"/>
                <w:sz w:val="21"/>
                <w:szCs w:val="21"/>
                <w:lang w:val="en-US" w:eastAsia="zh-CN" w:bidi="zh-CN"/>
              </w:rPr>
              <w:t>2</w:t>
            </w:r>
            <w:r>
              <w:rPr>
                <w:rFonts w:hint="default" w:ascii="Times New Roman" w:hAnsi="Times New Roman" w:eastAsia="仿宋" w:cs="Times New Roman"/>
                <w:color w:val="auto"/>
                <w:kern w:val="0"/>
                <w:sz w:val="21"/>
                <w:szCs w:val="21"/>
                <w:lang w:val="zh-CN" w:bidi="zh-CN"/>
              </w:rPr>
              <w:t>.</w:t>
            </w:r>
            <w:r>
              <w:rPr>
                <w:rFonts w:hint="default" w:ascii="Times New Roman" w:hAnsi="Times New Roman" w:eastAsia="仿宋" w:cs="Times New Roman"/>
                <w:color w:val="auto"/>
                <w:kern w:val="0"/>
                <w:sz w:val="21"/>
                <w:szCs w:val="21"/>
                <w:lang w:val="en-US" w:eastAsia="zh-CN" w:bidi="zh-CN"/>
              </w:rPr>
              <w:t>8</w:t>
            </w:r>
          </w:p>
        </w:tc>
        <w:tc>
          <w:tcPr>
            <w:tcW w:w="1148" w:type="pct"/>
            <w:tcBorders>
              <w:tl2br w:val="nil"/>
              <w:tr2bl w:val="nil"/>
            </w:tcBorders>
            <w:tcMar>
              <w:top w:w="0" w:type="dxa"/>
              <w:left w:w="108" w:type="dxa"/>
              <w:bottom w:w="0" w:type="dxa"/>
              <w:right w:w="108" w:type="dxa"/>
            </w:tcMar>
            <w:vAlign w:val="center"/>
          </w:tcPr>
          <w:p>
            <w:pPr>
              <w:widowControl/>
              <w:autoSpaceDE w:val="0"/>
              <w:autoSpaceDN w:val="0"/>
              <w:snapToGrid/>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t>应急预案编制小组成员及相关部门</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13" w:type="pct"/>
            <w:tcBorders>
              <w:tl2br w:val="nil"/>
              <w:tr2bl w:val="nil"/>
            </w:tcBorders>
            <w:tcMar>
              <w:top w:w="0" w:type="dxa"/>
              <w:left w:w="108" w:type="dxa"/>
              <w:bottom w:w="0" w:type="dxa"/>
              <w:right w:w="108" w:type="dxa"/>
            </w:tcMar>
            <w:vAlign w:val="center"/>
          </w:tcPr>
          <w:p>
            <w:pPr>
              <w:widowControl/>
              <w:autoSpaceDE w:val="0"/>
              <w:autoSpaceDN w:val="0"/>
              <w:snapToGrid/>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t>5</w:t>
            </w:r>
          </w:p>
        </w:tc>
        <w:tc>
          <w:tcPr>
            <w:tcW w:w="858" w:type="pct"/>
            <w:tcBorders>
              <w:tl2br w:val="nil"/>
              <w:tr2bl w:val="nil"/>
            </w:tcBorders>
            <w:tcMar>
              <w:top w:w="0" w:type="dxa"/>
              <w:left w:w="108" w:type="dxa"/>
              <w:bottom w:w="0" w:type="dxa"/>
              <w:right w:w="108" w:type="dxa"/>
            </w:tcMar>
            <w:vAlign w:val="center"/>
          </w:tcPr>
          <w:p>
            <w:pPr>
              <w:widowControl/>
              <w:autoSpaceDE w:val="0"/>
              <w:autoSpaceDN w:val="0"/>
              <w:snapToGrid/>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bidi="zh-CN"/>
              </w:rPr>
              <w:t>评审</w:t>
            </w:r>
          </w:p>
        </w:tc>
        <w:tc>
          <w:tcPr>
            <w:tcW w:w="1897" w:type="pct"/>
            <w:tcBorders>
              <w:tl2br w:val="nil"/>
              <w:tr2bl w:val="nil"/>
            </w:tcBorders>
            <w:tcMar>
              <w:top w:w="0" w:type="dxa"/>
              <w:left w:w="108" w:type="dxa"/>
              <w:bottom w:w="0" w:type="dxa"/>
              <w:right w:w="108" w:type="dxa"/>
            </w:tcMar>
            <w:vAlign w:val="center"/>
          </w:tcPr>
          <w:p>
            <w:pPr>
              <w:widowControl/>
              <w:autoSpaceDE w:val="0"/>
              <w:autoSpaceDN w:val="0"/>
              <w:snapToGrid/>
              <w:spacing w:before="0" w:after="0" w:line="240" w:lineRule="auto"/>
              <w:ind w:left="0" w:right="0" w:firstLine="0" w:firstLineChars="0"/>
              <w:jc w:val="left"/>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fldChar w:fldCharType="begin"/>
            </w:r>
            <w:r>
              <w:rPr>
                <w:rFonts w:hint="default" w:ascii="Times New Roman" w:hAnsi="Times New Roman" w:eastAsia="仿宋" w:cs="Times New Roman"/>
                <w:color w:val="auto"/>
                <w:kern w:val="0"/>
                <w:sz w:val="21"/>
                <w:szCs w:val="21"/>
                <w:lang w:val="zh-CN" w:eastAsia="zh-CN" w:bidi="zh-CN"/>
              </w:rPr>
              <w:instrText xml:space="preserve"> = 1 \* GB2 </w:instrText>
            </w:r>
            <w:r>
              <w:rPr>
                <w:rFonts w:hint="default" w:ascii="Times New Roman" w:hAnsi="Times New Roman" w:eastAsia="仿宋" w:cs="Times New Roman"/>
                <w:color w:val="auto"/>
                <w:kern w:val="0"/>
                <w:sz w:val="21"/>
                <w:szCs w:val="21"/>
                <w:lang w:val="zh-CN" w:eastAsia="zh-CN" w:bidi="zh-CN"/>
              </w:rPr>
              <w:fldChar w:fldCharType="separate"/>
            </w:r>
            <w:r>
              <w:rPr>
                <w:rFonts w:hint="default" w:ascii="Times New Roman" w:hAnsi="Times New Roman" w:eastAsia="仿宋" w:cs="Times New Roman"/>
                <w:color w:val="auto"/>
                <w:kern w:val="0"/>
                <w:sz w:val="21"/>
                <w:szCs w:val="21"/>
                <w:lang w:val="zh-CN" w:eastAsia="zh-CN" w:bidi="zh-CN"/>
              </w:rPr>
              <w:t>⑴</w:t>
            </w:r>
            <w:r>
              <w:rPr>
                <w:rFonts w:hint="default" w:ascii="Times New Roman" w:hAnsi="Times New Roman" w:eastAsia="仿宋" w:cs="Times New Roman"/>
                <w:color w:val="auto"/>
                <w:kern w:val="0"/>
                <w:sz w:val="21"/>
                <w:szCs w:val="21"/>
                <w:lang w:val="zh-CN" w:eastAsia="zh-CN" w:bidi="zh-CN"/>
              </w:rPr>
              <w:fldChar w:fldCharType="end"/>
            </w:r>
            <w:r>
              <w:rPr>
                <w:rFonts w:hint="default" w:ascii="Times New Roman" w:hAnsi="Times New Roman" w:eastAsia="仿宋" w:cs="Times New Roman"/>
                <w:color w:val="auto"/>
                <w:kern w:val="0"/>
                <w:sz w:val="21"/>
                <w:szCs w:val="21"/>
                <w:lang w:val="zh-CN" w:eastAsia="zh-CN" w:bidi="zh-CN"/>
              </w:rPr>
              <w:t>内部评审</w:t>
            </w:r>
          </w:p>
          <w:p>
            <w:pPr>
              <w:widowControl/>
              <w:autoSpaceDE w:val="0"/>
              <w:autoSpaceDN w:val="0"/>
              <w:snapToGrid/>
              <w:spacing w:before="0" w:after="0" w:line="240" w:lineRule="auto"/>
              <w:ind w:left="0" w:right="0" w:firstLine="0" w:firstLineChars="0"/>
              <w:jc w:val="left"/>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fldChar w:fldCharType="begin"/>
            </w:r>
            <w:r>
              <w:rPr>
                <w:rFonts w:hint="default" w:ascii="Times New Roman" w:hAnsi="Times New Roman" w:eastAsia="仿宋" w:cs="Times New Roman"/>
                <w:color w:val="auto"/>
                <w:kern w:val="0"/>
                <w:sz w:val="21"/>
                <w:szCs w:val="21"/>
                <w:lang w:val="zh-CN" w:eastAsia="zh-CN" w:bidi="zh-CN"/>
              </w:rPr>
              <w:instrText xml:space="preserve"> = 2 \* GB2 </w:instrText>
            </w:r>
            <w:r>
              <w:rPr>
                <w:rFonts w:hint="default" w:ascii="Times New Roman" w:hAnsi="Times New Roman" w:eastAsia="仿宋" w:cs="Times New Roman"/>
                <w:color w:val="auto"/>
                <w:kern w:val="0"/>
                <w:sz w:val="21"/>
                <w:szCs w:val="21"/>
                <w:lang w:val="zh-CN" w:eastAsia="zh-CN" w:bidi="zh-CN"/>
              </w:rPr>
              <w:fldChar w:fldCharType="separate"/>
            </w:r>
            <w:r>
              <w:rPr>
                <w:rFonts w:hint="default" w:ascii="Times New Roman" w:hAnsi="Times New Roman" w:eastAsia="仿宋" w:cs="Times New Roman"/>
                <w:color w:val="auto"/>
                <w:kern w:val="0"/>
                <w:sz w:val="21"/>
                <w:szCs w:val="21"/>
                <w:lang w:val="zh-CN" w:eastAsia="zh-CN" w:bidi="zh-CN"/>
              </w:rPr>
              <w:t>⑵</w:t>
            </w:r>
            <w:r>
              <w:rPr>
                <w:rFonts w:hint="default" w:ascii="Times New Roman" w:hAnsi="Times New Roman" w:eastAsia="仿宋" w:cs="Times New Roman"/>
                <w:color w:val="auto"/>
                <w:kern w:val="0"/>
                <w:sz w:val="21"/>
                <w:szCs w:val="21"/>
                <w:lang w:val="zh-CN" w:eastAsia="zh-CN" w:bidi="zh-CN"/>
              </w:rPr>
              <w:fldChar w:fldCharType="end"/>
            </w:r>
            <w:r>
              <w:rPr>
                <w:rFonts w:hint="default" w:ascii="Times New Roman" w:hAnsi="Times New Roman" w:eastAsia="仿宋" w:cs="Times New Roman"/>
                <w:color w:val="auto"/>
                <w:kern w:val="0"/>
                <w:sz w:val="21"/>
                <w:szCs w:val="21"/>
                <w:lang w:val="zh-CN" w:eastAsia="zh-CN" w:bidi="zh-CN"/>
              </w:rPr>
              <w:t>内部评审意见修改</w:t>
            </w:r>
          </w:p>
          <w:p>
            <w:pPr>
              <w:widowControl/>
              <w:autoSpaceDE w:val="0"/>
              <w:autoSpaceDN w:val="0"/>
              <w:snapToGrid/>
              <w:spacing w:before="0" w:after="0" w:line="240" w:lineRule="auto"/>
              <w:ind w:left="0" w:right="0" w:firstLine="0" w:firstLineChars="0"/>
              <w:jc w:val="left"/>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fldChar w:fldCharType="begin"/>
            </w:r>
            <w:r>
              <w:rPr>
                <w:rFonts w:hint="default" w:ascii="Times New Roman" w:hAnsi="Times New Roman" w:eastAsia="仿宋" w:cs="Times New Roman"/>
                <w:color w:val="auto"/>
                <w:kern w:val="0"/>
                <w:sz w:val="21"/>
                <w:szCs w:val="21"/>
                <w:lang w:val="zh-CN" w:eastAsia="zh-CN" w:bidi="zh-CN"/>
              </w:rPr>
              <w:instrText xml:space="preserve"> = 3 \* GB2 </w:instrText>
            </w:r>
            <w:r>
              <w:rPr>
                <w:rFonts w:hint="default" w:ascii="Times New Roman" w:hAnsi="Times New Roman" w:eastAsia="仿宋" w:cs="Times New Roman"/>
                <w:color w:val="auto"/>
                <w:kern w:val="0"/>
                <w:sz w:val="21"/>
                <w:szCs w:val="21"/>
                <w:lang w:val="zh-CN" w:eastAsia="zh-CN" w:bidi="zh-CN"/>
              </w:rPr>
              <w:fldChar w:fldCharType="separate"/>
            </w:r>
            <w:r>
              <w:rPr>
                <w:rFonts w:hint="default" w:ascii="Times New Roman" w:hAnsi="Times New Roman" w:eastAsia="仿宋" w:cs="Times New Roman"/>
                <w:color w:val="auto"/>
                <w:kern w:val="0"/>
                <w:sz w:val="21"/>
                <w:szCs w:val="21"/>
                <w:lang w:val="zh-CN" w:eastAsia="zh-CN" w:bidi="zh-CN"/>
              </w:rPr>
              <w:t>⑶</w:t>
            </w:r>
            <w:r>
              <w:rPr>
                <w:rFonts w:hint="default" w:ascii="Times New Roman" w:hAnsi="Times New Roman" w:eastAsia="仿宋" w:cs="Times New Roman"/>
                <w:color w:val="auto"/>
                <w:kern w:val="0"/>
                <w:sz w:val="21"/>
                <w:szCs w:val="21"/>
                <w:lang w:val="zh-CN" w:eastAsia="zh-CN" w:bidi="zh-CN"/>
              </w:rPr>
              <w:fldChar w:fldCharType="end"/>
            </w:r>
            <w:r>
              <w:rPr>
                <w:rFonts w:hint="default" w:ascii="Times New Roman" w:hAnsi="Times New Roman" w:eastAsia="仿宋" w:cs="Times New Roman"/>
                <w:color w:val="auto"/>
                <w:kern w:val="0"/>
                <w:sz w:val="21"/>
                <w:szCs w:val="21"/>
                <w:lang w:val="zh-CN" w:eastAsia="zh-CN" w:bidi="zh-CN"/>
              </w:rPr>
              <w:t>外部评审</w:t>
            </w:r>
          </w:p>
          <w:p>
            <w:pPr>
              <w:widowControl/>
              <w:autoSpaceDE w:val="0"/>
              <w:autoSpaceDN w:val="0"/>
              <w:snapToGrid/>
              <w:spacing w:before="0" w:after="0" w:line="240" w:lineRule="auto"/>
              <w:ind w:left="0" w:right="0" w:firstLine="0" w:firstLineChars="0"/>
              <w:jc w:val="left"/>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fldChar w:fldCharType="begin"/>
            </w:r>
            <w:r>
              <w:rPr>
                <w:rFonts w:hint="default" w:ascii="Times New Roman" w:hAnsi="Times New Roman" w:eastAsia="仿宋" w:cs="Times New Roman"/>
                <w:color w:val="auto"/>
                <w:kern w:val="0"/>
                <w:sz w:val="21"/>
                <w:szCs w:val="21"/>
                <w:lang w:val="zh-CN" w:eastAsia="zh-CN" w:bidi="zh-CN"/>
              </w:rPr>
              <w:instrText xml:space="preserve"> = 4 \* GB2 </w:instrText>
            </w:r>
            <w:r>
              <w:rPr>
                <w:rFonts w:hint="default" w:ascii="Times New Roman" w:hAnsi="Times New Roman" w:eastAsia="仿宋" w:cs="Times New Roman"/>
                <w:color w:val="auto"/>
                <w:kern w:val="0"/>
                <w:sz w:val="21"/>
                <w:szCs w:val="21"/>
                <w:lang w:val="zh-CN" w:eastAsia="zh-CN" w:bidi="zh-CN"/>
              </w:rPr>
              <w:fldChar w:fldCharType="separate"/>
            </w:r>
            <w:r>
              <w:rPr>
                <w:rFonts w:hint="default" w:ascii="Times New Roman" w:hAnsi="Times New Roman" w:eastAsia="仿宋" w:cs="Times New Roman"/>
                <w:color w:val="auto"/>
                <w:kern w:val="0"/>
                <w:sz w:val="21"/>
                <w:szCs w:val="21"/>
                <w:lang w:val="zh-CN" w:eastAsia="zh-CN" w:bidi="zh-CN"/>
              </w:rPr>
              <w:t>⑷</w:t>
            </w:r>
            <w:r>
              <w:rPr>
                <w:rFonts w:hint="default" w:ascii="Times New Roman" w:hAnsi="Times New Roman" w:eastAsia="仿宋" w:cs="Times New Roman"/>
                <w:color w:val="auto"/>
                <w:kern w:val="0"/>
                <w:sz w:val="21"/>
                <w:szCs w:val="21"/>
                <w:lang w:val="zh-CN" w:eastAsia="zh-CN" w:bidi="zh-CN"/>
              </w:rPr>
              <w:fldChar w:fldCharType="end"/>
            </w:r>
            <w:r>
              <w:rPr>
                <w:rFonts w:hint="default" w:ascii="Times New Roman" w:hAnsi="Times New Roman" w:eastAsia="仿宋" w:cs="Times New Roman"/>
                <w:color w:val="auto"/>
                <w:kern w:val="0"/>
                <w:sz w:val="21"/>
                <w:szCs w:val="21"/>
                <w:lang w:val="zh-CN" w:eastAsia="zh-CN" w:bidi="zh-CN"/>
              </w:rPr>
              <w:t>外部评审意见修改</w:t>
            </w:r>
          </w:p>
        </w:tc>
        <w:tc>
          <w:tcPr>
            <w:tcW w:w="681" w:type="pct"/>
            <w:tcBorders>
              <w:tl2br w:val="nil"/>
              <w:tr2bl w:val="nil"/>
            </w:tcBorders>
            <w:tcMar>
              <w:top w:w="0" w:type="dxa"/>
              <w:left w:w="108" w:type="dxa"/>
              <w:bottom w:w="0" w:type="dxa"/>
              <w:right w:w="108" w:type="dxa"/>
            </w:tcMar>
            <w:vAlign w:val="center"/>
          </w:tcPr>
          <w:p>
            <w:pPr>
              <w:widowControl/>
              <w:autoSpaceDE w:val="0"/>
              <w:autoSpaceDN w:val="0"/>
              <w:snapToGrid/>
              <w:spacing w:before="0" w:after="0" w:line="240" w:lineRule="auto"/>
              <w:ind w:left="0" w:leftChars="0" w:right="0" w:rightChars="0" w:firstLine="0" w:firstLineChars="0"/>
              <w:jc w:val="center"/>
              <w:rPr>
                <w:rFonts w:hint="default" w:ascii="Times New Roman" w:hAnsi="Times New Roman" w:eastAsia="仿宋" w:cs="Times New Roman"/>
                <w:color w:val="auto"/>
                <w:kern w:val="0"/>
                <w:sz w:val="21"/>
                <w:szCs w:val="21"/>
                <w:lang w:val="en-US" w:eastAsia="zh-CN" w:bidi="zh-CN"/>
              </w:rPr>
            </w:pPr>
            <w:r>
              <w:rPr>
                <w:rFonts w:hint="default" w:ascii="Times New Roman" w:hAnsi="Times New Roman" w:eastAsia="仿宋" w:cs="Times New Roman"/>
                <w:color w:val="auto"/>
                <w:kern w:val="0"/>
                <w:sz w:val="21"/>
                <w:szCs w:val="21"/>
                <w:lang w:val="zh-CN" w:bidi="zh-CN"/>
              </w:rPr>
              <w:t>202</w:t>
            </w:r>
            <w:r>
              <w:rPr>
                <w:rFonts w:hint="default" w:ascii="Times New Roman" w:hAnsi="Times New Roman" w:eastAsia="仿宋" w:cs="Times New Roman"/>
                <w:color w:val="auto"/>
                <w:kern w:val="0"/>
                <w:sz w:val="21"/>
                <w:szCs w:val="21"/>
                <w:lang w:val="en-US" w:eastAsia="zh-CN" w:bidi="zh-CN"/>
              </w:rPr>
              <w:t>2</w:t>
            </w:r>
            <w:r>
              <w:rPr>
                <w:rFonts w:hint="default" w:ascii="Times New Roman" w:hAnsi="Times New Roman" w:eastAsia="仿宋" w:cs="Times New Roman"/>
                <w:color w:val="auto"/>
                <w:kern w:val="0"/>
                <w:sz w:val="21"/>
                <w:szCs w:val="21"/>
                <w:lang w:val="zh-CN" w:bidi="zh-CN"/>
              </w:rPr>
              <w:t>.</w:t>
            </w:r>
            <w:r>
              <w:rPr>
                <w:rFonts w:hint="default" w:ascii="Times New Roman" w:hAnsi="Times New Roman" w:eastAsia="仿宋" w:cs="Times New Roman"/>
                <w:color w:val="auto"/>
                <w:kern w:val="0"/>
                <w:sz w:val="21"/>
                <w:szCs w:val="21"/>
                <w:lang w:val="en-US" w:eastAsia="zh-CN" w:bidi="zh-CN"/>
              </w:rPr>
              <w:t>8</w:t>
            </w:r>
          </w:p>
        </w:tc>
        <w:tc>
          <w:tcPr>
            <w:tcW w:w="1148" w:type="pct"/>
            <w:tcBorders>
              <w:tl2br w:val="nil"/>
              <w:tr2bl w:val="nil"/>
            </w:tcBorders>
            <w:tcMar>
              <w:top w:w="0" w:type="dxa"/>
              <w:left w:w="108" w:type="dxa"/>
              <w:bottom w:w="0" w:type="dxa"/>
              <w:right w:w="108" w:type="dxa"/>
            </w:tcMar>
            <w:vAlign w:val="center"/>
          </w:tcPr>
          <w:p>
            <w:pPr>
              <w:widowControl/>
              <w:autoSpaceDE w:val="0"/>
              <w:autoSpaceDN w:val="0"/>
              <w:snapToGrid/>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t>总经理、应急预案编制小组、环境保护主管部门、周边企业、环境敏感目标居民</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13" w:type="pct"/>
            <w:tcBorders>
              <w:tl2br w:val="nil"/>
              <w:tr2bl w:val="nil"/>
            </w:tcBorders>
            <w:tcMar>
              <w:top w:w="0" w:type="dxa"/>
              <w:left w:w="108" w:type="dxa"/>
              <w:bottom w:w="0" w:type="dxa"/>
              <w:right w:w="108" w:type="dxa"/>
            </w:tcMar>
            <w:vAlign w:val="center"/>
          </w:tcPr>
          <w:p>
            <w:pPr>
              <w:widowControl/>
              <w:autoSpaceDE w:val="0"/>
              <w:autoSpaceDN w:val="0"/>
              <w:snapToGrid/>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t>6</w:t>
            </w:r>
          </w:p>
        </w:tc>
        <w:tc>
          <w:tcPr>
            <w:tcW w:w="858" w:type="pct"/>
            <w:tcBorders>
              <w:tl2br w:val="nil"/>
              <w:tr2bl w:val="nil"/>
            </w:tcBorders>
            <w:tcMar>
              <w:top w:w="0" w:type="dxa"/>
              <w:left w:w="108" w:type="dxa"/>
              <w:bottom w:w="0" w:type="dxa"/>
              <w:right w:w="108" w:type="dxa"/>
            </w:tcMar>
            <w:vAlign w:val="center"/>
          </w:tcPr>
          <w:p>
            <w:pPr>
              <w:widowControl/>
              <w:autoSpaceDE w:val="0"/>
              <w:autoSpaceDN w:val="0"/>
              <w:snapToGrid/>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bidi="zh-CN"/>
              </w:rPr>
              <w:t>发布</w:t>
            </w:r>
          </w:p>
        </w:tc>
        <w:tc>
          <w:tcPr>
            <w:tcW w:w="1897" w:type="pct"/>
            <w:tcBorders>
              <w:tl2br w:val="nil"/>
              <w:tr2bl w:val="nil"/>
            </w:tcBorders>
            <w:tcMar>
              <w:top w:w="0" w:type="dxa"/>
              <w:left w:w="108" w:type="dxa"/>
              <w:bottom w:w="0" w:type="dxa"/>
              <w:right w:w="108" w:type="dxa"/>
            </w:tcMar>
            <w:vAlign w:val="center"/>
          </w:tcPr>
          <w:p>
            <w:pPr>
              <w:widowControl/>
              <w:autoSpaceDE w:val="0"/>
              <w:autoSpaceDN w:val="0"/>
              <w:snapToGrid/>
              <w:spacing w:before="0" w:after="0" w:line="240" w:lineRule="auto"/>
              <w:ind w:left="0" w:right="0" w:firstLine="0" w:firstLineChars="0"/>
              <w:jc w:val="left"/>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bidi="zh-CN"/>
              </w:rPr>
              <w:fldChar w:fldCharType="begin"/>
            </w:r>
            <w:r>
              <w:rPr>
                <w:rFonts w:hint="default" w:ascii="Times New Roman" w:hAnsi="Times New Roman" w:eastAsia="仿宋" w:cs="Times New Roman"/>
                <w:color w:val="auto"/>
                <w:kern w:val="0"/>
                <w:sz w:val="21"/>
                <w:szCs w:val="21"/>
                <w:lang w:val="zh-CN" w:eastAsia="zh-CN" w:bidi="zh-CN"/>
              </w:rPr>
              <w:instrText xml:space="preserve"> = 1 \* GB2 </w:instrText>
            </w:r>
            <w:r>
              <w:rPr>
                <w:rFonts w:hint="default" w:ascii="Times New Roman" w:hAnsi="Times New Roman" w:eastAsia="仿宋" w:cs="Times New Roman"/>
                <w:color w:val="auto"/>
                <w:kern w:val="0"/>
                <w:sz w:val="21"/>
                <w:szCs w:val="21"/>
                <w:lang w:val="zh-CN" w:bidi="zh-CN"/>
              </w:rPr>
              <w:fldChar w:fldCharType="separate"/>
            </w:r>
            <w:r>
              <w:rPr>
                <w:rFonts w:hint="default" w:ascii="Times New Roman" w:hAnsi="Times New Roman" w:eastAsia="仿宋" w:cs="Times New Roman"/>
                <w:color w:val="auto"/>
                <w:kern w:val="0"/>
                <w:sz w:val="21"/>
                <w:szCs w:val="21"/>
                <w:lang w:val="zh-CN" w:eastAsia="zh-CN" w:bidi="zh-CN"/>
              </w:rPr>
              <w:t>⑴</w:t>
            </w:r>
            <w:r>
              <w:rPr>
                <w:rFonts w:hint="default" w:ascii="Times New Roman" w:hAnsi="Times New Roman" w:eastAsia="仿宋" w:cs="Times New Roman"/>
                <w:color w:val="auto"/>
                <w:kern w:val="0"/>
                <w:sz w:val="21"/>
                <w:szCs w:val="21"/>
                <w:lang w:val="zh-CN" w:bidi="zh-CN"/>
              </w:rPr>
              <w:fldChar w:fldCharType="end"/>
            </w:r>
            <w:r>
              <w:rPr>
                <w:rFonts w:hint="default" w:ascii="Times New Roman" w:hAnsi="Times New Roman" w:eastAsia="仿宋" w:cs="Times New Roman"/>
                <w:color w:val="auto"/>
                <w:kern w:val="0"/>
                <w:sz w:val="21"/>
                <w:szCs w:val="21"/>
                <w:lang w:val="zh-CN" w:eastAsia="zh-CN" w:bidi="zh-CN"/>
              </w:rPr>
              <w:t>备案</w:t>
            </w:r>
          </w:p>
          <w:p>
            <w:pPr>
              <w:widowControl/>
              <w:autoSpaceDE w:val="0"/>
              <w:autoSpaceDN w:val="0"/>
              <w:snapToGrid/>
              <w:spacing w:before="0" w:after="0" w:line="240" w:lineRule="auto"/>
              <w:ind w:left="0" w:right="0" w:firstLine="0" w:firstLineChars="0"/>
              <w:jc w:val="left"/>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bidi="zh-CN"/>
              </w:rPr>
              <w:fldChar w:fldCharType="begin"/>
            </w:r>
            <w:r>
              <w:rPr>
                <w:rFonts w:hint="default" w:ascii="Times New Roman" w:hAnsi="Times New Roman" w:eastAsia="仿宋" w:cs="Times New Roman"/>
                <w:color w:val="auto"/>
                <w:kern w:val="0"/>
                <w:sz w:val="21"/>
                <w:szCs w:val="21"/>
                <w:lang w:val="zh-CN" w:eastAsia="zh-CN" w:bidi="zh-CN"/>
              </w:rPr>
              <w:instrText xml:space="preserve"> = 2 \* GB2 </w:instrText>
            </w:r>
            <w:r>
              <w:rPr>
                <w:rFonts w:hint="default" w:ascii="Times New Roman" w:hAnsi="Times New Roman" w:eastAsia="仿宋" w:cs="Times New Roman"/>
                <w:color w:val="auto"/>
                <w:kern w:val="0"/>
                <w:sz w:val="21"/>
                <w:szCs w:val="21"/>
                <w:lang w:val="zh-CN" w:bidi="zh-CN"/>
              </w:rPr>
              <w:fldChar w:fldCharType="separate"/>
            </w:r>
            <w:r>
              <w:rPr>
                <w:rFonts w:hint="default" w:ascii="Times New Roman" w:hAnsi="Times New Roman" w:eastAsia="仿宋" w:cs="Times New Roman"/>
                <w:color w:val="auto"/>
                <w:kern w:val="0"/>
                <w:sz w:val="21"/>
                <w:szCs w:val="21"/>
                <w:lang w:val="zh-CN" w:eastAsia="zh-CN" w:bidi="zh-CN"/>
              </w:rPr>
              <w:t>⑵</w:t>
            </w:r>
            <w:r>
              <w:rPr>
                <w:rFonts w:hint="default" w:ascii="Times New Roman" w:hAnsi="Times New Roman" w:eastAsia="仿宋" w:cs="Times New Roman"/>
                <w:color w:val="auto"/>
                <w:kern w:val="0"/>
                <w:sz w:val="21"/>
                <w:szCs w:val="21"/>
                <w:lang w:val="zh-CN" w:bidi="zh-CN"/>
              </w:rPr>
              <w:fldChar w:fldCharType="end"/>
            </w:r>
            <w:r>
              <w:rPr>
                <w:rFonts w:hint="default" w:ascii="Times New Roman" w:hAnsi="Times New Roman" w:eastAsia="仿宋" w:cs="Times New Roman"/>
                <w:color w:val="auto"/>
                <w:kern w:val="0"/>
                <w:sz w:val="21"/>
                <w:szCs w:val="21"/>
                <w:lang w:val="zh-CN" w:eastAsia="zh-CN" w:bidi="zh-CN"/>
              </w:rPr>
              <w:t>发布实施</w:t>
            </w:r>
          </w:p>
          <w:p>
            <w:pPr>
              <w:widowControl/>
              <w:autoSpaceDE w:val="0"/>
              <w:autoSpaceDN w:val="0"/>
              <w:snapToGrid/>
              <w:spacing w:before="0" w:after="0" w:line="240" w:lineRule="auto"/>
              <w:ind w:left="0" w:right="0" w:firstLine="0" w:firstLineChars="0"/>
              <w:jc w:val="left"/>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fldChar w:fldCharType="begin"/>
            </w:r>
            <w:r>
              <w:rPr>
                <w:rFonts w:hint="default" w:ascii="Times New Roman" w:hAnsi="Times New Roman" w:eastAsia="仿宋" w:cs="Times New Roman"/>
                <w:color w:val="auto"/>
                <w:kern w:val="0"/>
                <w:sz w:val="21"/>
                <w:szCs w:val="21"/>
                <w:lang w:val="zh-CN" w:eastAsia="zh-CN" w:bidi="zh-CN"/>
              </w:rPr>
              <w:instrText xml:space="preserve"> = 3 \* GB2 </w:instrText>
            </w:r>
            <w:r>
              <w:rPr>
                <w:rFonts w:hint="default" w:ascii="Times New Roman" w:hAnsi="Times New Roman" w:eastAsia="仿宋" w:cs="Times New Roman"/>
                <w:color w:val="auto"/>
                <w:kern w:val="0"/>
                <w:sz w:val="21"/>
                <w:szCs w:val="21"/>
                <w:lang w:val="zh-CN" w:eastAsia="zh-CN" w:bidi="zh-CN"/>
              </w:rPr>
              <w:fldChar w:fldCharType="separate"/>
            </w:r>
            <w:r>
              <w:rPr>
                <w:rFonts w:hint="default" w:ascii="Times New Roman" w:hAnsi="Times New Roman" w:eastAsia="仿宋" w:cs="Times New Roman"/>
                <w:color w:val="auto"/>
                <w:kern w:val="0"/>
                <w:sz w:val="21"/>
                <w:szCs w:val="21"/>
                <w:lang w:val="zh-CN" w:eastAsia="zh-CN" w:bidi="zh-CN"/>
              </w:rPr>
              <w:t>⑶</w:t>
            </w:r>
            <w:r>
              <w:rPr>
                <w:rFonts w:hint="default" w:ascii="Times New Roman" w:hAnsi="Times New Roman" w:eastAsia="仿宋" w:cs="Times New Roman"/>
                <w:color w:val="auto"/>
                <w:kern w:val="0"/>
                <w:sz w:val="21"/>
                <w:szCs w:val="21"/>
                <w:lang w:val="zh-CN" w:eastAsia="zh-CN" w:bidi="zh-CN"/>
              </w:rPr>
              <w:fldChar w:fldCharType="end"/>
            </w:r>
            <w:r>
              <w:rPr>
                <w:rFonts w:hint="default" w:ascii="Times New Roman" w:hAnsi="Times New Roman" w:eastAsia="仿宋" w:cs="Times New Roman"/>
                <w:color w:val="auto"/>
                <w:kern w:val="0"/>
                <w:sz w:val="21"/>
                <w:szCs w:val="21"/>
                <w:lang w:val="zh-CN" w:eastAsia="zh-CN" w:bidi="zh-CN"/>
              </w:rPr>
              <w:t>更新</w:t>
            </w:r>
          </w:p>
        </w:tc>
        <w:tc>
          <w:tcPr>
            <w:tcW w:w="681" w:type="pct"/>
            <w:tcBorders>
              <w:tl2br w:val="nil"/>
              <w:tr2bl w:val="nil"/>
            </w:tcBorders>
            <w:tcMar>
              <w:top w:w="0" w:type="dxa"/>
              <w:left w:w="108" w:type="dxa"/>
              <w:bottom w:w="0" w:type="dxa"/>
              <w:right w:w="108" w:type="dxa"/>
            </w:tcMar>
            <w:vAlign w:val="center"/>
          </w:tcPr>
          <w:p>
            <w:pPr>
              <w:widowControl/>
              <w:autoSpaceDE w:val="0"/>
              <w:autoSpaceDN w:val="0"/>
              <w:snapToGrid/>
              <w:spacing w:before="0" w:after="0" w:line="240" w:lineRule="auto"/>
              <w:ind w:left="0" w:leftChars="0" w:right="0" w:rightChars="0" w:firstLine="0" w:firstLineChars="0"/>
              <w:jc w:val="center"/>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bidi="zh-CN"/>
              </w:rPr>
              <w:t>202</w:t>
            </w:r>
            <w:r>
              <w:rPr>
                <w:rFonts w:hint="default" w:ascii="Times New Roman" w:hAnsi="Times New Roman" w:eastAsia="仿宋" w:cs="Times New Roman"/>
                <w:color w:val="auto"/>
                <w:kern w:val="0"/>
                <w:sz w:val="21"/>
                <w:szCs w:val="21"/>
                <w:lang w:val="en-US" w:eastAsia="zh-CN" w:bidi="zh-CN"/>
              </w:rPr>
              <w:t>2</w:t>
            </w:r>
            <w:r>
              <w:rPr>
                <w:rFonts w:hint="default" w:ascii="Times New Roman" w:hAnsi="Times New Roman" w:eastAsia="仿宋" w:cs="Times New Roman"/>
                <w:color w:val="auto"/>
                <w:kern w:val="0"/>
                <w:sz w:val="21"/>
                <w:szCs w:val="21"/>
                <w:lang w:val="zh-CN" w:bidi="zh-CN"/>
              </w:rPr>
              <w:t>.</w:t>
            </w:r>
            <w:r>
              <w:rPr>
                <w:rFonts w:hint="default" w:ascii="Times New Roman" w:hAnsi="Times New Roman" w:eastAsia="仿宋" w:cs="Times New Roman"/>
                <w:color w:val="auto"/>
                <w:kern w:val="0"/>
                <w:sz w:val="21"/>
                <w:szCs w:val="21"/>
                <w:lang w:val="en-US" w:eastAsia="zh-CN" w:bidi="zh-CN"/>
              </w:rPr>
              <w:t>9</w:t>
            </w:r>
          </w:p>
        </w:tc>
        <w:tc>
          <w:tcPr>
            <w:tcW w:w="1148" w:type="pct"/>
            <w:tcBorders>
              <w:tl2br w:val="nil"/>
              <w:tr2bl w:val="nil"/>
            </w:tcBorders>
            <w:tcMar>
              <w:top w:w="0" w:type="dxa"/>
              <w:left w:w="108" w:type="dxa"/>
              <w:bottom w:w="0" w:type="dxa"/>
              <w:right w:w="108" w:type="dxa"/>
            </w:tcMar>
            <w:vAlign w:val="center"/>
          </w:tcPr>
          <w:p>
            <w:pPr>
              <w:widowControl/>
              <w:autoSpaceDE w:val="0"/>
              <w:autoSpaceDN w:val="0"/>
              <w:snapToGrid/>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bidi="zh-CN"/>
              </w:rPr>
              <w:t>应急预案编制小组</w:t>
            </w:r>
          </w:p>
        </w:tc>
      </w:tr>
    </w:tbl>
    <w:p>
      <w:pPr>
        <w:autoSpaceDE w:val="0"/>
        <w:autoSpaceDN w:val="0"/>
        <w:spacing w:before="0" w:after="0" w:line="360" w:lineRule="auto"/>
        <w:ind w:left="0" w:right="0" w:firstLine="0" w:firstLineChars="0"/>
        <w:jc w:val="left"/>
        <w:outlineLvl w:val="1"/>
        <w:rPr>
          <w:rFonts w:hint="default" w:ascii="Times New Roman" w:hAnsi="Times New Roman" w:eastAsia="仿宋" w:cs="Times New Roman"/>
          <w:b/>
          <w:color w:val="auto"/>
          <w:kern w:val="0"/>
          <w:sz w:val="28"/>
          <w:szCs w:val="28"/>
          <w:lang w:val="zh-CN" w:eastAsia="zh-CN" w:bidi="zh-CN"/>
        </w:rPr>
      </w:pPr>
      <w:bookmarkStart w:id="47" w:name="_Toc17325"/>
      <w:bookmarkStart w:id="48" w:name="_Toc232"/>
      <w:bookmarkStart w:id="49" w:name="_Toc8243"/>
      <w:r>
        <w:rPr>
          <w:rFonts w:hint="default" w:ascii="Times New Roman" w:hAnsi="Times New Roman" w:eastAsia="仿宋" w:cs="Times New Roman"/>
          <w:b/>
          <w:color w:val="auto"/>
          <w:kern w:val="0"/>
          <w:sz w:val="28"/>
          <w:szCs w:val="28"/>
          <w:lang w:val="zh-CN" w:eastAsia="zh-CN" w:bidi="zh-CN"/>
        </w:rPr>
        <w:t>2.3 收集资料</w:t>
      </w:r>
      <w:bookmarkEnd w:id="47"/>
      <w:bookmarkEnd w:id="48"/>
      <w:bookmarkEnd w:id="49"/>
    </w:p>
    <w:p>
      <w:pPr>
        <w:keepNext w:val="0"/>
        <w:keepLines w:val="0"/>
        <w:pageBreakBefore w:val="0"/>
        <w:widowControl/>
        <w:numPr>
          <w:ilvl w:val="0"/>
          <w:numId w:val="0"/>
        </w:numPr>
        <w:kinsoku/>
        <w:wordWrap/>
        <w:overflowPunct/>
        <w:topLinePunct w:val="0"/>
        <w:autoSpaceDE/>
        <w:autoSpaceDN/>
        <w:bidi w:val="0"/>
        <w:adjustRightInd/>
        <w:snapToGrid/>
        <w:spacing w:before="0" w:after="0" w:line="360" w:lineRule="auto"/>
        <w:ind w:left="0" w:right="0" w:rightChars="0" w:firstLine="560" w:firstLineChars="200"/>
        <w:jc w:val="both"/>
        <w:textAlignment w:val="auto"/>
        <w:rPr>
          <w:rFonts w:hint="default" w:ascii="Times New Roman" w:hAnsi="Times New Roman" w:eastAsia="仿宋" w:cs="Times New Roman"/>
          <w:color w:val="auto"/>
          <w:kern w:val="0"/>
          <w:position w:val="0"/>
          <w:sz w:val="28"/>
          <w:szCs w:val="28"/>
          <w:highlight w:val="none"/>
          <w:lang w:val="zh-CN" w:eastAsia="zh-CN" w:bidi="zh-CN"/>
        </w:rPr>
      </w:pPr>
      <w:r>
        <w:rPr>
          <w:rFonts w:hint="default" w:ascii="Times New Roman" w:hAnsi="Times New Roman" w:eastAsia="仿宋" w:cs="Times New Roman"/>
          <w:color w:val="auto"/>
          <w:kern w:val="0"/>
          <w:position w:val="0"/>
          <w:sz w:val="28"/>
          <w:szCs w:val="28"/>
          <w:highlight w:val="none"/>
          <w:lang w:val="zh-CN" w:eastAsia="zh-CN" w:bidi="zh-CN"/>
        </w:rPr>
        <w:t>应急预案编制小组对以下材料进行了收集和整理。</w:t>
      </w:r>
    </w:p>
    <w:p>
      <w:pPr>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hint="default" w:ascii="Times New Roman" w:hAnsi="Times New Roman" w:eastAsia="仿宋" w:cs="Times New Roman"/>
          <w:b/>
          <w:bCs/>
          <w:color w:val="auto"/>
          <w:sz w:val="24"/>
          <w:szCs w:val="24"/>
          <w:lang w:val="zh-CN" w:eastAsia="zh-CN" w:bidi="zh-CN"/>
        </w:rPr>
      </w:pPr>
      <w:r>
        <w:rPr>
          <w:rFonts w:hint="default" w:ascii="Times New Roman" w:hAnsi="Times New Roman" w:eastAsia="仿宋" w:cs="Times New Roman"/>
          <w:b/>
          <w:bCs/>
          <w:color w:val="auto"/>
          <w:sz w:val="24"/>
          <w:szCs w:val="24"/>
          <w:lang w:val="zh-CN" w:eastAsia="zh-CN" w:bidi="zh-CN"/>
        </w:rPr>
        <w:t>表</w:t>
      </w:r>
      <w:r>
        <w:rPr>
          <w:rFonts w:hint="default" w:ascii="Times New Roman" w:hAnsi="Times New Roman" w:eastAsia="仿宋" w:cs="Times New Roman"/>
          <w:b/>
          <w:bCs/>
          <w:color w:val="auto"/>
          <w:sz w:val="24"/>
          <w:szCs w:val="24"/>
          <w:lang w:val="en-US" w:eastAsia="zh-CN" w:bidi="zh-CN"/>
        </w:rPr>
        <w:t>2.3-1</w:t>
      </w:r>
      <w:r>
        <w:rPr>
          <w:rFonts w:hint="default" w:ascii="Times New Roman" w:hAnsi="Times New Roman" w:eastAsia="仿宋" w:cs="Times New Roman"/>
          <w:b/>
          <w:bCs/>
          <w:color w:val="auto"/>
          <w:sz w:val="24"/>
          <w:szCs w:val="24"/>
          <w:lang w:val="zh-CN" w:eastAsia="zh-CN" w:bidi="zh-CN"/>
        </w:rPr>
        <w:t xml:space="preserve">  应急预案资料收集</w:t>
      </w:r>
    </w:p>
    <w:tbl>
      <w:tblPr>
        <w:tblStyle w:val="12"/>
        <w:tblW w:w="5051" w:type="pct"/>
        <w:tblInd w:w="0" w:type="dxa"/>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Layout w:type="autofit"/>
        <w:tblCellMar>
          <w:top w:w="0" w:type="dxa"/>
          <w:left w:w="0" w:type="dxa"/>
          <w:bottom w:w="0" w:type="dxa"/>
          <w:right w:w="0" w:type="dxa"/>
        </w:tblCellMar>
      </w:tblPr>
      <w:tblGrid>
        <w:gridCol w:w="709"/>
        <w:gridCol w:w="2795"/>
        <w:gridCol w:w="5105"/>
      </w:tblGrid>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12" w:type="pct"/>
            <w:tcBorders>
              <w:tl2br w:val="nil"/>
              <w:tr2bl w:val="nil"/>
            </w:tcBorders>
            <w:shd w:val="clear" w:color="auto" w:fill="auto"/>
            <w:tcMar>
              <w:top w:w="0" w:type="dxa"/>
              <w:left w:w="108" w:type="dxa"/>
              <w:bottom w:w="0" w:type="dxa"/>
              <w:right w:w="108" w:type="dxa"/>
            </w:tcMar>
            <w:vAlign w:val="center"/>
          </w:tcPr>
          <w:p>
            <w:pPr>
              <w:widowControl/>
              <w:autoSpaceDE w:val="0"/>
              <w:autoSpaceDN w:val="0"/>
              <w:snapToGrid/>
              <w:spacing w:before="0" w:after="0" w:line="240" w:lineRule="auto"/>
              <w:ind w:left="0" w:right="0" w:firstLine="0" w:firstLineChars="0"/>
              <w:jc w:val="center"/>
              <w:rPr>
                <w:rFonts w:hint="default" w:ascii="Times New Roman" w:hAnsi="Times New Roman" w:eastAsia="仿宋" w:cs="Times New Roman"/>
                <w:b/>
                <w:bCs/>
                <w:color w:val="auto"/>
                <w:kern w:val="0"/>
                <w:sz w:val="21"/>
                <w:szCs w:val="21"/>
                <w:lang w:val="zh-CN" w:bidi="zh-CN"/>
              </w:rPr>
            </w:pPr>
            <w:r>
              <w:rPr>
                <w:rFonts w:hint="default" w:ascii="Times New Roman" w:hAnsi="Times New Roman" w:eastAsia="仿宋" w:cs="Times New Roman"/>
                <w:b/>
                <w:bCs/>
                <w:color w:val="auto"/>
                <w:kern w:val="0"/>
                <w:sz w:val="21"/>
                <w:szCs w:val="21"/>
                <w:lang w:val="zh-CN" w:bidi="zh-CN"/>
              </w:rPr>
              <w:t>序号</w:t>
            </w:r>
          </w:p>
        </w:tc>
        <w:tc>
          <w:tcPr>
            <w:tcW w:w="1623" w:type="pct"/>
            <w:tcBorders>
              <w:tl2br w:val="nil"/>
              <w:tr2bl w:val="nil"/>
            </w:tcBorders>
            <w:shd w:val="clear" w:color="auto" w:fill="auto"/>
            <w:tcMar>
              <w:top w:w="0" w:type="dxa"/>
              <w:left w:w="108" w:type="dxa"/>
              <w:bottom w:w="0" w:type="dxa"/>
              <w:right w:w="108" w:type="dxa"/>
            </w:tcMar>
            <w:vAlign w:val="center"/>
          </w:tcPr>
          <w:p>
            <w:pPr>
              <w:widowControl/>
              <w:autoSpaceDE w:val="0"/>
              <w:autoSpaceDN w:val="0"/>
              <w:snapToGrid/>
              <w:spacing w:before="0" w:after="0" w:line="240" w:lineRule="auto"/>
              <w:ind w:left="0" w:right="0" w:firstLine="0" w:firstLineChars="0"/>
              <w:jc w:val="center"/>
              <w:rPr>
                <w:rFonts w:hint="default" w:ascii="Times New Roman" w:hAnsi="Times New Roman" w:eastAsia="仿宋" w:cs="Times New Roman"/>
                <w:b/>
                <w:bCs/>
                <w:color w:val="auto"/>
                <w:kern w:val="0"/>
                <w:sz w:val="21"/>
                <w:szCs w:val="21"/>
                <w:lang w:val="zh-CN" w:eastAsia="zh-CN" w:bidi="zh-CN"/>
              </w:rPr>
            </w:pPr>
            <w:r>
              <w:rPr>
                <w:rFonts w:hint="default" w:ascii="Times New Roman" w:hAnsi="Times New Roman" w:eastAsia="仿宋" w:cs="Times New Roman"/>
                <w:b/>
                <w:bCs/>
                <w:color w:val="auto"/>
                <w:kern w:val="0"/>
                <w:sz w:val="21"/>
                <w:szCs w:val="21"/>
                <w:lang w:val="en-US" w:eastAsia="zh-CN" w:bidi="zh-CN"/>
              </w:rPr>
              <w:t>类别</w:t>
            </w:r>
          </w:p>
        </w:tc>
        <w:tc>
          <w:tcPr>
            <w:tcW w:w="2964" w:type="pct"/>
            <w:tcBorders>
              <w:tl2br w:val="nil"/>
              <w:tr2bl w:val="nil"/>
            </w:tcBorders>
            <w:shd w:val="clear" w:color="auto" w:fill="auto"/>
            <w:tcMar>
              <w:top w:w="0" w:type="dxa"/>
              <w:left w:w="108" w:type="dxa"/>
              <w:bottom w:w="0" w:type="dxa"/>
              <w:right w:w="108" w:type="dxa"/>
            </w:tcMar>
            <w:vAlign w:val="center"/>
          </w:tcPr>
          <w:p>
            <w:pPr>
              <w:widowControl/>
              <w:autoSpaceDE w:val="0"/>
              <w:autoSpaceDN w:val="0"/>
              <w:snapToGrid/>
              <w:spacing w:before="0" w:after="0" w:line="240" w:lineRule="auto"/>
              <w:ind w:left="0" w:right="0" w:firstLine="0" w:firstLineChars="0"/>
              <w:jc w:val="center"/>
              <w:rPr>
                <w:rFonts w:hint="default" w:ascii="Times New Roman" w:hAnsi="Times New Roman" w:eastAsia="仿宋" w:cs="Times New Roman"/>
                <w:b/>
                <w:bCs/>
                <w:color w:val="auto"/>
                <w:kern w:val="0"/>
                <w:sz w:val="21"/>
                <w:szCs w:val="21"/>
                <w:lang w:val="zh-CN" w:bidi="zh-CN"/>
              </w:rPr>
            </w:pPr>
            <w:r>
              <w:rPr>
                <w:rFonts w:hint="default" w:ascii="Times New Roman" w:hAnsi="Times New Roman" w:eastAsia="仿宋" w:cs="Times New Roman"/>
                <w:b/>
                <w:bCs/>
                <w:color w:val="auto"/>
                <w:kern w:val="0"/>
                <w:sz w:val="21"/>
                <w:szCs w:val="21"/>
                <w:lang w:val="en-US" w:eastAsia="zh-CN" w:bidi="zh-CN"/>
              </w:rPr>
              <w:t>文件名称</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12" w:type="pct"/>
            <w:tcBorders>
              <w:tl2br w:val="nil"/>
              <w:tr2bl w:val="nil"/>
            </w:tcBorders>
            <w:tcMar>
              <w:top w:w="0" w:type="dxa"/>
              <w:left w:w="108" w:type="dxa"/>
              <w:bottom w:w="0" w:type="dxa"/>
              <w:right w:w="108" w:type="dxa"/>
            </w:tcMar>
            <w:vAlign w:val="center"/>
          </w:tcPr>
          <w:p>
            <w:pPr>
              <w:widowControl/>
              <w:autoSpaceDE w:val="0"/>
              <w:autoSpaceDN w:val="0"/>
              <w:snapToGrid/>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zh-CN" w:bidi="zh-CN"/>
              </w:rPr>
            </w:pPr>
            <w:r>
              <w:rPr>
                <w:rFonts w:hint="default" w:ascii="Times New Roman" w:hAnsi="Times New Roman" w:eastAsia="仿宋" w:cs="Times New Roman"/>
                <w:color w:val="auto"/>
                <w:kern w:val="0"/>
                <w:sz w:val="21"/>
                <w:szCs w:val="21"/>
                <w:lang w:val="zh-CN" w:bidi="zh-CN"/>
              </w:rPr>
              <w:t>1</w:t>
            </w:r>
          </w:p>
        </w:tc>
        <w:tc>
          <w:tcPr>
            <w:tcW w:w="2915" w:type="dxa"/>
            <w:tcBorders>
              <w:tl2br w:val="nil"/>
              <w:tr2bl w:val="nil"/>
            </w:tcBorders>
            <w:tcMar>
              <w:top w:w="0" w:type="dxa"/>
              <w:left w:w="108" w:type="dxa"/>
              <w:bottom w:w="0" w:type="dxa"/>
              <w:right w:w="108" w:type="dxa"/>
            </w:tcMar>
            <w:vAlign w:val="center"/>
          </w:tcPr>
          <w:p>
            <w:pPr>
              <w:widowControl/>
              <w:autoSpaceDE w:val="0"/>
              <w:autoSpaceDN w:val="0"/>
              <w:snapToGrid/>
              <w:spacing w:before="0" w:after="0" w:line="240" w:lineRule="auto"/>
              <w:ind w:left="0" w:leftChars="0" w:right="0" w:rightChars="0" w:firstLine="0" w:firstLineChars="0"/>
              <w:jc w:val="center"/>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bidi="zh-CN"/>
              </w:rPr>
              <w:t>公司基本情况</w:t>
            </w:r>
          </w:p>
        </w:tc>
        <w:tc>
          <w:tcPr>
            <w:tcW w:w="5323" w:type="dxa"/>
            <w:tcBorders>
              <w:tl2br w:val="nil"/>
              <w:tr2bl w:val="nil"/>
            </w:tcBorders>
            <w:tcMar>
              <w:top w:w="0" w:type="dxa"/>
              <w:left w:w="108" w:type="dxa"/>
              <w:bottom w:w="0" w:type="dxa"/>
              <w:right w:w="108" w:type="dxa"/>
            </w:tcMar>
            <w:vAlign w:val="center"/>
          </w:tcPr>
          <w:p>
            <w:pPr>
              <w:widowControl/>
              <w:autoSpaceDE w:val="0"/>
              <w:autoSpaceDN w:val="0"/>
              <w:snapToGrid/>
              <w:spacing w:before="0" w:after="0" w:line="240" w:lineRule="auto"/>
              <w:ind w:left="0" w:right="0" w:firstLine="0" w:firstLineChars="0"/>
              <w:jc w:val="left"/>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fldChar w:fldCharType="begin"/>
            </w:r>
            <w:r>
              <w:rPr>
                <w:rFonts w:hint="default" w:ascii="Times New Roman" w:hAnsi="Times New Roman" w:eastAsia="仿宋" w:cs="Times New Roman"/>
                <w:color w:val="auto"/>
                <w:kern w:val="0"/>
                <w:sz w:val="21"/>
                <w:szCs w:val="21"/>
                <w:lang w:val="zh-CN" w:eastAsia="zh-CN" w:bidi="zh-CN"/>
              </w:rPr>
              <w:instrText xml:space="preserve"> = 1 \* GB2 </w:instrText>
            </w:r>
            <w:r>
              <w:rPr>
                <w:rFonts w:hint="default" w:ascii="Times New Roman" w:hAnsi="Times New Roman" w:eastAsia="仿宋" w:cs="Times New Roman"/>
                <w:color w:val="auto"/>
                <w:kern w:val="0"/>
                <w:sz w:val="21"/>
                <w:szCs w:val="21"/>
                <w:lang w:val="zh-CN" w:eastAsia="zh-CN" w:bidi="zh-CN"/>
              </w:rPr>
              <w:fldChar w:fldCharType="separate"/>
            </w:r>
            <w:r>
              <w:rPr>
                <w:rFonts w:hint="default" w:ascii="Times New Roman" w:hAnsi="Times New Roman" w:eastAsia="仿宋" w:cs="Times New Roman"/>
                <w:color w:val="auto"/>
                <w:kern w:val="0"/>
                <w:sz w:val="21"/>
                <w:szCs w:val="21"/>
                <w:lang w:val="zh-CN" w:eastAsia="zh-CN" w:bidi="zh-CN"/>
              </w:rPr>
              <w:t>⑴</w:t>
            </w:r>
            <w:r>
              <w:rPr>
                <w:rFonts w:hint="default" w:ascii="Times New Roman" w:hAnsi="Times New Roman" w:eastAsia="仿宋" w:cs="Times New Roman"/>
                <w:color w:val="auto"/>
                <w:kern w:val="0"/>
                <w:sz w:val="21"/>
                <w:szCs w:val="21"/>
                <w:lang w:val="zh-CN" w:eastAsia="zh-CN" w:bidi="zh-CN"/>
              </w:rPr>
              <w:fldChar w:fldCharType="end"/>
            </w:r>
            <w:r>
              <w:rPr>
                <w:rFonts w:hint="default" w:ascii="Times New Roman" w:hAnsi="Times New Roman" w:eastAsia="仿宋" w:cs="Times New Roman"/>
                <w:color w:val="auto"/>
                <w:kern w:val="0"/>
                <w:sz w:val="21"/>
                <w:szCs w:val="21"/>
                <w:lang w:val="zh-CN" w:eastAsia="zh-CN" w:bidi="zh-CN"/>
              </w:rPr>
              <w:t>营业执照</w:t>
            </w:r>
          </w:p>
          <w:p>
            <w:pPr>
              <w:widowControl/>
              <w:autoSpaceDE w:val="0"/>
              <w:autoSpaceDN w:val="0"/>
              <w:snapToGrid/>
              <w:spacing w:before="0" w:after="0" w:line="240" w:lineRule="auto"/>
              <w:ind w:left="0" w:right="0" w:firstLine="0" w:firstLineChars="0"/>
              <w:jc w:val="left"/>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fldChar w:fldCharType="begin"/>
            </w:r>
            <w:r>
              <w:rPr>
                <w:rFonts w:hint="default" w:ascii="Times New Roman" w:hAnsi="Times New Roman" w:eastAsia="仿宋" w:cs="Times New Roman"/>
                <w:color w:val="auto"/>
                <w:kern w:val="0"/>
                <w:sz w:val="21"/>
                <w:szCs w:val="21"/>
                <w:lang w:val="zh-CN" w:eastAsia="zh-CN" w:bidi="zh-CN"/>
              </w:rPr>
              <w:instrText xml:space="preserve"> = 2 \* GB2 </w:instrText>
            </w:r>
            <w:r>
              <w:rPr>
                <w:rFonts w:hint="default" w:ascii="Times New Roman" w:hAnsi="Times New Roman" w:eastAsia="仿宋" w:cs="Times New Roman"/>
                <w:color w:val="auto"/>
                <w:kern w:val="0"/>
                <w:sz w:val="21"/>
                <w:szCs w:val="21"/>
                <w:lang w:val="zh-CN" w:eastAsia="zh-CN" w:bidi="zh-CN"/>
              </w:rPr>
              <w:fldChar w:fldCharType="separate"/>
            </w:r>
            <w:r>
              <w:rPr>
                <w:rFonts w:hint="default" w:ascii="Times New Roman" w:hAnsi="Times New Roman" w:eastAsia="仿宋" w:cs="Times New Roman"/>
                <w:color w:val="auto"/>
                <w:kern w:val="0"/>
                <w:sz w:val="21"/>
                <w:szCs w:val="21"/>
                <w:lang w:val="zh-CN" w:eastAsia="zh-CN" w:bidi="zh-CN"/>
              </w:rPr>
              <w:t>⑵</w:t>
            </w:r>
            <w:r>
              <w:rPr>
                <w:rFonts w:hint="default" w:ascii="Times New Roman" w:hAnsi="Times New Roman" w:eastAsia="仿宋" w:cs="Times New Roman"/>
                <w:color w:val="auto"/>
                <w:kern w:val="0"/>
                <w:sz w:val="21"/>
                <w:szCs w:val="21"/>
                <w:lang w:val="zh-CN" w:eastAsia="zh-CN" w:bidi="zh-CN"/>
              </w:rPr>
              <w:fldChar w:fldCharType="end"/>
            </w:r>
            <w:r>
              <w:rPr>
                <w:rFonts w:hint="default" w:ascii="Times New Roman" w:hAnsi="Times New Roman" w:eastAsia="仿宋" w:cs="Times New Roman"/>
                <w:color w:val="auto"/>
                <w:kern w:val="0"/>
                <w:sz w:val="21"/>
                <w:szCs w:val="21"/>
                <w:lang w:val="zh-CN" w:eastAsia="zh-CN" w:bidi="zh-CN"/>
              </w:rPr>
              <w:t>组织机构代码</w:t>
            </w:r>
          </w:p>
          <w:p>
            <w:pPr>
              <w:widowControl/>
              <w:autoSpaceDE w:val="0"/>
              <w:autoSpaceDN w:val="0"/>
              <w:snapToGrid/>
              <w:spacing w:before="0" w:after="0" w:line="240" w:lineRule="auto"/>
              <w:ind w:left="0" w:right="0" w:firstLine="0" w:firstLineChars="0"/>
              <w:jc w:val="left"/>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fldChar w:fldCharType="begin"/>
            </w:r>
            <w:r>
              <w:rPr>
                <w:rFonts w:hint="default" w:ascii="Times New Roman" w:hAnsi="Times New Roman" w:eastAsia="仿宋" w:cs="Times New Roman"/>
                <w:color w:val="auto"/>
                <w:kern w:val="0"/>
                <w:sz w:val="21"/>
                <w:szCs w:val="21"/>
                <w:lang w:val="zh-CN" w:eastAsia="zh-CN" w:bidi="zh-CN"/>
              </w:rPr>
              <w:instrText xml:space="preserve"> = 3 \* GB2 </w:instrText>
            </w:r>
            <w:r>
              <w:rPr>
                <w:rFonts w:hint="default" w:ascii="Times New Roman" w:hAnsi="Times New Roman" w:eastAsia="仿宋" w:cs="Times New Roman"/>
                <w:color w:val="auto"/>
                <w:kern w:val="0"/>
                <w:sz w:val="21"/>
                <w:szCs w:val="21"/>
                <w:lang w:val="zh-CN" w:eastAsia="zh-CN" w:bidi="zh-CN"/>
              </w:rPr>
              <w:fldChar w:fldCharType="separate"/>
            </w:r>
            <w:r>
              <w:rPr>
                <w:rFonts w:hint="default" w:ascii="Times New Roman" w:hAnsi="Times New Roman" w:eastAsia="仿宋" w:cs="Times New Roman"/>
                <w:color w:val="auto"/>
                <w:kern w:val="0"/>
                <w:sz w:val="21"/>
                <w:szCs w:val="21"/>
                <w:lang w:val="zh-CN" w:eastAsia="zh-CN" w:bidi="zh-CN"/>
              </w:rPr>
              <w:t>⑶</w:t>
            </w:r>
            <w:r>
              <w:rPr>
                <w:rFonts w:hint="default" w:ascii="Times New Roman" w:hAnsi="Times New Roman" w:eastAsia="仿宋" w:cs="Times New Roman"/>
                <w:color w:val="auto"/>
                <w:kern w:val="0"/>
                <w:sz w:val="21"/>
                <w:szCs w:val="21"/>
                <w:lang w:val="zh-CN" w:eastAsia="zh-CN" w:bidi="zh-CN"/>
              </w:rPr>
              <w:fldChar w:fldCharType="end"/>
            </w:r>
            <w:r>
              <w:rPr>
                <w:rFonts w:hint="default" w:ascii="Times New Roman" w:hAnsi="Times New Roman" w:eastAsia="仿宋" w:cs="Times New Roman"/>
                <w:color w:val="auto"/>
                <w:kern w:val="0"/>
                <w:sz w:val="21"/>
                <w:szCs w:val="21"/>
                <w:lang w:val="zh-CN" w:eastAsia="zh-CN" w:bidi="zh-CN"/>
              </w:rPr>
              <w:t>厂平面布置图</w:t>
            </w:r>
          </w:p>
          <w:p>
            <w:pPr>
              <w:widowControl/>
              <w:autoSpaceDE w:val="0"/>
              <w:autoSpaceDN w:val="0"/>
              <w:snapToGrid/>
              <w:spacing w:before="0" w:after="0" w:line="240" w:lineRule="auto"/>
              <w:ind w:left="0" w:leftChars="0" w:right="0" w:rightChars="0" w:firstLine="0" w:firstLineChars="0"/>
              <w:jc w:val="left"/>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bidi="zh-CN"/>
              </w:rPr>
              <w:fldChar w:fldCharType="begin"/>
            </w:r>
            <w:r>
              <w:rPr>
                <w:rFonts w:hint="default" w:ascii="Times New Roman" w:hAnsi="Times New Roman" w:eastAsia="仿宋" w:cs="Times New Roman"/>
                <w:color w:val="auto"/>
                <w:kern w:val="0"/>
                <w:sz w:val="21"/>
                <w:szCs w:val="21"/>
                <w:lang w:val="zh-CN" w:eastAsia="zh-CN" w:bidi="zh-CN"/>
              </w:rPr>
              <w:instrText xml:space="preserve"> = 4 \* GB2 </w:instrText>
            </w:r>
            <w:r>
              <w:rPr>
                <w:rFonts w:hint="default" w:ascii="Times New Roman" w:hAnsi="Times New Roman" w:eastAsia="仿宋" w:cs="Times New Roman"/>
                <w:color w:val="auto"/>
                <w:kern w:val="0"/>
                <w:sz w:val="21"/>
                <w:szCs w:val="21"/>
                <w:lang w:val="zh-CN" w:bidi="zh-CN"/>
              </w:rPr>
              <w:fldChar w:fldCharType="separate"/>
            </w:r>
            <w:r>
              <w:rPr>
                <w:rFonts w:hint="default" w:ascii="Times New Roman" w:hAnsi="Times New Roman" w:eastAsia="仿宋" w:cs="Times New Roman"/>
                <w:color w:val="auto"/>
                <w:kern w:val="0"/>
                <w:sz w:val="21"/>
                <w:szCs w:val="21"/>
                <w:lang w:val="zh-CN" w:eastAsia="zh-CN" w:bidi="zh-CN"/>
              </w:rPr>
              <w:t>⑷</w:t>
            </w:r>
            <w:r>
              <w:rPr>
                <w:rFonts w:hint="default" w:ascii="Times New Roman" w:hAnsi="Times New Roman" w:eastAsia="仿宋" w:cs="Times New Roman"/>
                <w:color w:val="auto"/>
                <w:kern w:val="0"/>
                <w:sz w:val="21"/>
                <w:szCs w:val="21"/>
                <w:lang w:val="zh-CN" w:bidi="zh-CN"/>
              </w:rPr>
              <w:fldChar w:fldCharType="end"/>
            </w:r>
            <w:r>
              <w:rPr>
                <w:rFonts w:hint="default" w:ascii="Times New Roman" w:hAnsi="Times New Roman" w:eastAsia="仿宋" w:cs="Times New Roman"/>
                <w:color w:val="auto"/>
                <w:kern w:val="0"/>
                <w:sz w:val="21"/>
                <w:szCs w:val="21"/>
                <w:lang w:val="zh-CN" w:eastAsia="zh-CN" w:bidi="zh-CN"/>
              </w:rPr>
              <w:t>地理位置图</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12" w:type="pct"/>
            <w:tcBorders>
              <w:tl2br w:val="nil"/>
              <w:tr2bl w:val="nil"/>
            </w:tcBorders>
            <w:tcMar>
              <w:top w:w="0" w:type="dxa"/>
              <w:left w:w="108" w:type="dxa"/>
              <w:bottom w:w="0" w:type="dxa"/>
              <w:right w:w="108" w:type="dxa"/>
            </w:tcMar>
            <w:vAlign w:val="center"/>
          </w:tcPr>
          <w:p>
            <w:pPr>
              <w:widowControl/>
              <w:autoSpaceDE w:val="0"/>
              <w:autoSpaceDN w:val="0"/>
              <w:snapToGrid/>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zh-CN" w:bidi="zh-CN"/>
              </w:rPr>
            </w:pPr>
            <w:r>
              <w:rPr>
                <w:rFonts w:hint="default" w:ascii="Times New Roman" w:hAnsi="Times New Roman" w:eastAsia="仿宋" w:cs="Times New Roman"/>
                <w:color w:val="auto"/>
                <w:kern w:val="0"/>
                <w:sz w:val="21"/>
                <w:szCs w:val="21"/>
                <w:lang w:val="zh-CN" w:bidi="zh-CN"/>
              </w:rPr>
              <w:t>2</w:t>
            </w:r>
          </w:p>
        </w:tc>
        <w:tc>
          <w:tcPr>
            <w:tcW w:w="2915" w:type="dxa"/>
            <w:tcBorders>
              <w:tl2br w:val="nil"/>
              <w:tr2bl w:val="nil"/>
            </w:tcBorders>
            <w:tcMar>
              <w:top w:w="0" w:type="dxa"/>
              <w:left w:w="108" w:type="dxa"/>
              <w:bottom w:w="0" w:type="dxa"/>
              <w:right w:w="108" w:type="dxa"/>
            </w:tcMar>
            <w:vAlign w:val="center"/>
          </w:tcPr>
          <w:p>
            <w:pPr>
              <w:widowControl/>
              <w:autoSpaceDE w:val="0"/>
              <w:autoSpaceDN w:val="0"/>
              <w:snapToGrid/>
              <w:spacing w:before="0" w:after="0" w:line="240" w:lineRule="auto"/>
              <w:ind w:left="0" w:leftChars="0" w:right="0" w:rightChars="0" w:firstLine="0" w:firstLineChars="0"/>
              <w:jc w:val="center"/>
              <w:rPr>
                <w:rFonts w:hint="default" w:ascii="Times New Roman" w:hAnsi="Times New Roman" w:eastAsia="仿宋" w:cs="Times New Roman"/>
                <w:color w:val="auto"/>
                <w:kern w:val="0"/>
                <w:sz w:val="21"/>
                <w:szCs w:val="21"/>
                <w:lang w:val="zh-CN" w:bidi="zh-CN"/>
              </w:rPr>
            </w:pPr>
            <w:r>
              <w:rPr>
                <w:rFonts w:hint="default" w:ascii="Times New Roman" w:hAnsi="Times New Roman" w:eastAsia="仿宋" w:cs="Times New Roman"/>
                <w:color w:val="auto"/>
                <w:kern w:val="0"/>
                <w:sz w:val="21"/>
                <w:szCs w:val="21"/>
                <w:lang w:val="zh-CN" w:eastAsia="zh-CN" w:bidi="zh-CN"/>
              </w:rPr>
              <w:t>环境风险源基本情况调查</w:t>
            </w:r>
          </w:p>
        </w:tc>
        <w:tc>
          <w:tcPr>
            <w:tcW w:w="5323" w:type="dxa"/>
            <w:tcBorders>
              <w:tl2br w:val="nil"/>
              <w:tr2bl w:val="nil"/>
            </w:tcBorders>
            <w:tcMar>
              <w:top w:w="0" w:type="dxa"/>
              <w:left w:w="108" w:type="dxa"/>
              <w:bottom w:w="0" w:type="dxa"/>
              <w:right w:w="108" w:type="dxa"/>
            </w:tcMar>
            <w:vAlign w:val="center"/>
          </w:tcPr>
          <w:p>
            <w:pPr>
              <w:widowControl/>
              <w:autoSpaceDE w:val="0"/>
              <w:autoSpaceDN w:val="0"/>
              <w:snapToGrid/>
              <w:spacing w:before="0" w:after="0" w:line="240" w:lineRule="auto"/>
              <w:ind w:left="0" w:right="0" w:firstLine="0" w:firstLineChars="0"/>
              <w:jc w:val="left"/>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fldChar w:fldCharType="begin"/>
            </w:r>
            <w:r>
              <w:rPr>
                <w:rFonts w:hint="default" w:ascii="Times New Roman" w:hAnsi="Times New Roman" w:eastAsia="仿宋" w:cs="Times New Roman"/>
                <w:color w:val="auto"/>
                <w:kern w:val="0"/>
                <w:sz w:val="21"/>
                <w:szCs w:val="21"/>
                <w:lang w:val="zh-CN" w:eastAsia="zh-CN" w:bidi="zh-CN"/>
              </w:rPr>
              <w:instrText xml:space="preserve"> = 1 \* GB2 </w:instrText>
            </w:r>
            <w:r>
              <w:rPr>
                <w:rFonts w:hint="default" w:ascii="Times New Roman" w:hAnsi="Times New Roman" w:eastAsia="仿宋" w:cs="Times New Roman"/>
                <w:color w:val="auto"/>
                <w:kern w:val="0"/>
                <w:sz w:val="21"/>
                <w:szCs w:val="21"/>
                <w:lang w:val="zh-CN" w:eastAsia="zh-CN" w:bidi="zh-CN"/>
              </w:rPr>
              <w:fldChar w:fldCharType="separate"/>
            </w:r>
            <w:r>
              <w:rPr>
                <w:rFonts w:hint="default" w:ascii="Times New Roman" w:hAnsi="Times New Roman" w:eastAsia="仿宋" w:cs="Times New Roman"/>
                <w:color w:val="auto"/>
                <w:kern w:val="0"/>
                <w:sz w:val="21"/>
                <w:szCs w:val="21"/>
                <w:lang w:val="zh-CN" w:eastAsia="zh-CN" w:bidi="zh-CN"/>
              </w:rPr>
              <w:t>⑴</w:t>
            </w:r>
            <w:r>
              <w:rPr>
                <w:rFonts w:hint="default" w:ascii="Times New Roman" w:hAnsi="Times New Roman" w:eastAsia="仿宋" w:cs="Times New Roman"/>
                <w:color w:val="auto"/>
                <w:kern w:val="0"/>
                <w:sz w:val="21"/>
                <w:szCs w:val="21"/>
                <w:lang w:val="zh-CN" w:eastAsia="zh-CN" w:bidi="zh-CN"/>
              </w:rPr>
              <w:fldChar w:fldCharType="end"/>
            </w:r>
            <w:r>
              <w:rPr>
                <w:rFonts w:hint="default" w:ascii="Times New Roman" w:hAnsi="Times New Roman" w:eastAsia="仿宋" w:cs="Times New Roman"/>
                <w:color w:val="auto"/>
                <w:kern w:val="0"/>
                <w:sz w:val="21"/>
                <w:szCs w:val="21"/>
                <w:lang w:val="zh-CN" w:eastAsia="zh-CN" w:bidi="zh-CN"/>
              </w:rPr>
              <w:t>公司主、副产品及生产过程中产生的中间产品称及日产量</w:t>
            </w:r>
          </w:p>
          <w:p>
            <w:pPr>
              <w:widowControl/>
              <w:autoSpaceDE w:val="0"/>
              <w:autoSpaceDN w:val="0"/>
              <w:snapToGrid/>
              <w:spacing w:before="0" w:after="0" w:line="240" w:lineRule="auto"/>
              <w:ind w:left="0" w:right="0" w:firstLine="0" w:firstLineChars="0"/>
              <w:jc w:val="left"/>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fldChar w:fldCharType="begin"/>
            </w:r>
            <w:r>
              <w:rPr>
                <w:rFonts w:hint="default" w:ascii="Times New Roman" w:hAnsi="Times New Roman" w:eastAsia="仿宋" w:cs="Times New Roman"/>
                <w:color w:val="auto"/>
                <w:kern w:val="0"/>
                <w:sz w:val="21"/>
                <w:szCs w:val="21"/>
                <w:lang w:val="zh-CN" w:eastAsia="zh-CN" w:bidi="zh-CN"/>
              </w:rPr>
              <w:instrText xml:space="preserve"> = 2 \* GB2 </w:instrText>
            </w:r>
            <w:r>
              <w:rPr>
                <w:rFonts w:hint="default" w:ascii="Times New Roman" w:hAnsi="Times New Roman" w:eastAsia="仿宋" w:cs="Times New Roman"/>
                <w:color w:val="auto"/>
                <w:kern w:val="0"/>
                <w:sz w:val="21"/>
                <w:szCs w:val="21"/>
                <w:lang w:val="zh-CN" w:eastAsia="zh-CN" w:bidi="zh-CN"/>
              </w:rPr>
              <w:fldChar w:fldCharType="separate"/>
            </w:r>
            <w:r>
              <w:rPr>
                <w:rFonts w:hint="default" w:ascii="Times New Roman" w:hAnsi="Times New Roman" w:eastAsia="仿宋" w:cs="Times New Roman"/>
                <w:color w:val="auto"/>
                <w:kern w:val="0"/>
                <w:sz w:val="21"/>
                <w:szCs w:val="21"/>
                <w:lang w:val="zh-CN" w:eastAsia="zh-CN" w:bidi="zh-CN"/>
              </w:rPr>
              <w:t>⑵</w:t>
            </w:r>
            <w:r>
              <w:rPr>
                <w:rFonts w:hint="default" w:ascii="Times New Roman" w:hAnsi="Times New Roman" w:eastAsia="仿宋" w:cs="Times New Roman"/>
                <w:color w:val="auto"/>
                <w:kern w:val="0"/>
                <w:sz w:val="21"/>
                <w:szCs w:val="21"/>
                <w:lang w:val="zh-CN" w:eastAsia="zh-CN" w:bidi="zh-CN"/>
              </w:rPr>
              <w:fldChar w:fldCharType="end"/>
            </w:r>
            <w:r>
              <w:rPr>
                <w:rFonts w:hint="default" w:ascii="Times New Roman" w:hAnsi="Times New Roman" w:eastAsia="仿宋" w:cs="Times New Roman"/>
                <w:color w:val="auto"/>
                <w:kern w:val="0"/>
                <w:sz w:val="21"/>
                <w:szCs w:val="21"/>
                <w:lang w:val="zh-CN" w:eastAsia="zh-CN" w:bidi="zh-CN"/>
              </w:rPr>
              <w:t>主要生产原辅材料、燃料名称及日消耗量、最大容量、贮存量和加工量，以及危险物质的明细表等。</w:t>
            </w:r>
          </w:p>
          <w:p>
            <w:pPr>
              <w:widowControl/>
              <w:autoSpaceDE w:val="0"/>
              <w:autoSpaceDN w:val="0"/>
              <w:snapToGrid/>
              <w:spacing w:before="0" w:after="0" w:line="240" w:lineRule="auto"/>
              <w:ind w:left="0" w:right="0" w:firstLine="0" w:firstLineChars="0"/>
              <w:jc w:val="left"/>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fldChar w:fldCharType="begin"/>
            </w:r>
            <w:r>
              <w:rPr>
                <w:rFonts w:hint="default" w:ascii="Times New Roman" w:hAnsi="Times New Roman" w:eastAsia="仿宋" w:cs="Times New Roman"/>
                <w:color w:val="auto"/>
                <w:kern w:val="0"/>
                <w:sz w:val="21"/>
                <w:szCs w:val="21"/>
                <w:lang w:val="zh-CN" w:eastAsia="zh-CN" w:bidi="zh-CN"/>
              </w:rPr>
              <w:instrText xml:space="preserve"> = 3 \* GB2 </w:instrText>
            </w:r>
            <w:r>
              <w:rPr>
                <w:rFonts w:hint="default" w:ascii="Times New Roman" w:hAnsi="Times New Roman" w:eastAsia="仿宋" w:cs="Times New Roman"/>
                <w:color w:val="auto"/>
                <w:kern w:val="0"/>
                <w:sz w:val="21"/>
                <w:szCs w:val="21"/>
                <w:lang w:val="zh-CN" w:eastAsia="zh-CN" w:bidi="zh-CN"/>
              </w:rPr>
              <w:fldChar w:fldCharType="separate"/>
            </w:r>
            <w:r>
              <w:rPr>
                <w:rFonts w:hint="default" w:ascii="Times New Roman" w:hAnsi="Times New Roman" w:eastAsia="仿宋" w:cs="Times New Roman"/>
                <w:color w:val="auto"/>
                <w:kern w:val="0"/>
                <w:sz w:val="21"/>
                <w:szCs w:val="21"/>
                <w:lang w:val="zh-CN" w:eastAsia="zh-CN" w:bidi="zh-CN"/>
              </w:rPr>
              <w:t>⑶</w:t>
            </w:r>
            <w:r>
              <w:rPr>
                <w:rFonts w:hint="default" w:ascii="Times New Roman" w:hAnsi="Times New Roman" w:eastAsia="仿宋" w:cs="Times New Roman"/>
                <w:color w:val="auto"/>
                <w:kern w:val="0"/>
                <w:sz w:val="21"/>
                <w:szCs w:val="21"/>
                <w:lang w:val="zh-CN" w:eastAsia="zh-CN" w:bidi="zh-CN"/>
              </w:rPr>
              <w:fldChar w:fldCharType="end"/>
            </w:r>
            <w:r>
              <w:rPr>
                <w:rFonts w:hint="default" w:ascii="Times New Roman" w:hAnsi="Times New Roman" w:eastAsia="仿宋" w:cs="Times New Roman"/>
                <w:color w:val="auto"/>
                <w:kern w:val="0"/>
                <w:sz w:val="21"/>
                <w:szCs w:val="21"/>
                <w:lang w:val="zh-CN" w:eastAsia="zh-CN" w:bidi="zh-CN"/>
              </w:rPr>
              <w:t>生产工艺流程简介</w:t>
            </w:r>
          </w:p>
          <w:p>
            <w:pPr>
              <w:widowControl/>
              <w:autoSpaceDE w:val="0"/>
              <w:autoSpaceDN w:val="0"/>
              <w:snapToGrid/>
              <w:spacing w:before="0" w:after="0" w:line="240" w:lineRule="auto"/>
              <w:ind w:left="0" w:right="0" w:firstLine="0" w:firstLineChars="0"/>
              <w:jc w:val="left"/>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bidi="zh-CN"/>
              </w:rPr>
              <w:fldChar w:fldCharType="begin"/>
            </w:r>
            <w:r>
              <w:rPr>
                <w:rFonts w:hint="default" w:ascii="Times New Roman" w:hAnsi="Times New Roman" w:eastAsia="仿宋" w:cs="Times New Roman"/>
                <w:color w:val="auto"/>
                <w:kern w:val="0"/>
                <w:sz w:val="21"/>
                <w:szCs w:val="21"/>
                <w:lang w:val="zh-CN" w:eastAsia="zh-CN" w:bidi="zh-CN"/>
              </w:rPr>
              <w:instrText xml:space="preserve"> = 4 \* GB2 </w:instrText>
            </w:r>
            <w:r>
              <w:rPr>
                <w:rFonts w:hint="default" w:ascii="Times New Roman" w:hAnsi="Times New Roman" w:eastAsia="仿宋" w:cs="Times New Roman"/>
                <w:color w:val="auto"/>
                <w:kern w:val="0"/>
                <w:sz w:val="21"/>
                <w:szCs w:val="21"/>
                <w:lang w:val="zh-CN" w:bidi="zh-CN"/>
              </w:rPr>
              <w:fldChar w:fldCharType="separate"/>
            </w:r>
            <w:r>
              <w:rPr>
                <w:rFonts w:hint="default" w:ascii="Times New Roman" w:hAnsi="Times New Roman" w:eastAsia="仿宋" w:cs="Times New Roman"/>
                <w:color w:val="auto"/>
                <w:kern w:val="0"/>
                <w:sz w:val="21"/>
                <w:szCs w:val="21"/>
                <w:lang w:val="zh-CN" w:eastAsia="zh-CN" w:bidi="zh-CN"/>
              </w:rPr>
              <w:t>⑷</w:t>
            </w:r>
            <w:r>
              <w:rPr>
                <w:rFonts w:hint="default" w:ascii="Times New Roman" w:hAnsi="Times New Roman" w:eastAsia="仿宋" w:cs="Times New Roman"/>
                <w:color w:val="auto"/>
                <w:kern w:val="0"/>
                <w:sz w:val="21"/>
                <w:szCs w:val="21"/>
                <w:lang w:val="zh-CN" w:bidi="zh-CN"/>
              </w:rPr>
              <w:fldChar w:fldCharType="end"/>
            </w:r>
            <w:r>
              <w:rPr>
                <w:rFonts w:hint="default" w:ascii="Times New Roman" w:hAnsi="Times New Roman" w:eastAsia="仿宋" w:cs="Times New Roman"/>
                <w:color w:val="auto"/>
                <w:kern w:val="0"/>
                <w:sz w:val="21"/>
                <w:szCs w:val="21"/>
                <w:lang w:val="zh-CN" w:eastAsia="zh-CN" w:bidi="zh-CN"/>
              </w:rPr>
              <w:t>主要生产装置明细及说明</w:t>
            </w:r>
          </w:p>
          <w:p>
            <w:pPr>
              <w:widowControl/>
              <w:autoSpaceDE w:val="0"/>
              <w:autoSpaceDN w:val="0"/>
              <w:snapToGrid/>
              <w:spacing w:before="0" w:after="0" w:line="240" w:lineRule="auto"/>
              <w:ind w:left="0" w:right="0" w:firstLine="0" w:firstLineChars="0"/>
              <w:jc w:val="left"/>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bidi="zh-CN"/>
              </w:rPr>
              <w:fldChar w:fldCharType="begin"/>
            </w:r>
            <w:r>
              <w:rPr>
                <w:rFonts w:hint="default" w:ascii="Times New Roman" w:hAnsi="Times New Roman" w:eastAsia="仿宋" w:cs="Times New Roman"/>
                <w:color w:val="auto"/>
                <w:kern w:val="0"/>
                <w:sz w:val="21"/>
                <w:szCs w:val="21"/>
                <w:lang w:val="zh-CN" w:eastAsia="zh-CN" w:bidi="zh-CN"/>
              </w:rPr>
              <w:instrText xml:space="preserve"> = 4 \* GB2 </w:instrText>
            </w:r>
            <w:r>
              <w:rPr>
                <w:rFonts w:hint="default" w:ascii="Times New Roman" w:hAnsi="Times New Roman" w:eastAsia="仿宋" w:cs="Times New Roman"/>
                <w:color w:val="auto"/>
                <w:kern w:val="0"/>
                <w:sz w:val="21"/>
                <w:szCs w:val="21"/>
                <w:lang w:val="zh-CN" w:bidi="zh-CN"/>
              </w:rPr>
              <w:fldChar w:fldCharType="separate"/>
            </w:r>
            <w:r>
              <w:rPr>
                <w:rFonts w:hint="default" w:ascii="Times New Roman" w:hAnsi="Times New Roman" w:eastAsia="仿宋" w:cs="Times New Roman"/>
                <w:color w:val="auto"/>
                <w:kern w:val="0"/>
                <w:sz w:val="21"/>
                <w:szCs w:val="21"/>
                <w:lang w:val="zh-CN" w:eastAsia="zh-CN" w:bidi="zh-CN"/>
              </w:rPr>
              <w:t>⑷</w:t>
            </w:r>
            <w:r>
              <w:rPr>
                <w:rFonts w:hint="default" w:ascii="Times New Roman" w:hAnsi="Times New Roman" w:eastAsia="仿宋" w:cs="Times New Roman"/>
                <w:color w:val="auto"/>
                <w:kern w:val="0"/>
                <w:sz w:val="21"/>
                <w:szCs w:val="21"/>
                <w:lang w:val="zh-CN" w:bidi="zh-CN"/>
              </w:rPr>
              <w:fldChar w:fldCharType="end"/>
            </w:r>
            <w:r>
              <w:rPr>
                <w:rFonts w:hint="default" w:ascii="Times New Roman" w:hAnsi="Times New Roman" w:eastAsia="仿宋" w:cs="Times New Roman"/>
                <w:color w:val="auto"/>
                <w:kern w:val="0"/>
                <w:sz w:val="21"/>
                <w:szCs w:val="21"/>
                <w:lang w:val="zh-CN" w:eastAsia="zh-CN" w:bidi="zh-CN"/>
              </w:rPr>
              <w:t>危险物质储存方式</w:t>
            </w:r>
          </w:p>
          <w:p>
            <w:pPr>
              <w:widowControl/>
              <w:autoSpaceDE w:val="0"/>
              <w:autoSpaceDN w:val="0"/>
              <w:snapToGrid/>
              <w:spacing w:before="0" w:after="0" w:line="240" w:lineRule="auto"/>
              <w:ind w:left="0" w:right="0" w:firstLine="0" w:firstLineChars="0"/>
              <w:jc w:val="left"/>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fldChar w:fldCharType="begin"/>
            </w:r>
            <w:r>
              <w:rPr>
                <w:rFonts w:hint="default" w:ascii="Times New Roman" w:hAnsi="Times New Roman" w:eastAsia="仿宋" w:cs="Times New Roman"/>
                <w:color w:val="auto"/>
                <w:kern w:val="0"/>
                <w:sz w:val="21"/>
                <w:szCs w:val="21"/>
                <w:lang w:val="zh-CN" w:eastAsia="zh-CN" w:bidi="zh-CN"/>
              </w:rPr>
              <w:instrText xml:space="preserve"> = 6 \* GB2 </w:instrText>
            </w:r>
            <w:r>
              <w:rPr>
                <w:rFonts w:hint="default" w:ascii="Times New Roman" w:hAnsi="Times New Roman" w:eastAsia="仿宋" w:cs="Times New Roman"/>
                <w:color w:val="auto"/>
                <w:kern w:val="0"/>
                <w:sz w:val="21"/>
                <w:szCs w:val="21"/>
                <w:lang w:val="zh-CN" w:eastAsia="zh-CN" w:bidi="zh-CN"/>
              </w:rPr>
              <w:fldChar w:fldCharType="separate"/>
            </w:r>
            <w:r>
              <w:rPr>
                <w:rFonts w:hint="default" w:ascii="Times New Roman" w:hAnsi="Times New Roman" w:eastAsia="仿宋" w:cs="Times New Roman"/>
                <w:color w:val="auto"/>
                <w:kern w:val="0"/>
                <w:sz w:val="21"/>
                <w:szCs w:val="21"/>
                <w:lang w:val="zh-CN" w:eastAsia="zh-CN" w:bidi="zh-CN"/>
              </w:rPr>
              <w:t>⑹</w:t>
            </w:r>
            <w:r>
              <w:rPr>
                <w:rFonts w:hint="default" w:ascii="Times New Roman" w:hAnsi="Times New Roman" w:eastAsia="仿宋" w:cs="Times New Roman"/>
                <w:color w:val="auto"/>
                <w:kern w:val="0"/>
                <w:sz w:val="21"/>
                <w:szCs w:val="21"/>
                <w:lang w:val="zh-CN" w:eastAsia="zh-CN" w:bidi="zh-CN"/>
              </w:rPr>
              <w:fldChar w:fldCharType="end"/>
            </w:r>
            <w:r>
              <w:rPr>
                <w:rFonts w:hint="default" w:ascii="Times New Roman" w:hAnsi="Times New Roman" w:eastAsia="仿宋" w:cs="Times New Roman"/>
                <w:color w:val="auto"/>
                <w:kern w:val="0"/>
                <w:sz w:val="21"/>
                <w:szCs w:val="21"/>
                <w:lang w:val="zh-CN" w:eastAsia="zh-CN" w:bidi="zh-CN"/>
              </w:rPr>
              <w:t>生产装置及储存设备平面布置图</w:t>
            </w:r>
          </w:p>
          <w:p>
            <w:pPr>
              <w:widowControl/>
              <w:autoSpaceDE w:val="0"/>
              <w:autoSpaceDN w:val="0"/>
              <w:snapToGrid/>
              <w:spacing w:before="0" w:after="0" w:line="240" w:lineRule="auto"/>
              <w:ind w:left="0" w:right="0" w:firstLine="0" w:firstLineChars="0"/>
              <w:jc w:val="left"/>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fldChar w:fldCharType="begin"/>
            </w:r>
            <w:r>
              <w:rPr>
                <w:rFonts w:hint="default" w:ascii="Times New Roman" w:hAnsi="Times New Roman" w:eastAsia="仿宋" w:cs="Times New Roman"/>
                <w:color w:val="auto"/>
                <w:kern w:val="0"/>
                <w:sz w:val="21"/>
                <w:szCs w:val="21"/>
                <w:lang w:val="zh-CN" w:eastAsia="zh-CN" w:bidi="zh-CN"/>
              </w:rPr>
              <w:instrText xml:space="preserve"> = 7 \* GB2 </w:instrText>
            </w:r>
            <w:r>
              <w:rPr>
                <w:rFonts w:hint="default" w:ascii="Times New Roman" w:hAnsi="Times New Roman" w:eastAsia="仿宋" w:cs="Times New Roman"/>
                <w:color w:val="auto"/>
                <w:kern w:val="0"/>
                <w:sz w:val="21"/>
                <w:szCs w:val="21"/>
                <w:lang w:val="zh-CN" w:eastAsia="zh-CN" w:bidi="zh-CN"/>
              </w:rPr>
              <w:fldChar w:fldCharType="separate"/>
            </w:r>
            <w:r>
              <w:rPr>
                <w:rFonts w:hint="default" w:ascii="Times New Roman" w:hAnsi="Times New Roman" w:eastAsia="仿宋" w:cs="Times New Roman"/>
                <w:color w:val="auto"/>
                <w:kern w:val="0"/>
                <w:sz w:val="21"/>
                <w:szCs w:val="21"/>
                <w:lang w:val="zh-CN" w:eastAsia="zh-CN" w:bidi="zh-CN"/>
              </w:rPr>
              <w:t>⑺</w:t>
            </w:r>
            <w:r>
              <w:rPr>
                <w:rFonts w:hint="default" w:ascii="Times New Roman" w:hAnsi="Times New Roman" w:eastAsia="仿宋" w:cs="Times New Roman"/>
                <w:color w:val="auto"/>
                <w:kern w:val="0"/>
                <w:sz w:val="21"/>
                <w:szCs w:val="21"/>
                <w:lang w:val="zh-CN" w:eastAsia="zh-CN" w:bidi="zh-CN"/>
              </w:rPr>
              <w:fldChar w:fldCharType="end"/>
            </w:r>
            <w:r>
              <w:rPr>
                <w:rFonts w:hint="default" w:ascii="Times New Roman" w:hAnsi="Times New Roman" w:eastAsia="仿宋" w:cs="Times New Roman"/>
                <w:color w:val="auto"/>
                <w:kern w:val="0"/>
                <w:sz w:val="21"/>
                <w:szCs w:val="21"/>
                <w:lang w:val="zh-CN" w:eastAsia="zh-CN" w:bidi="zh-CN"/>
              </w:rPr>
              <w:t>雨、清、污水收集、排放管网图</w:t>
            </w:r>
          </w:p>
          <w:p>
            <w:pPr>
              <w:widowControl/>
              <w:autoSpaceDE w:val="0"/>
              <w:autoSpaceDN w:val="0"/>
              <w:snapToGrid/>
              <w:spacing w:before="0" w:after="0" w:line="240" w:lineRule="auto"/>
              <w:ind w:left="0" w:right="0" w:firstLine="0" w:firstLineChars="0"/>
              <w:jc w:val="left"/>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fldChar w:fldCharType="begin"/>
            </w:r>
            <w:r>
              <w:rPr>
                <w:rFonts w:hint="default" w:ascii="Times New Roman" w:hAnsi="Times New Roman" w:eastAsia="仿宋" w:cs="Times New Roman"/>
                <w:color w:val="auto"/>
                <w:kern w:val="0"/>
                <w:sz w:val="21"/>
                <w:szCs w:val="21"/>
                <w:lang w:val="zh-CN" w:eastAsia="zh-CN" w:bidi="zh-CN"/>
              </w:rPr>
              <w:instrText xml:space="preserve"> = 8 \* GB2 </w:instrText>
            </w:r>
            <w:r>
              <w:rPr>
                <w:rFonts w:hint="default" w:ascii="Times New Roman" w:hAnsi="Times New Roman" w:eastAsia="仿宋" w:cs="Times New Roman"/>
                <w:color w:val="auto"/>
                <w:kern w:val="0"/>
                <w:sz w:val="21"/>
                <w:szCs w:val="21"/>
                <w:lang w:val="zh-CN" w:eastAsia="zh-CN" w:bidi="zh-CN"/>
              </w:rPr>
              <w:fldChar w:fldCharType="separate"/>
            </w:r>
            <w:r>
              <w:rPr>
                <w:rFonts w:hint="default" w:ascii="Times New Roman" w:hAnsi="Times New Roman" w:eastAsia="仿宋" w:cs="Times New Roman"/>
                <w:color w:val="auto"/>
                <w:kern w:val="0"/>
                <w:sz w:val="21"/>
                <w:szCs w:val="21"/>
                <w:lang w:val="zh-CN" w:eastAsia="zh-CN" w:bidi="zh-CN"/>
              </w:rPr>
              <w:t>⑻</w:t>
            </w:r>
            <w:r>
              <w:rPr>
                <w:rFonts w:hint="default" w:ascii="Times New Roman" w:hAnsi="Times New Roman" w:eastAsia="仿宋" w:cs="Times New Roman"/>
                <w:color w:val="auto"/>
                <w:kern w:val="0"/>
                <w:sz w:val="21"/>
                <w:szCs w:val="21"/>
                <w:lang w:val="zh-CN" w:eastAsia="zh-CN" w:bidi="zh-CN"/>
              </w:rPr>
              <w:fldChar w:fldCharType="end"/>
            </w:r>
            <w:r>
              <w:rPr>
                <w:rFonts w:hint="default" w:ascii="Times New Roman" w:hAnsi="Times New Roman" w:eastAsia="仿宋" w:cs="Times New Roman"/>
                <w:color w:val="auto"/>
                <w:kern w:val="0"/>
                <w:sz w:val="21"/>
                <w:szCs w:val="21"/>
                <w:lang w:val="zh-CN" w:eastAsia="zh-CN" w:bidi="zh-CN"/>
              </w:rPr>
              <w:t>应急设施（备）平面布置图等</w:t>
            </w:r>
          </w:p>
          <w:p>
            <w:pPr>
              <w:widowControl/>
              <w:autoSpaceDE w:val="0"/>
              <w:autoSpaceDN w:val="0"/>
              <w:snapToGrid/>
              <w:spacing w:before="0" w:after="0" w:line="240" w:lineRule="auto"/>
              <w:ind w:left="0" w:right="0" w:firstLine="0" w:firstLineChars="0"/>
              <w:jc w:val="left"/>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fldChar w:fldCharType="begin"/>
            </w:r>
            <w:r>
              <w:rPr>
                <w:rFonts w:hint="default" w:ascii="Times New Roman" w:hAnsi="Times New Roman" w:eastAsia="仿宋" w:cs="Times New Roman"/>
                <w:color w:val="auto"/>
                <w:kern w:val="0"/>
                <w:sz w:val="21"/>
                <w:szCs w:val="21"/>
                <w:lang w:val="zh-CN" w:eastAsia="zh-CN" w:bidi="zh-CN"/>
              </w:rPr>
              <w:instrText xml:space="preserve"> = 9 \* GB2 </w:instrText>
            </w:r>
            <w:r>
              <w:rPr>
                <w:rFonts w:hint="default" w:ascii="Times New Roman" w:hAnsi="Times New Roman" w:eastAsia="仿宋" w:cs="Times New Roman"/>
                <w:color w:val="auto"/>
                <w:kern w:val="0"/>
                <w:sz w:val="21"/>
                <w:szCs w:val="21"/>
                <w:lang w:val="zh-CN" w:eastAsia="zh-CN" w:bidi="zh-CN"/>
              </w:rPr>
              <w:fldChar w:fldCharType="separate"/>
            </w:r>
            <w:r>
              <w:rPr>
                <w:rFonts w:hint="default" w:ascii="Times New Roman" w:hAnsi="Times New Roman" w:eastAsia="仿宋" w:cs="Times New Roman"/>
                <w:color w:val="auto"/>
                <w:kern w:val="0"/>
                <w:sz w:val="21"/>
                <w:szCs w:val="21"/>
                <w:lang w:val="zh-CN" w:eastAsia="zh-CN" w:bidi="zh-CN"/>
              </w:rPr>
              <w:t>⑼</w:t>
            </w:r>
            <w:r>
              <w:rPr>
                <w:rFonts w:hint="default" w:ascii="Times New Roman" w:hAnsi="Times New Roman" w:eastAsia="仿宋" w:cs="Times New Roman"/>
                <w:color w:val="auto"/>
                <w:kern w:val="0"/>
                <w:sz w:val="21"/>
                <w:szCs w:val="21"/>
                <w:lang w:val="zh-CN" w:eastAsia="zh-CN" w:bidi="zh-CN"/>
              </w:rPr>
              <w:fldChar w:fldCharType="end"/>
            </w:r>
            <w:r>
              <w:rPr>
                <w:rFonts w:hint="default" w:ascii="Times New Roman" w:hAnsi="Times New Roman" w:eastAsia="仿宋" w:cs="Times New Roman"/>
                <w:color w:val="auto"/>
                <w:kern w:val="0"/>
                <w:sz w:val="21"/>
                <w:szCs w:val="21"/>
                <w:lang w:val="zh-CN" w:eastAsia="zh-CN" w:bidi="zh-CN"/>
              </w:rPr>
              <w:t>排放污染物的名称、日排放量</w:t>
            </w:r>
          </w:p>
          <w:p>
            <w:pPr>
              <w:widowControl/>
              <w:autoSpaceDE w:val="0"/>
              <w:autoSpaceDN w:val="0"/>
              <w:snapToGrid/>
              <w:spacing w:before="0" w:after="0" w:line="240" w:lineRule="auto"/>
              <w:ind w:left="0" w:right="0" w:firstLine="0" w:firstLineChars="0"/>
              <w:jc w:val="left"/>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fldChar w:fldCharType="begin"/>
            </w:r>
            <w:r>
              <w:rPr>
                <w:rFonts w:hint="default" w:ascii="Times New Roman" w:hAnsi="Times New Roman" w:eastAsia="仿宋" w:cs="Times New Roman"/>
                <w:color w:val="auto"/>
                <w:kern w:val="0"/>
                <w:sz w:val="21"/>
                <w:szCs w:val="21"/>
                <w:lang w:val="zh-CN" w:eastAsia="zh-CN" w:bidi="zh-CN"/>
              </w:rPr>
              <w:instrText xml:space="preserve"> = 10 \* GB2 </w:instrText>
            </w:r>
            <w:r>
              <w:rPr>
                <w:rFonts w:hint="default" w:ascii="Times New Roman" w:hAnsi="Times New Roman" w:eastAsia="仿宋" w:cs="Times New Roman"/>
                <w:color w:val="auto"/>
                <w:kern w:val="0"/>
                <w:sz w:val="21"/>
                <w:szCs w:val="21"/>
                <w:lang w:val="zh-CN" w:eastAsia="zh-CN" w:bidi="zh-CN"/>
              </w:rPr>
              <w:fldChar w:fldCharType="separate"/>
            </w:r>
            <w:r>
              <w:rPr>
                <w:rFonts w:hint="default" w:ascii="Times New Roman" w:hAnsi="Times New Roman" w:eastAsia="仿宋" w:cs="Times New Roman"/>
                <w:color w:val="auto"/>
                <w:kern w:val="0"/>
                <w:sz w:val="21"/>
                <w:szCs w:val="21"/>
                <w:lang w:val="zh-CN" w:eastAsia="zh-CN" w:bidi="zh-CN"/>
              </w:rPr>
              <w:t>⑽</w:t>
            </w:r>
            <w:r>
              <w:rPr>
                <w:rFonts w:hint="default" w:ascii="Times New Roman" w:hAnsi="Times New Roman" w:eastAsia="仿宋" w:cs="Times New Roman"/>
                <w:color w:val="auto"/>
                <w:kern w:val="0"/>
                <w:sz w:val="21"/>
                <w:szCs w:val="21"/>
                <w:lang w:val="zh-CN" w:eastAsia="zh-CN" w:bidi="zh-CN"/>
              </w:rPr>
              <w:fldChar w:fldCharType="end"/>
            </w:r>
            <w:r>
              <w:rPr>
                <w:rFonts w:hint="default" w:ascii="Times New Roman" w:hAnsi="Times New Roman" w:eastAsia="仿宋" w:cs="Times New Roman"/>
                <w:color w:val="auto"/>
                <w:kern w:val="0"/>
                <w:sz w:val="21"/>
                <w:szCs w:val="21"/>
                <w:lang w:val="zh-CN" w:eastAsia="zh-CN" w:bidi="zh-CN"/>
              </w:rPr>
              <w:t>污染治理设施去除量及处理后废物产量</w:t>
            </w:r>
          </w:p>
          <w:p>
            <w:pPr>
              <w:widowControl/>
              <w:autoSpaceDE w:val="0"/>
              <w:autoSpaceDN w:val="0"/>
              <w:snapToGrid/>
              <w:spacing w:before="0" w:after="0" w:line="240" w:lineRule="auto"/>
              <w:ind w:left="0" w:right="0" w:firstLine="0" w:firstLineChars="0"/>
              <w:jc w:val="left"/>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fldChar w:fldCharType="begin"/>
            </w:r>
            <w:r>
              <w:rPr>
                <w:rFonts w:hint="default" w:ascii="Times New Roman" w:hAnsi="Times New Roman" w:eastAsia="仿宋" w:cs="Times New Roman"/>
                <w:color w:val="auto"/>
                <w:kern w:val="0"/>
                <w:sz w:val="21"/>
                <w:szCs w:val="21"/>
                <w:lang w:val="zh-CN" w:eastAsia="zh-CN" w:bidi="zh-CN"/>
              </w:rPr>
              <w:instrText xml:space="preserve"> = 11 \* GB2 </w:instrText>
            </w:r>
            <w:r>
              <w:rPr>
                <w:rFonts w:hint="default" w:ascii="Times New Roman" w:hAnsi="Times New Roman" w:eastAsia="仿宋" w:cs="Times New Roman"/>
                <w:color w:val="auto"/>
                <w:kern w:val="0"/>
                <w:sz w:val="21"/>
                <w:szCs w:val="21"/>
                <w:lang w:val="zh-CN" w:eastAsia="zh-CN" w:bidi="zh-CN"/>
              </w:rPr>
              <w:fldChar w:fldCharType="separate"/>
            </w:r>
            <w:r>
              <w:rPr>
                <w:rFonts w:hint="default" w:ascii="Times New Roman" w:hAnsi="Times New Roman" w:eastAsia="仿宋" w:cs="Times New Roman"/>
                <w:color w:val="auto"/>
                <w:kern w:val="0"/>
                <w:sz w:val="21"/>
                <w:szCs w:val="21"/>
                <w:lang w:val="zh-CN" w:eastAsia="zh-CN" w:bidi="zh-CN"/>
              </w:rPr>
              <w:t>⑾</w:t>
            </w:r>
            <w:r>
              <w:rPr>
                <w:rFonts w:hint="default" w:ascii="Times New Roman" w:hAnsi="Times New Roman" w:eastAsia="仿宋" w:cs="Times New Roman"/>
                <w:color w:val="auto"/>
                <w:kern w:val="0"/>
                <w:sz w:val="21"/>
                <w:szCs w:val="21"/>
                <w:lang w:val="zh-CN" w:eastAsia="zh-CN" w:bidi="zh-CN"/>
              </w:rPr>
              <w:fldChar w:fldCharType="end"/>
            </w:r>
            <w:r>
              <w:rPr>
                <w:rFonts w:hint="default" w:ascii="Times New Roman" w:hAnsi="Times New Roman" w:eastAsia="仿宋" w:cs="Times New Roman"/>
                <w:color w:val="auto"/>
                <w:kern w:val="0"/>
                <w:sz w:val="21"/>
                <w:szCs w:val="21"/>
                <w:lang w:val="zh-CN" w:eastAsia="zh-CN" w:bidi="zh-CN"/>
              </w:rPr>
              <w:t>污染治理工艺流程说明及主要设备、构筑物</w:t>
            </w:r>
          </w:p>
          <w:p>
            <w:pPr>
              <w:widowControl/>
              <w:autoSpaceDE w:val="0"/>
              <w:autoSpaceDN w:val="0"/>
              <w:snapToGrid/>
              <w:spacing w:before="0" w:after="0" w:line="240" w:lineRule="auto"/>
              <w:ind w:left="0" w:right="0" w:firstLine="0" w:firstLineChars="0"/>
              <w:jc w:val="left"/>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fldChar w:fldCharType="begin"/>
            </w:r>
            <w:r>
              <w:rPr>
                <w:rFonts w:hint="default" w:ascii="Times New Roman" w:hAnsi="Times New Roman" w:eastAsia="仿宋" w:cs="Times New Roman"/>
                <w:color w:val="auto"/>
                <w:kern w:val="0"/>
                <w:sz w:val="21"/>
                <w:szCs w:val="21"/>
                <w:lang w:val="zh-CN" w:eastAsia="zh-CN" w:bidi="zh-CN"/>
              </w:rPr>
              <w:instrText xml:space="preserve"> = 12 \* GB2 </w:instrText>
            </w:r>
            <w:r>
              <w:rPr>
                <w:rFonts w:hint="default" w:ascii="Times New Roman" w:hAnsi="Times New Roman" w:eastAsia="仿宋" w:cs="Times New Roman"/>
                <w:color w:val="auto"/>
                <w:kern w:val="0"/>
                <w:sz w:val="21"/>
                <w:szCs w:val="21"/>
                <w:lang w:val="zh-CN" w:eastAsia="zh-CN" w:bidi="zh-CN"/>
              </w:rPr>
              <w:fldChar w:fldCharType="separate"/>
            </w:r>
            <w:r>
              <w:rPr>
                <w:rFonts w:hint="default" w:ascii="Times New Roman" w:hAnsi="Times New Roman" w:eastAsia="仿宋" w:cs="Times New Roman"/>
                <w:color w:val="auto"/>
                <w:kern w:val="0"/>
                <w:sz w:val="21"/>
                <w:szCs w:val="21"/>
                <w:lang w:val="zh-CN" w:eastAsia="zh-CN" w:bidi="zh-CN"/>
              </w:rPr>
              <w:t>⑿</w:t>
            </w:r>
            <w:r>
              <w:rPr>
                <w:rFonts w:hint="default" w:ascii="Times New Roman" w:hAnsi="Times New Roman" w:eastAsia="仿宋" w:cs="Times New Roman"/>
                <w:color w:val="auto"/>
                <w:kern w:val="0"/>
                <w:sz w:val="21"/>
                <w:szCs w:val="21"/>
                <w:lang w:val="zh-CN" w:eastAsia="zh-CN" w:bidi="zh-CN"/>
              </w:rPr>
              <w:fldChar w:fldCharType="end"/>
            </w:r>
            <w:r>
              <w:rPr>
                <w:rFonts w:hint="default" w:ascii="Times New Roman" w:hAnsi="Times New Roman" w:eastAsia="仿宋" w:cs="Times New Roman"/>
                <w:color w:val="auto"/>
                <w:kern w:val="0"/>
                <w:sz w:val="21"/>
                <w:szCs w:val="21"/>
                <w:lang w:val="zh-CN" w:eastAsia="zh-CN" w:bidi="zh-CN"/>
              </w:rPr>
              <w:t>环境保护措施</w:t>
            </w:r>
          </w:p>
          <w:p>
            <w:pPr>
              <w:widowControl/>
              <w:autoSpaceDE w:val="0"/>
              <w:autoSpaceDN w:val="0"/>
              <w:snapToGrid/>
              <w:spacing w:before="0" w:after="0" w:line="240" w:lineRule="auto"/>
              <w:ind w:left="0" w:right="0" w:firstLine="0" w:firstLineChars="0"/>
              <w:jc w:val="left"/>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fldChar w:fldCharType="begin"/>
            </w:r>
            <w:r>
              <w:rPr>
                <w:rFonts w:hint="default" w:ascii="Times New Roman" w:hAnsi="Times New Roman" w:eastAsia="仿宋" w:cs="Times New Roman"/>
                <w:color w:val="auto"/>
                <w:kern w:val="0"/>
                <w:sz w:val="21"/>
                <w:szCs w:val="21"/>
                <w:lang w:val="zh-CN" w:eastAsia="zh-CN" w:bidi="zh-CN"/>
              </w:rPr>
              <w:instrText xml:space="preserve"> = 13 \* GB2 </w:instrText>
            </w:r>
            <w:r>
              <w:rPr>
                <w:rFonts w:hint="default" w:ascii="Times New Roman" w:hAnsi="Times New Roman" w:eastAsia="仿宋" w:cs="Times New Roman"/>
                <w:color w:val="auto"/>
                <w:kern w:val="0"/>
                <w:sz w:val="21"/>
                <w:szCs w:val="21"/>
                <w:lang w:val="zh-CN" w:eastAsia="zh-CN" w:bidi="zh-CN"/>
              </w:rPr>
              <w:fldChar w:fldCharType="separate"/>
            </w:r>
            <w:r>
              <w:rPr>
                <w:rFonts w:hint="default" w:ascii="Times New Roman" w:hAnsi="Times New Roman" w:eastAsia="仿宋" w:cs="Times New Roman"/>
                <w:color w:val="auto"/>
                <w:kern w:val="0"/>
                <w:sz w:val="21"/>
                <w:szCs w:val="21"/>
                <w:lang w:val="zh-CN" w:eastAsia="zh-CN" w:bidi="zh-CN"/>
              </w:rPr>
              <w:t>⒀</w:t>
            </w:r>
            <w:r>
              <w:rPr>
                <w:rFonts w:hint="default" w:ascii="Times New Roman" w:hAnsi="Times New Roman" w:eastAsia="仿宋" w:cs="Times New Roman"/>
                <w:color w:val="auto"/>
                <w:kern w:val="0"/>
                <w:sz w:val="21"/>
                <w:szCs w:val="21"/>
                <w:lang w:val="zh-CN" w:eastAsia="zh-CN" w:bidi="zh-CN"/>
              </w:rPr>
              <w:fldChar w:fldCharType="end"/>
            </w:r>
            <w:r>
              <w:rPr>
                <w:rFonts w:hint="default" w:ascii="Times New Roman" w:hAnsi="Times New Roman" w:eastAsia="仿宋" w:cs="Times New Roman"/>
                <w:color w:val="auto"/>
                <w:kern w:val="0"/>
                <w:sz w:val="21"/>
                <w:szCs w:val="21"/>
                <w:lang w:val="zh-CN" w:eastAsia="zh-CN" w:bidi="zh-CN"/>
              </w:rPr>
              <w:t>污染物集中处理设施及堆放地</w:t>
            </w:r>
          </w:p>
          <w:p>
            <w:pPr>
              <w:widowControl/>
              <w:autoSpaceDE w:val="0"/>
              <w:autoSpaceDN w:val="0"/>
              <w:snapToGrid/>
              <w:spacing w:before="0" w:after="0" w:line="240" w:lineRule="auto"/>
              <w:ind w:left="0" w:leftChars="0" w:right="0" w:rightChars="0" w:firstLine="0" w:firstLineChars="0"/>
              <w:jc w:val="left"/>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fldChar w:fldCharType="begin"/>
            </w:r>
            <w:r>
              <w:rPr>
                <w:rFonts w:hint="default" w:ascii="Times New Roman" w:hAnsi="Times New Roman" w:eastAsia="仿宋" w:cs="Times New Roman"/>
                <w:color w:val="auto"/>
                <w:kern w:val="0"/>
                <w:sz w:val="21"/>
                <w:szCs w:val="21"/>
                <w:lang w:val="zh-CN" w:eastAsia="zh-CN" w:bidi="zh-CN"/>
              </w:rPr>
              <w:instrText xml:space="preserve"> = 14 \* GB2 </w:instrText>
            </w:r>
            <w:r>
              <w:rPr>
                <w:rFonts w:hint="default" w:ascii="Times New Roman" w:hAnsi="Times New Roman" w:eastAsia="仿宋" w:cs="Times New Roman"/>
                <w:color w:val="auto"/>
                <w:kern w:val="0"/>
                <w:sz w:val="21"/>
                <w:szCs w:val="21"/>
                <w:lang w:val="zh-CN" w:eastAsia="zh-CN" w:bidi="zh-CN"/>
              </w:rPr>
              <w:fldChar w:fldCharType="separate"/>
            </w:r>
            <w:r>
              <w:rPr>
                <w:rFonts w:hint="default" w:ascii="Times New Roman" w:hAnsi="Times New Roman" w:eastAsia="仿宋" w:cs="Times New Roman"/>
                <w:color w:val="auto"/>
                <w:kern w:val="0"/>
                <w:sz w:val="21"/>
                <w:szCs w:val="21"/>
                <w:lang w:val="zh-CN" w:eastAsia="zh-CN" w:bidi="zh-CN"/>
              </w:rPr>
              <w:t>⒁</w:t>
            </w:r>
            <w:r>
              <w:rPr>
                <w:rFonts w:hint="default" w:ascii="Times New Roman" w:hAnsi="Times New Roman" w:eastAsia="仿宋" w:cs="Times New Roman"/>
                <w:color w:val="auto"/>
                <w:kern w:val="0"/>
                <w:sz w:val="21"/>
                <w:szCs w:val="21"/>
                <w:lang w:val="zh-CN" w:eastAsia="zh-CN" w:bidi="zh-CN"/>
              </w:rPr>
              <w:fldChar w:fldCharType="end"/>
            </w:r>
            <w:r>
              <w:rPr>
                <w:rFonts w:hint="default" w:ascii="Times New Roman" w:hAnsi="Times New Roman" w:eastAsia="仿宋" w:cs="Times New Roman"/>
                <w:color w:val="auto"/>
                <w:kern w:val="0"/>
                <w:sz w:val="21"/>
                <w:szCs w:val="21"/>
                <w:lang w:val="zh-CN" w:eastAsia="zh-CN" w:bidi="zh-CN"/>
              </w:rPr>
              <w:t>危险废物的产生量，储存、转移、处置情况</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12" w:type="pct"/>
            <w:tcBorders>
              <w:tl2br w:val="nil"/>
              <w:tr2bl w:val="nil"/>
            </w:tcBorders>
            <w:tcMar>
              <w:top w:w="0" w:type="dxa"/>
              <w:left w:w="108" w:type="dxa"/>
              <w:bottom w:w="0" w:type="dxa"/>
              <w:right w:w="108" w:type="dxa"/>
            </w:tcMar>
            <w:vAlign w:val="center"/>
          </w:tcPr>
          <w:p>
            <w:pPr>
              <w:widowControl/>
              <w:autoSpaceDE w:val="0"/>
              <w:autoSpaceDN w:val="0"/>
              <w:snapToGrid/>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zh-CN" w:bidi="zh-CN"/>
              </w:rPr>
            </w:pPr>
            <w:r>
              <w:rPr>
                <w:rFonts w:hint="default" w:ascii="Times New Roman" w:hAnsi="Times New Roman" w:eastAsia="仿宋" w:cs="Times New Roman"/>
                <w:color w:val="auto"/>
                <w:kern w:val="0"/>
                <w:sz w:val="21"/>
                <w:szCs w:val="21"/>
                <w:lang w:val="zh-CN" w:bidi="zh-CN"/>
              </w:rPr>
              <w:t>3</w:t>
            </w:r>
          </w:p>
        </w:tc>
        <w:tc>
          <w:tcPr>
            <w:tcW w:w="2915" w:type="dxa"/>
            <w:tcBorders>
              <w:tl2br w:val="nil"/>
              <w:tr2bl w:val="nil"/>
            </w:tcBorders>
            <w:tcMar>
              <w:top w:w="0" w:type="dxa"/>
              <w:left w:w="108" w:type="dxa"/>
              <w:bottom w:w="0" w:type="dxa"/>
              <w:right w:w="108" w:type="dxa"/>
            </w:tcMar>
            <w:vAlign w:val="center"/>
          </w:tcPr>
          <w:p>
            <w:pPr>
              <w:widowControl/>
              <w:autoSpaceDE w:val="0"/>
              <w:autoSpaceDN w:val="0"/>
              <w:snapToGrid/>
              <w:spacing w:before="0" w:after="0" w:line="240" w:lineRule="auto"/>
              <w:ind w:left="0" w:leftChars="0" w:right="0" w:rightChars="0" w:firstLine="0" w:firstLineChars="0"/>
              <w:jc w:val="center"/>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t>周边环境状况及环境保护目标情况</w:t>
            </w:r>
          </w:p>
        </w:tc>
        <w:tc>
          <w:tcPr>
            <w:tcW w:w="5323" w:type="dxa"/>
            <w:tcBorders>
              <w:tl2br w:val="nil"/>
              <w:tr2bl w:val="nil"/>
            </w:tcBorders>
            <w:tcMar>
              <w:top w:w="0" w:type="dxa"/>
              <w:left w:w="108" w:type="dxa"/>
              <w:bottom w:w="0" w:type="dxa"/>
              <w:right w:w="108" w:type="dxa"/>
            </w:tcMar>
            <w:vAlign w:val="center"/>
          </w:tcPr>
          <w:p>
            <w:pPr>
              <w:widowControl/>
              <w:autoSpaceDE w:val="0"/>
              <w:autoSpaceDN w:val="0"/>
              <w:snapToGrid/>
              <w:spacing w:before="0" w:after="0" w:line="240" w:lineRule="auto"/>
              <w:ind w:left="0" w:right="0" w:firstLine="0" w:firstLineChars="0"/>
              <w:jc w:val="left"/>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fldChar w:fldCharType="begin"/>
            </w:r>
            <w:r>
              <w:rPr>
                <w:rFonts w:hint="default" w:ascii="Times New Roman" w:hAnsi="Times New Roman" w:eastAsia="仿宋" w:cs="Times New Roman"/>
                <w:color w:val="auto"/>
                <w:kern w:val="0"/>
                <w:sz w:val="21"/>
                <w:szCs w:val="21"/>
                <w:lang w:val="zh-CN" w:eastAsia="zh-CN" w:bidi="zh-CN"/>
              </w:rPr>
              <w:instrText xml:space="preserve"> = 1 \* GB2 </w:instrText>
            </w:r>
            <w:r>
              <w:rPr>
                <w:rFonts w:hint="default" w:ascii="Times New Roman" w:hAnsi="Times New Roman" w:eastAsia="仿宋" w:cs="Times New Roman"/>
                <w:color w:val="auto"/>
                <w:kern w:val="0"/>
                <w:sz w:val="21"/>
                <w:szCs w:val="21"/>
                <w:lang w:val="zh-CN" w:eastAsia="zh-CN" w:bidi="zh-CN"/>
              </w:rPr>
              <w:fldChar w:fldCharType="separate"/>
            </w:r>
            <w:r>
              <w:rPr>
                <w:rFonts w:hint="default" w:ascii="Times New Roman" w:hAnsi="Times New Roman" w:eastAsia="仿宋" w:cs="Times New Roman"/>
                <w:color w:val="auto"/>
                <w:kern w:val="0"/>
                <w:sz w:val="21"/>
                <w:szCs w:val="21"/>
                <w:lang w:val="zh-CN" w:eastAsia="zh-CN" w:bidi="zh-CN"/>
              </w:rPr>
              <w:t>⑴</w:t>
            </w:r>
            <w:r>
              <w:rPr>
                <w:rFonts w:hint="default" w:ascii="Times New Roman" w:hAnsi="Times New Roman" w:eastAsia="仿宋" w:cs="Times New Roman"/>
                <w:color w:val="auto"/>
                <w:kern w:val="0"/>
                <w:sz w:val="21"/>
                <w:szCs w:val="21"/>
                <w:lang w:val="zh-CN" w:eastAsia="zh-CN" w:bidi="zh-CN"/>
              </w:rPr>
              <w:fldChar w:fldCharType="end"/>
            </w:r>
            <w:r>
              <w:rPr>
                <w:rFonts w:hint="default" w:ascii="Times New Roman" w:hAnsi="Times New Roman" w:eastAsia="仿宋" w:cs="Times New Roman"/>
                <w:color w:val="auto"/>
                <w:kern w:val="0"/>
                <w:sz w:val="21"/>
                <w:szCs w:val="21"/>
                <w:lang w:val="zh-CN" w:eastAsia="zh-CN" w:bidi="zh-CN"/>
              </w:rPr>
              <w:t>公司周边</w:t>
            </w:r>
            <w:r>
              <w:rPr>
                <w:rFonts w:hint="eastAsia" w:ascii="Times New Roman" w:hAnsi="Times New Roman" w:eastAsia="仿宋" w:cs="Times New Roman"/>
                <w:color w:val="auto"/>
                <w:kern w:val="0"/>
                <w:sz w:val="21"/>
                <w:szCs w:val="21"/>
                <w:lang w:val="en-US" w:eastAsia="zh-CN" w:bidi="zh-CN"/>
              </w:rPr>
              <w:t>1</w:t>
            </w:r>
            <w:r>
              <w:rPr>
                <w:rFonts w:hint="default" w:ascii="Times New Roman" w:hAnsi="Times New Roman" w:eastAsia="仿宋" w:cs="Times New Roman"/>
                <w:color w:val="auto"/>
                <w:kern w:val="0"/>
                <w:sz w:val="21"/>
                <w:szCs w:val="21"/>
                <w:lang w:val="zh-CN" w:eastAsia="zh-CN" w:bidi="zh-CN"/>
              </w:rPr>
              <w:t>km范围内人口集中居住区（居民点、社区、自然村等）和社会关注区（学校、医院、机关等）的名称、联系方式</w:t>
            </w:r>
          </w:p>
          <w:p>
            <w:pPr>
              <w:widowControl/>
              <w:autoSpaceDE w:val="0"/>
              <w:autoSpaceDN w:val="0"/>
              <w:snapToGrid/>
              <w:spacing w:before="0" w:after="0" w:line="240" w:lineRule="auto"/>
              <w:ind w:left="0" w:right="0" w:firstLine="0" w:firstLineChars="0"/>
              <w:jc w:val="left"/>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fldChar w:fldCharType="begin"/>
            </w:r>
            <w:r>
              <w:rPr>
                <w:rFonts w:hint="default" w:ascii="Times New Roman" w:hAnsi="Times New Roman" w:eastAsia="仿宋" w:cs="Times New Roman"/>
                <w:color w:val="auto"/>
                <w:kern w:val="0"/>
                <w:sz w:val="21"/>
                <w:szCs w:val="21"/>
                <w:lang w:val="zh-CN" w:eastAsia="zh-CN" w:bidi="zh-CN"/>
              </w:rPr>
              <w:instrText xml:space="preserve"> = 2 \* GB2 </w:instrText>
            </w:r>
            <w:r>
              <w:rPr>
                <w:rFonts w:hint="default" w:ascii="Times New Roman" w:hAnsi="Times New Roman" w:eastAsia="仿宋" w:cs="Times New Roman"/>
                <w:color w:val="auto"/>
                <w:kern w:val="0"/>
                <w:sz w:val="21"/>
                <w:szCs w:val="21"/>
                <w:lang w:val="zh-CN" w:eastAsia="zh-CN" w:bidi="zh-CN"/>
              </w:rPr>
              <w:fldChar w:fldCharType="separate"/>
            </w:r>
            <w:r>
              <w:rPr>
                <w:rFonts w:hint="default" w:ascii="Times New Roman" w:hAnsi="Times New Roman" w:eastAsia="仿宋" w:cs="Times New Roman"/>
                <w:color w:val="auto"/>
                <w:kern w:val="0"/>
                <w:sz w:val="21"/>
                <w:szCs w:val="21"/>
                <w:lang w:val="zh-CN" w:eastAsia="zh-CN" w:bidi="zh-CN"/>
              </w:rPr>
              <w:t>⑵</w:t>
            </w:r>
            <w:r>
              <w:rPr>
                <w:rFonts w:hint="default" w:ascii="Times New Roman" w:hAnsi="Times New Roman" w:eastAsia="仿宋" w:cs="Times New Roman"/>
                <w:color w:val="auto"/>
                <w:kern w:val="0"/>
                <w:sz w:val="21"/>
                <w:szCs w:val="21"/>
                <w:lang w:val="zh-CN" w:eastAsia="zh-CN" w:bidi="zh-CN"/>
              </w:rPr>
              <w:fldChar w:fldCharType="end"/>
            </w:r>
            <w:r>
              <w:rPr>
                <w:rFonts w:hint="default" w:ascii="Times New Roman" w:hAnsi="Times New Roman" w:eastAsia="仿宋" w:cs="Times New Roman"/>
                <w:color w:val="auto"/>
                <w:kern w:val="0"/>
                <w:sz w:val="21"/>
                <w:szCs w:val="21"/>
                <w:lang w:val="zh-CN" w:eastAsia="zh-CN" w:bidi="zh-CN"/>
              </w:rPr>
              <w:t>周边企业、重要基础设施、道路等基本情况</w:t>
            </w:r>
          </w:p>
          <w:p>
            <w:pPr>
              <w:widowControl/>
              <w:autoSpaceDE w:val="0"/>
              <w:autoSpaceDN w:val="0"/>
              <w:snapToGrid/>
              <w:spacing w:before="0" w:after="0" w:line="240" w:lineRule="auto"/>
              <w:ind w:left="0" w:right="0" w:firstLine="0" w:firstLineChars="0"/>
              <w:jc w:val="left"/>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fldChar w:fldCharType="begin"/>
            </w:r>
            <w:r>
              <w:rPr>
                <w:rFonts w:hint="default" w:ascii="Times New Roman" w:hAnsi="Times New Roman" w:eastAsia="仿宋" w:cs="Times New Roman"/>
                <w:color w:val="auto"/>
                <w:kern w:val="0"/>
                <w:sz w:val="21"/>
                <w:szCs w:val="21"/>
                <w:lang w:val="zh-CN" w:eastAsia="zh-CN" w:bidi="zh-CN"/>
              </w:rPr>
              <w:instrText xml:space="preserve"> = 3 \* GB2 </w:instrText>
            </w:r>
            <w:r>
              <w:rPr>
                <w:rFonts w:hint="default" w:ascii="Times New Roman" w:hAnsi="Times New Roman" w:eastAsia="仿宋" w:cs="Times New Roman"/>
                <w:color w:val="auto"/>
                <w:kern w:val="0"/>
                <w:sz w:val="21"/>
                <w:szCs w:val="21"/>
                <w:lang w:val="zh-CN" w:eastAsia="zh-CN" w:bidi="zh-CN"/>
              </w:rPr>
              <w:fldChar w:fldCharType="separate"/>
            </w:r>
            <w:r>
              <w:rPr>
                <w:rFonts w:hint="default" w:ascii="Times New Roman" w:hAnsi="Times New Roman" w:eastAsia="仿宋" w:cs="Times New Roman"/>
                <w:color w:val="auto"/>
                <w:kern w:val="0"/>
                <w:sz w:val="21"/>
                <w:szCs w:val="21"/>
                <w:lang w:val="zh-CN" w:eastAsia="zh-CN" w:bidi="zh-CN"/>
              </w:rPr>
              <w:t>⑶</w:t>
            </w:r>
            <w:r>
              <w:rPr>
                <w:rFonts w:hint="default" w:ascii="Times New Roman" w:hAnsi="Times New Roman" w:eastAsia="仿宋" w:cs="Times New Roman"/>
                <w:color w:val="auto"/>
                <w:kern w:val="0"/>
                <w:sz w:val="21"/>
                <w:szCs w:val="21"/>
                <w:lang w:val="zh-CN" w:eastAsia="zh-CN" w:bidi="zh-CN"/>
              </w:rPr>
              <w:fldChar w:fldCharType="end"/>
            </w:r>
            <w:r>
              <w:rPr>
                <w:rFonts w:hint="default" w:ascii="Times New Roman" w:hAnsi="Times New Roman" w:eastAsia="仿宋" w:cs="Times New Roman"/>
                <w:color w:val="auto"/>
                <w:kern w:val="0"/>
                <w:sz w:val="21"/>
                <w:szCs w:val="21"/>
                <w:lang w:val="zh-CN" w:eastAsia="zh-CN" w:bidi="zh-CN"/>
              </w:rPr>
              <w:t>公司产生污水排放去向</w:t>
            </w:r>
          </w:p>
          <w:p>
            <w:pPr>
              <w:widowControl/>
              <w:autoSpaceDE w:val="0"/>
              <w:autoSpaceDN w:val="0"/>
              <w:snapToGrid/>
              <w:spacing w:before="0" w:after="0" w:line="240" w:lineRule="auto"/>
              <w:ind w:left="0" w:right="0" w:firstLine="0" w:firstLineChars="0"/>
              <w:jc w:val="left"/>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bidi="zh-CN"/>
              </w:rPr>
              <w:fldChar w:fldCharType="begin"/>
            </w:r>
            <w:r>
              <w:rPr>
                <w:rFonts w:hint="default" w:ascii="Times New Roman" w:hAnsi="Times New Roman" w:eastAsia="仿宋" w:cs="Times New Roman"/>
                <w:color w:val="auto"/>
                <w:kern w:val="0"/>
                <w:sz w:val="21"/>
                <w:szCs w:val="21"/>
                <w:lang w:val="zh-CN" w:eastAsia="zh-CN" w:bidi="zh-CN"/>
              </w:rPr>
              <w:instrText xml:space="preserve"> = 4 \* GB2 </w:instrText>
            </w:r>
            <w:r>
              <w:rPr>
                <w:rFonts w:hint="default" w:ascii="Times New Roman" w:hAnsi="Times New Roman" w:eastAsia="仿宋" w:cs="Times New Roman"/>
                <w:color w:val="auto"/>
                <w:kern w:val="0"/>
                <w:sz w:val="21"/>
                <w:szCs w:val="21"/>
                <w:lang w:val="zh-CN" w:bidi="zh-CN"/>
              </w:rPr>
              <w:fldChar w:fldCharType="separate"/>
            </w:r>
            <w:r>
              <w:rPr>
                <w:rFonts w:hint="default" w:ascii="Times New Roman" w:hAnsi="Times New Roman" w:eastAsia="仿宋" w:cs="Times New Roman"/>
                <w:color w:val="auto"/>
                <w:kern w:val="0"/>
                <w:sz w:val="21"/>
                <w:szCs w:val="21"/>
                <w:lang w:val="zh-CN" w:eastAsia="zh-CN" w:bidi="zh-CN"/>
              </w:rPr>
              <w:t>⑷</w:t>
            </w:r>
            <w:r>
              <w:rPr>
                <w:rFonts w:hint="default" w:ascii="Times New Roman" w:hAnsi="Times New Roman" w:eastAsia="仿宋" w:cs="Times New Roman"/>
                <w:color w:val="auto"/>
                <w:kern w:val="0"/>
                <w:sz w:val="21"/>
                <w:szCs w:val="21"/>
                <w:lang w:val="zh-CN" w:bidi="zh-CN"/>
              </w:rPr>
              <w:fldChar w:fldCharType="end"/>
            </w:r>
            <w:r>
              <w:rPr>
                <w:rFonts w:hint="default" w:ascii="Times New Roman" w:hAnsi="Times New Roman" w:eastAsia="仿宋" w:cs="Times New Roman"/>
                <w:color w:val="auto"/>
                <w:kern w:val="0"/>
                <w:sz w:val="21"/>
                <w:szCs w:val="21"/>
                <w:lang w:val="zh-CN" w:eastAsia="zh-CN" w:bidi="zh-CN"/>
              </w:rPr>
              <w:t>下游水体河流、湖泊、水库、海洋名称、所属水系、功能区及饮用水源保护区情况</w:t>
            </w:r>
          </w:p>
          <w:p>
            <w:pPr>
              <w:widowControl/>
              <w:autoSpaceDE w:val="0"/>
              <w:autoSpaceDN w:val="0"/>
              <w:snapToGrid/>
              <w:spacing w:before="0" w:after="0" w:line="240" w:lineRule="auto"/>
              <w:ind w:left="0" w:leftChars="0" w:right="0" w:rightChars="0" w:firstLine="0" w:firstLineChars="0"/>
              <w:jc w:val="left"/>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fldChar w:fldCharType="begin"/>
            </w:r>
            <w:r>
              <w:rPr>
                <w:rFonts w:hint="default" w:ascii="Times New Roman" w:hAnsi="Times New Roman" w:eastAsia="仿宋" w:cs="Times New Roman"/>
                <w:color w:val="auto"/>
                <w:kern w:val="0"/>
                <w:sz w:val="21"/>
                <w:szCs w:val="21"/>
                <w:lang w:val="zh-CN" w:eastAsia="zh-CN" w:bidi="zh-CN"/>
              </w:rPr>
              <w:instrText xml:space="preserve"> = 5 \* GB2 </w:instrText>
            </w:r>
            <w:r>
              <w:rPr>
                <w:rFonts w:hint="default" w:ascii="Times New Roman" w:hAnsi="Times New Roman" w:eastAsia="仿宋" w:cs="Times New Roman"/>
                <w:color w:val="auto"/>
                <w:kern w:val="0"/>
                <w:sz w:val="21"/>
                <w:szCs w:val="21"/>
                <w:lang w:val="zh-CN" w:eastAsia="zh-CN" w:bidi="zh-CN"/>
              </w:rPr>
              <w:fldChar w:fldCharType="separate"/>
            </w:r>
            <w:r>
              <w:rPr>
                <w:rFonts w:hint="default" w:ascii="Times New Roman" w:hAnsi="Times New Roman" w:eastAsia="仿宋" w:cs="Times New Roman"/>
                <w:color w:val="auto"/>
                <w:kern w:val="0"/>
                <w:sz w:val="21"/>
                <w:szCs w:val="21"/>
                <w:lang w:val="zh-CN" w:eastAsia="zh-CN" w:bidi="zh-CN"/>
              </w:rPr>
              <w:t>⑸</w:t>
            </w:r>
            <w:r>
              <w:rPr>
                <w:rFonts w:hint="default" w:ascii="Times New Roman" w:hAnsi="Times New Roman" w:eastAsia="仿宋" w:cs="Times New Roman"/>
                <w:color w:val="auto"/>
                <w:kern w:val="0"/>
                <w:sz w:val="21"/>
                <w:szCs w:val="21"/>
                <w:lang w:val="zh-CN" w:eastAsia="zh-CN" w:bidi="zh-CN"/>
              </w:rPr>
              <w:fldChar w:fldCharType="end"/>
            </w:r>
            <w:r>
              <w:rPr>
                <w:rFonts w:hint="default" w:ascii="Times New Roman" w:hAnsi="Times New Roman" w:eastAsia="仿宋" w:cs="Times New Roman"/>
                <w:color w:val="auto"/>
                <w:kern w:val="0"/>
                <w:sz w:val="21"/>
                <w:szCs w:val="21"/>
                <w:lang w:val="zh-CN" w:eastAsia="zh-CN" w:bidi="zh-CN"/>
              </w:rPr>
              <w:t>周边区域道路情况及距离，交通干线流量</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12" w:type="pct"/>
            <w:tcBorders>
              <w:tl2br w:val="nil"/>
              <w:tr2bl w:val="nil"/>
            </w:tcBorders>
            <w:tcMar>
              <w:top w:w="0" w:type="dxa"/>
              <w:left w:w="108" w:type="dxa"/>
              <w:bottom w:w="0" w:type="dxa"/>
              <w:right w:w="108" w:type="dxa"/>
            </w:tcMar>
            <w:vAlign w:val="center"/>
          </w:tcPr>
          <w:p>
            <w:pPr>
              <w:widowControl/>
              <w:autoSpaceDE w:val="0"/>
              <w:autoSpaceDN w:val="0"/>
              <w:snapToGrid/>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t>4</w:t>
            </w:r>
          </w:p>
        </w:tc>
        <w:tc>
          <w:tcPr>
            <w:tcW w:w="2915" w:type="dxa"/>
            <w:tcBorders>
              <w:tl2br w:val="nil"/>
              <w:tr2bl w:val="nil"/>
            </w:tcBorders>
            <w:tcMar>
              <w:top w:w="0" w:type="dxa"/>
              <w:left w:w="108" w:type="dxa"/>
              <w:bottom w:w="0" w:type="dxa"/>
              <w:right w:w="108" w:type="dxa"/>
            </w:tcMar>
            <w:vAlign w:val="center"/>
          </w:tcPr>
          <w:p>
            <w:pPr>
              <w:widowControl/>
              <w:autoSpaceDE w:val="0"/>
              <w:autoSpaceDN w:val="0"/>
              <w:snapToGrid/>
              <w:spacing w:before="0" w:after="0" w:line="240" w:lineRule="auto"/>
              <w:ind w:left="0" w:leftChars="0" w:right="0" w:rightChars="0" w:firstLine="0" w:firstLineChars="0"/>
              <w:jc w:val="center"/>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t>其他</w:t>
            </w:r>
          </w:p>
        </w:tc>
        <w:tc>
          <w:tcPr>
            <w:tcW w:w="5323" w:type="dxa"/>
            <w:tcBorders>
              <w:tl2br w:val="nil"/>
              <w:tr2bl w:val="nil"/>
            </w:tcBorders>
            <w:tcMar>
              <w:top w:w="0" w:type="dxa"/>
              <w:left w:w="108" w:type="dxa"/>
              <w:bottom w:w="0" w:type="dxa"/>
              <w:right w:w="108" w:type="dxa"/>
            </w:tcMar>
            <w:vAlign w:val="center"/>
          </w:tcPr>
          <w:p>
            <w:pPr>
              <w:widowControl/>
              <w:autoSpaceDE w:val="0"/>
              <w:autoSpaceDN w:val="0"/>
              <w:snapToGrid/>
              <w:spacing w:before="0" w:after="0" w:line="240" w:lineRule="auto"/>
              <w:ind w:left="0" w:right="0" w:firstLine="0" w:firstLineChars="0"/>
              <w:jc w:val="left"/>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fldChar w:fldCharType="begin"/>
            </w:r>
            <w:r>
              <w:rPr>
                <w:rFonts w:hint="default" w:ascii="Times New Roman" w:hAnsi="Times New Roman" w:eastAsia="仿宋" w:cs="Times New Roman"/>
                <w:color w:val="auto"/>
                <w:kern w:val="0"/>
                <w:sz w:val="21"/>
                <w:szCs w:val="21"/>
                <w:lang w:val="zh-CN" w:eastAsia="zh-CN" w:bidi="zh-CN"/>
              </w:rPr>
              <w:instrText xml:space="preserve"> = 1 \* GB2 </w:instrText>
            </w:r>
            <w:r>
              <w:rPr>
                <w:rFonts w:hint="default" w:ascii="Times New Roman" w:hAnsi="Times New Roman" w:eastAsia="仿宋" w:cs="Times New Roman"/>
                <w:color w:val="auto"/>
                <w:kern w:val="0"/>
                <w:sz w:val="21"/>
                <w:szCs w:val="21"/>
                <w:lang w:val="zh-CN" w:eastAsia="zh-CN" w:bidi="zh-CN"/>
              </w:rPr>
              <w:fldChar w:fldCharType="separate"/>
            </w:r>
            <w:r>
              <w:rPr>
                <w:rFonts w:hint="default" w:ascii="Times New Roman" w:hAnsi="Times New Roman" w:eastAsia="仿宋" w:cs="Times New Roman"/>
                <w:color w:val="auto"/>
                <w:kern w:val="0"/>
                <w:sz w:val="21"/>
                <w:szCs w:val="21"/>
                <w:lang w:val="zh-CN" w:eastAsia="zh-CN" w:bidi="zh-CN"/>
              </w:rPr>
              <w:t>⑴</w:t>
            </w:r>
            <w:r>
              <w:rPr>
                <w:rFonts w:hint="default" w:ascii="Times New Roman" w:hAnsi="Times New Roman" w:eastAsia="仿宋" w:cs="Times New Roman"/>
                <w:color w:val="auto"/>
                <w:kern w:val="0"/>
                <w:sz w:val="21"/>
                <w:szCs w:val="21"/>
                <w:lang w:val="zh-CN" w:eastAsia="zh-CN" w:bidi="zh-CN"/>
              </w:rPr>
              <w:fldChar w:fldCharType="end"/>
            </w:r>
            <w:r>
              <w:rPr>
                <w:rFonts w:hint="default" w:ascii="Times New Roman" w:hAnsi="Times New Roman" w:eastAsia="仿宋" w:cs="Times New Roman"/>
                <w:color w:val="auto"/>
                <w:kern w:val="0"/>
                <w:sz w:val="21"/>
                <w:szCs w:val="21"/>
                <w:lang w:val="zh-CN" w:eastAsia="zh-CN" w:bidi="zh-CN"/>
              </w:rPr>
              <w:t>上级政府部门环境应急预案编制情况</w:t>
            </w:r>
          </w:p>
          <w:p>
            <w:pPr>
              <w:widowControl/>
              <w:autoSpaceDE w:val="0"/>
              <w:autoSpaceDN w:val="0"/>
              <w:snapToGrid/>
              <w:spacing w:before="0" w:after="0" w:line="240" w:lineRule="auto"/>
              <w:ind w:left="0" w:leftChars="0" w:right="0" w:rightChars="0" w:firstLine="0" w:firstLineChars="0"/>
              <w:jc w:val="left"/>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fldChar w:fldCharType="begin"/>
            </w:r>
            <w:r>
              <w:rPr>
                <w:rFonts w:hint="default" w:ascii="Times New Roman" w:hAnsi="Times New Roman" w:eastAsia="仿宋" w:cs="Times New Roman"/>
                <w:color w:val="auto"/>
                <w:kern w:val="0"/>
                <w:sz w:val="21"/>
                <w:szCs w:val="21"/>
                <w:lang w:val="zh-CN" w:eastAsia="zh-CN" w:bidi="zh-CN"/>
              </w:rPr>
              <w:instrText xml:space="preserve"> = 2 \* GB2 </w:instrText>
            </w:r>
            <w:r>
              <w:rPr>
                <w:rFonts w:hint="default" w:ascii="Times New Roman" w:hAnsi="Times New Roman" w:eastAsia="仿宋" w:cs="Times New Roman"/>
                <w:color w:val="auto"/>
                <w:kern w:val="0"/>
                <w:sz w:val="21"/>
                <w:szCs w:val="21"/>
                <w:lang w:val="zh-CN" w:eastAsia="zh-CN" w:bidi="zh-CN"/>
              </w:rPr>
              <w:fldChar w:fldCharType="separate"/>
            </w:r>
            <w:r>
              <w:rPr>
                <w:rFonts w:hint="default" w:ascii="Times New Roman" w:hAnsi="Times New Roman" w:eastAsia="仿宋" w:cs="Times New Roman"/>
                <w:color w:val="auto"/>
                <w:kern w:val="0"/>
                <w:sz w:val="21"/>
                <w:szCs w:val="21"/>
                <w:lang w:val="zh-CN" w:eastAsia="zh-CN" w:bidi="zh-CN"/>
              </w:rPr>
              <w:t>⑵</w:t>
            </w:r>
            <w:r>
              <w:rPr>
                <w:rFonts w:hint="default" w:ascii="Times New Roman" w:hAnsi="Times New Roman" w:eastAsia="仿宋" w:cs="Times New Roman"/>
                <w:color w:val="auto"/>
                <w:kern w:val="0"/>
                <w:sz w:val="21"/>
                <w:szCs w:val="21"/>
                <w:lang w:val="zh-CN" w:eastAsia="zh-CN" w:bidi="zh-CN"/>
              </w:rPr>
              <w:fldChar w:fldCharType="end"/>
            </w:r>
            <w:r>
              <w:rPr>
                <w:rFonts w:hint="default" w:ascii="Times New Roman" w:hAnsi="Times New Roman" w:eastAsia="仿宋" w:cs="Times New Roman"/>
                <w:color w:val="auto"/>
                <w:kern w:val="0"/>
                <w:sz w:val="21"/>
                <w:szCs w:val="21"/>
                <w:lang w:val="zh-CN" w:eastAsia="zh-CN" w:bidi="zh-CN"/>
              </w:rPr>
              <w:t>周边企业和政府部门环境应急资源配备情况</w:t>
            </w:r>
          </w:p>
        </w:tc>
      </w:tr>
    </w:tbl>
    <w:p>
      <w:pPr>
        <w:keepNext w:val="0"/>
        <w:keepLines w:val="0"/>
        <w:pageBreakBefore w:val="0"/>
        <w:widowControl w:val="0"/>
        <w:kinsoku/>
        <w:wordWrap/>
        <w:overflowPunct/>
        <w:topLinePunct w:val="0"/>
        <w:autoSpaceDE w:val="0"/>
        <w:autoSpaceDN w:val="0"/>
        <w:bidi w:val="0"/>
        <w:adjustRightInd/>
        <w:snapToGrid/>
        <w:spacing w:before="0" w:beforeLines="50" w:after="0" w:line="360" w:lineRule="auto"/>
        <w:ind w:left="0" w:right="0" w:firstLine="0" w:firstLineChars="0"/>
        <w:jc w:val="left"/>
        <w:textAlignment w:val="auto"/>
        <w:outlineLvl w:val="1"/>
        <w:rPr>
          <w:rFonts w:hint="default" w:ascii="Times New Roman" w:hAnsi="Times New Roman" w:eastAsia="仿宋" w:cs="Times New Roman"/>
          <w:b/>
          <w:color w:val="auto"/>
          <w:kern w:val="0"/>
          <w:sz w:val="28"/>
          <w:szCs w:val="28"/>
          <w:lang w:val="zh-CN" w:eastAsia="zh-CN" w:bidi="zh-CN"/>
        </w:rPr>
      </w:pPr>
      <w:bookmarkStart w:id="50" w:name="_Toc28918"/>
      <w:bookmarkStart w:id="51" w:name="_Toc12029"/>
      <w:bookmarkStart w:id="52" w:name="_Toc16549"/>
      <w:r>
        <w:rPr>
          <w:rFonts w:hint="default" w:ascii="Times New Roman" w:hAnsi="Times New Roman" w:eastAsia="仿宋" w:cs="Times New Roman"/>
          <w:b/>
          <w:color w:val="auto"/>
          <w:kern w:val="0"/>
          <w:sz w:val="28"/>
          <w:szCs w:val="28"/>
          <w:lang w:val="zh-CN" w:eastAsia="zh-CN" w:bidi="zh-CN"/>
        </w:rPr>
        <w:t>2.4 开展环境风险评估和应急资源调查</w:t>
      </w:r>
      <w:bookmarkEnd w:id="50"/>
      <w:bookmarkEnd w:id="51"/>
      <w:bookmarkEnd w:id="52"/>
    </w:p>
    <w:p>
      <w:pPr>
        <w:widowControl w:val="0"/>
        <w:autoSpaceDE w:val="0"/>
        <w:autoSpaceDN w:val="0"/>
        <w:adjustRightInd/>
        <w:spacing w:before="0" w:after="120" w:line="360" w:lineRule="auto"/>
        <w:ind w:left="0" w:right="0" w:firstLine="560" w:firstLineChars="200"/>
        <w:jc w:val="left"/>
        <w:rPr>
          <w:rFonts w:hint="default" w:ascii="Times New Roman" w:hAnsi="Times New Roman" w:eastAsia="仿宋" w:cs="Times New Roman"/>
          <w:color w:val="auto"/>
          <w:kern w:val="0"/>
          <w:position w:val="0"/>
          <w:sz w:val="28"/>
          <w:szCs w:val="28"/>
          <w:highlight w:val="none"/>
          <w:lang w:val="zh-CN" w:eastAsia="zh-CN" w:bidi="zh-CN"/>
        </w:rPr>
      </w:pPr>
      <w:r>
        <w:rPr>
          <w:rFonts w:hint="default" w:ascii="Times New Roman" w:hAnsi="Times New Roman" w:eastAsia="仿宋" w:cs="Times New Roman"/>
          <w:color w:val="auto"/>
          <w:kern w:val="0"/>
          <w:position w:val="0"/>
          <w:sz w:val="28"/>
          <w:szCs w:val="28"/>
          <w:highlight w:val="none"/>
          <w:lang w:val="zh-CN" w:eastAsia="zh-CN" w:bidi="zh-CN"/>
        </w:rPr>
        <w:t>通过对</w:t>
      </w:r>
      <w:r>
        <w:rPr>
          <w:rFonts w:hint="default" w:ascii="Times New Roman" w:hAnsi="Times New Roman" w:eastAsia="仿宋" w:cs="Times New Roman"/>
          <w:color w:val="auto"/>
          <w:kern w:val="0"/>
          <w:position w:val="0"/>
          <w:sz w:val="28"/>
          <w:szCs w:val="28"/>
          <w:highlight w:val="none"/>
          <w:lang w:val="en-US" w:eastAsia="zh-CN" w:bidi="zh-CN"/>
        </w:rPr>
        <w:t>公司</w:t>
      </w:r>
      <w:r>
        <w:rPr>
          <w:rFonts w:hint="default" w:ascii="Times New Roman" w:hAnsi="Times New Roman" w:eastAsia="仿宋" w:cs="Times New Roman"/>
          <w:color w:val="auto"/>
          <w:kern w:val="0"/>
          <w:position w:val="0"/>
          <w:sz w:val="28"/>
          <w:szCs w:val="28"/>
          <w:highlight w:val="none"/>
          <w:lang w:val="zh-CN" w:eastAsia="zh-CN" w:bidi="zh-CN"/>
        </w:rPr>
        <w:t>基本情况及周边环境的调查，分析各类事故衍化规律、自然灾害影响程度，识别环境危害因素，分析与各周边可能受影响的居民、单位、区域环境的关系，构建突发环境事件及其后果情景，确定环境风险等级，并编制环境风险评估报告。环境应急预案编制组调查企业第一时间可调用的环境应急队伍、装备、物资、场所等应急资源状况和可请求援助或协议援助的应急资源状况，并编制应急资源调查报告。</w:t>
      </w:r>
    </w:p>
    <w:p>
      <w:pPr>
        <w:autoSpaceDE w:val="0"/>
        <w:autoSpaceDN w:val="0"/>
        <w:spacing w:before="0" w:after="0" w:line="360" w:lineRule="auto"/>
        <w:ind w:left="0" w:right="0" w:firstLine="0" w:firstLineChars="0"/>
        <w:jc w:val="left"/>
        <w:outlineLvl w:val="1"/>
        <w:rPr>
          <w:rFonts w:hint="default" w:ascii="Times New Roman" w:hAnsi="Times New Roman" w:eastAsia="仿宋" w:cs="Times New Roman"/>
          <w:b/>
          <w:color w:val="auto"/>
          <w:kern w:val="0"/>
          <w:sz w:val="28"/>
          <w:szCs w:val="28"/>
          <w:lang w:val="zh-CN" w:eastAsia="zh-CN" w:bidi="zh-CN"/>
        </w:rPr>
      </w:pPr>
      <w:bookmarkStart w:id="53" w:name="_Toc27974"/>
      <w:bookmarkStart w:id="54" w:name="_Toc14535"/>
      <w:bookmarkStart w:id="55" w:name="_Toc32"/>
      <w:r>
        <w:rPr>
          <w:rFonts w:hint="default" w:ascii="Times New Roman" w:hAnsi="Times New Roman" w:eastAsia="仿宋" w:cs="Times New Roman"/>
          <w:b/>
          <w:color w:val="auto"/>
          <w:kern w:val="0"/>
          <w:sz w:val="28"/>
          <w:szCs w:val="28"/>
          <w:lang w:val="zh-CN" w:eastAsia="zh-CN" w:bidi="zh-CN"/>
        </w:rPr>
        <w:t>2.5 编制环境应急预案</w:t>
      </w:r>
      <w:bookmarkEnd w:id="53"/>
      <w:bookmarkEnd w:id="54"/>
      <w:bookmarkEnd w:id="55"/>
    </w:p>
    <w:p>
      <w:pPr>
        <w:autoSpaceDE w:val="0"/>
        <w:autoSpaceDN w:val="0"/>
        <w:snapToGrid/>
        <w:spacing w:before="0" w:after="0" w:line="360" w:lineRule="auto"/>
        <w:ind w:left="0" w:right="0" w:firstLine="560"/>
        <w:jc w:val="both"/>
        <w:rPr>
          <w:rFonts w:hint="default" w:ascii="Times New Roman" w:hAnsi="Times New Roman" w:eastAsia="仿宋" w:cs="Times New Roman"/>
          <w:color w:val="auto"/>
          <w:kern w:val="0"/>
          <w:sz w:val="28"/>
          <w:szCs w:val="28"/>
          <w:lang w:val="zh-CN" w:eastAsia="zh-CN" w:bidi="zh-CN"/>
        </w:rPr>
      </w:pPr>
      <w:r>
        <w:rPr>
          <w:rFonts w:hint="default" w:ascii="Times New Roman" w:hAnsi="Times New Roman" w:eastAsia="仿宋" w:cs="Times New Roman"/>
          <w:color w:val="auto"/>
          <w:kern w:val="0"/>
          <w:sz w:val="28"/>
          <w:szCs w:val="28"/>
          <w:lang w:val="zh-CN" w:eastAsia="zh-CN" w:bidi="zh-CN"/>
        </w:rPr>
        <w:t>本应急预案的编制严格按照《企业事业单位突发环境事件应急预案备案管理办法（试行）》（环发〔2015〕4号）第九条的要求，合理选择类别，确定内容，重点说明可能的突发环境事件情景下需要采取的处置措施、向可能受影响的居民和单位通报的内容与方式、向生态环境主管部门和有关部门报告的内容与方式，以及与</w:t>
      </w:r>
      <w:r>
        <w:rPr>
          <w:rFonts w:hint="default" w:ascii="Times New Roman" w:hAnsi="Times New Roman" w:eastAsia="仿宋" w:cs="Times New Roman"/>
          <w:color w:val="auto"/>
          <w:kern w:val="0"/>
          <w:sz w:val="28"/>
          <w:szCs w:val="28"/>
          <w:lang w:val="en-US" w:eastAsia="zh-CN" w:bidi="zh-CN"/>
        </w:rPr>
        <w:t>西咸新区秦汉新城</w:t>
      </w:r>
      <w:r>
        <w:rPr>
          <w:rFonts w:hint="default" w:ascii="Times New Roman" w:hAnsi="Times New Roman" w:eastAsia="仿宋" w:cs="Times New Roman"/>
          <w:color w:val="auto"/>
          <w:kern w:val="0"/>
          <w:sz w:val="28"/>
          <w:szCs w:val="28"/>
          <w:lang w:val="zh-CN" w:eastAsia="zh-CN" w:bidi="zh-CN"/>
        </w:rPr>
        <w:t>预案的衔接方式，形成环境应急预案。编制过程中，编制人员公开征求员工和可能受影响的居民和单位代表的意见。</w:t>
      </w:r>
    </w:p>
    <w:p>
      <w:pPr>
        <w:autoSpaceDE w:val="0"/>
        <w:autoSpaceDN w:val="0"/>
        <w:spacing w:before="0" w:after="0" w:line="360" w:lineRule="auto"/>
        <w:ind w:left="0" w:right="0" w:firstLine="0" w:firstLineChars="0"/>
        <w:jc w:val="left"/>
        <w:outlineLvl w:val="1"/>
        <w:rPr>
          <w:rFonts w:hint="default" w:ascii="Times New Roman" w:hAnsi="Times New Roman" w:eastAsia="仿宋" w:cs="Times New Roman"/>
          <w:b/>
          <w:color w:val="auto"/>
          <w:kern w:val="0"/>
          <w:sz w:val="28"/>
          <w:szCs w:val="28"/>
          <w:lang w:val="zh-CN" w:eastAsia="zh-CN" w:bidi="zh-CN"/>
        </w:rPr>
      </w:pPr>
      <w:bookmarkStart w:id="56" w:name="_Toc31561"/>
      <w:bookmarkStart w:id="57" w:name="_Toc32636"/>
      <w:bookmarkStart w:id="58" w:name="_Toc20326"/>
      <w:r>
        <w:rPr>
          <w:rFonts w:hint="default" w:ascii="Times New Roman" w:hAnsi="Times New Roman" w:eastAsia="仿宋" w:cs="Times New Roman"/>
          <w:b/>
          <w:color w:val="auto"/>
          <w:kern w:val="0"/>
          <w:sz w:val="28"/>
          <w:szCs w:val="28"/>
          <w:lang w:val="zh-CN" w:eastAsia="zh-CN" w:bidi="zh-CN"/>
        </w:rPr>
        <w:t>2.6 评审和演练环境应急预案</w:t>
      </w:r>
      <w:bookmarkEnd w:id="56"/>
      <w:bookmarkEnd w:id="57"/>
      <w:bookmarkEnd w:id="58"/>
    </w:p>
    <w:p>
      <w:pPr>
        <w:autoSpaceDE w:val="0"/>
        <w:autoSpaceDN w:val="0"/>
        <w:snapToGrid/>
        <w:spacing w:before="0" w:after="0" w:line="360" w:lineRule="auto"/>
        <w:ind w:left="0" w:right="0" w:firstLine="560"/>
        <w:jc w:val="left"/>
        <w:rPr>
          <w:rFonts w:hint="default" w:ascii="Times New Roman" w:hAnsi="Times New Roman" w:eastAsia="仿宋" w:cs="Times New Roman"/>
          <w:color w:val="auto"/>
          <w:kern w:val="0"/>
          <w:sz w:val="28"/>
          <w:szCs w:val="28"/>
          <w:lang w:val="zh-CN" w:eastAsia="zh-CN" w:bidi="zh-CN"/>
        </w:rPr>
      </w:pPr>
      <w:r>
        <w:rPr>
          <w:rFonts w:hint="default" w:ascii="Times New Roman" w:hAnsi="Times New Roman" w:eastAsia="仿宋" w:cs="Times New Roman"/>
          <w:color w:val="auto"/>
          <w:kern w:val="0"/>
          <w:sz w:val="28"/>
          <w:szCs w:val="28"/>
          <w:lang w:val="en-US" w:eastAsia="zh-CN" w:bidi="zh-CN"/>
        </w:rPr>
        <w:t>公司</w:t>
      </w:r>
      <w:r>
        <w:rPr>
          <w:rFonts w:hint="default" w:ascii="Times New Roman" w:hAnsi="Times New Roman" w:eastAsia="仿宋" w:cs="Times New Roman"/>
          <w:color w:val="auto"/>
          <w:kern w:val="0"/>
          <w:sz w:val="28"/>
          <w:szCs w:val="28"/>
          <w:lang w:val="zh-CN" w:eastAsia="zh-CN" w:bidi="zh-CN"/>
        </w:rPr>
        <w:t>组织专家和可能受影响的居民、单位代表对环境应急预案进行评审，开展演练进行检验。</w:t>
      </w:r>
    </w:p>
    <w:p>
      <w:pPr>
        <w:autoSpaceDE w:val="0"/>
        <w:autoSpaceDN w:val="0"/>
        <w:spacing w:before="0" w:after="0" w:line="360" w:lineRule="auto"/>
        <w:ind w:left="0" w:right="0" w:firstLine="0" w:firstLineChars="0"/>
        <w:jc w:val="left"/>
        <w:outlineLvl w:val="1"/>
        <w:rPr>
          <w:rFonts w:hint="default" w:ascii="Times New Roman" w:hAnsi="Times New Roman" w:eastAsia="仿宋" w:cs="Times New Roman"/>
          <w:b/>
          <w:color w:val="auto"/>
          <w:kern w:val="0"/>
          <w:sz w:val="28"/>
          <w:szCs w:val="28"/>
          <w:lang w:val="zh-CN" w:eastAsia="zh-CN" w:bidi="zh-CN"/>
        </w:rPr>
      </w:pPr>
      <w:bookmarkStart w:id="59" w:name="_Toc31378"/>
      <w:bookmarkStart w:id="60" w:name="_Toc31725"/>
      <w:bookmarkStart w:id="61" w:name="_Toc27142"/>
      <w:r>
        <w:rPr>
          <w:rFonts w:hint="default" w:ascii="Times New Roman" w:hAnsi="Times New Roman" w:eastAsia="仿宋" w:cs="Times New Roman"/>
          <w:b/>
          <w:color w:val="auto"/>
          <w:kern w:val="0"/>
          <w:sz w:val="28"/>
          <w:szCs w:val="28"/>
          <w:lang w:val="zh-CN" w:eastAsia="zh-CN" w:bidi="zh-CN"/>
        </w:rPr>
        <w:t>2.7 签署发布环境应急预案</w:t>
      </w:r>
      <w:bookmarkEnd w:id="59"/>
      <w:bookmarkEnd w:id="60"/>
      <w:bookmarkEnd w:id="61"/>
    </w:p>
    <w:p>
      <w:pPr>
        <w:autoSpaceDE w:val="0"/>
        <w:autoSpaceDN w:val="0"/>
        <w:snapToGrid/>
        <w:spacing w:before="0" w:after="0" w:line="360" w:lineRule="auto"/>
        <w:ind w:left="0" w:right="0" w:firstLine="560"/>
        <w:jc w:val="left"/>
        <w:rPr>
          <w:rFonts w:hint="default" w:ascii="Times New Roman" w:hAnsi="Times New Roman" w:eastAsia="仿宋" w:cs="Times New Roman"/>
          <w:color w:val="auto"/>
          <w:kern w:val="0"/>
          <w:sz w:val="28"/>
          <w:szCs w:val="28"/>
          <w:lang w:val="zh-CN" w:eastAsia="zh-CN" w:bidi="zh-CN"/>
        </w:rPr>
      </w:pPr>
      <w:r>
        <w:rPr>
          <w:rFonts w:hint="default" w:ascii="Times New Roman" w:hAnsi="Times New Roman" w:eastAsia="仿宋" w:cs="Times New Roman"/>
          <w:color w:val="auto"/>
          <w:kern w:val="0"/>
          <w:sz w:val="28"/>
          <w:szCs w:val="28"/>
          <w:lang w:val="zh-CN" w:eastAsia="zh-CN" w:bidi="zh-CN"/>
        </w:rPr>
        <w:t>本应急预案经</w:t>
      </w:r>
      <w:r>
        <w:rPr>
          <w:rFonts w:hint="default" w:ascii="Times New Roman" w:hAnsi="Times New Roman" w:eastAsia="仿宋" w:cs="Times New Roman"/>
          <w:color w:val="auto"/>
          <w:kern w:val="0"/>
          <w:sz w:val="28"/>
          <w:szCs w:val="28"/>
          <w:lang w:val="en-US" w:eastAsia="zh-CN" w:bidi="zh-CN"/>
        </w:rPr>
        <w:t>公司</w:t>
      </w:r>
      <w:r>
        <w:rPr>
          <w:rFonts w:hint="default" w:ascii="Times New Roman" w:hAnsi="Times New Roman" w:eastAsia="仿宋" w:cs="Times New Roman"/>
          <w:color w:val="auto"/>
          <w:kern w:val="0"/>
          <w:sz w:val="28"/>
          <w:szCs w:val="28"/>
          <w:lang w:val="zh-CN" w:eastAsia="zh-CN" w:bidi="zh-CN"/>
        </w:rPr>
        <w:t>有关会议审议，由企业</w:t>
      </w:r>
      <w:r>
        <w:rPr>
          <w:rFonts w:hint="default" w:ascii="Times New Roman" w:hAnsi="Times New Roman" w:eastAsia="仿宋" w:cs="Times New Roman"/>
          <w:color w:val="auto"/>
          <w:kern w:val="0"/>
          <w:sz w:val="28"/>
          <w:szCs w:val="28"/>
          <w:lang w:val="en-US" w:eastAsia="zh-CN" w:bidi="zh-CN"/>
        </w:rPr>
        <w:t>法人杨德江</w:t>
      </w:r>
      <w:r>
        <w:rPr>
          <w:rFonts w:hint="default" w:ascii="Times New Roman" w:hAnsi="Times New Roman" w:eastAsia="仿宋" w:cs="Times New Roman"/>
          <w:color w:val="auto"/>
          <w:kern w:val="0"/>
          <w:sz w:val="28"/>
          <w:szCs w:val="28"/>
          <w:lang w:val="zh-CN" w:eastAsia="zh-CN" w:bidi="zh-CN"/>
        </w:rPr>
        <w:t>签署发布。</w:t>
      </w:r>
    </w:p>
    <w:p>
      <w:pPr>
        <w:pStyle w:val="3"/>
        <w:keepNext w:val="0"/>
        <w:keepLines w:val="0"/>
        <w:pageBreakBefore/>
        <w:widowControl w:val="0"/>
        <w:kinsoku/>
        <w:wordWrap/>
        <w:overflowPunct/>
        <w:topLinePunct w:val="0"/>
        <w:autoSpaceDE w:val="0"/>
        <w:autoSpaceDN w:val="0"/>
        <w:bidi w:val="0"/>
        <w:adjustRightInd/>
        <w:snapToGrid/>
        <w:spacing w:line="360" w:lineRule="auto"/>
        <w:ind w:left="0" w:firstLine="0" w:firstLineChars="0"/>
        <w:textAlignment w:val="auto"/>
        <w:outlineLvl w:val="0"/>
        <w:rPr>
          <w:rFonts w:hint="default" w:ascii="Times New Roman" w:hAnsi="Times New Roman" w:eastAsia="仿宋" w:cs="Times New Roman"/>
          <w:color w:val="auto"/>
          <w:sz w:val="30"/>
          <w:szCs w:val="30"/>
          <w:lang w:eastAsia="zh-CN"/>
        </w:rPr>
      </w:pPr>
      <w:bookmarkStart w:id="62" w:name="_Toc1748"/>
      <w:bookmarkStart w:id="63" w:name="_Toc20320"/>
      <w:r>
        <w:rPr>
          <w:rFonts w:hint="default" w:ascii="Times New Roman" w:hAnsi="Times New Roman" w:eastAsia="仿宋" w:cs="Times New Roman"/>
          <w:color w:val="auto"/>
          <w:sz w:val="30"/>
          <w:szCs w:val="30"/>
          <w:lang w:eastAsia="zh-CN"/>
        </w:rPr>
        <w:t>3 重点内容说明</w:t>
      </w:r>
      <w:bookmarkEnd w:id="62"/>
      <w:bookmarkEnd w:id="63"/>
    </w:p>
    <w:p>
      <w:pPr>
        <w:keepNext w:val="0"/>
        <w:keepLines w:val="0"/>
        <w:pageBreakBefore w:val="0"/>
        <w:widowControl/>
        <w:numPr>
          <w:ilvl w:val="0"/>
          <w:numId w:val="0"/>
        </w:numPr>
        <w:kinsoku/>
        <w:wordWrap/>
        <w:overflowPunct/>
        <w:topLinePunct w:val="0"/>
        <w:autoSpaceDE/>
        <w:autoSpaceDN/>
        <w:bidi w:val="0"/>
        <w:adjustRightInd/>
        <w:snapToGrid/>
        <w:spacing w:before="0" w:line="360" w:lineRule="auto"/>
        <w:ind w:right="0"/>
        <w:jc w:val="both"/>
        <w:textAlignment w:val="auto"/>
        <w:outlineLvl w:val="1"/>
        <w:rPr>
          <w:rFonts w:hint="default" w:ascii="Times New Roman" w:hAnsi="Times New Roman" w:cs="Times New Roman"/>
          <w:b/>
          <w:bCs/>
          <w:color w:val="auto"/>
          <w:position w:val="0"/>
          <w:sz w:val="28"/>
          <w:szCs w:val="28"/>
          <w:highlight w:val="none"/>
          <w:lang w:val="en-US" w:eastAsia="zh-CN"/>
        </w:rPr>
      </w:pPr>
      <w:bookmarkStart w:id="64" w:name="_Toc19858"/>
      <w:bookmarkStart w:id="65" w:name="_Toc10235_WPSOffice_Level2"/>
      <w:bookmarkStart w:id="66" w:name="_Toc22039"/>
      <w:r>
        <w:rPr>
          <w:rFonts w:hint="default" w:ascii="Times New Roman" w:hAnsi="Times New Roman" w:cs="Times New Roman"/>
          <w:b/>
          <w:bCs/>
          <w:color w:val="auto"/>
          <w:sz w:val="30"/>
          <w:szCs w:val="30"/>
          <w:lang w:val="en-US" w:eastAsia="zh-CN" w:bidi="zh-CN"/>
        </w:rPr>
        <w:t>3</w:t>
      </w:r>
      <w:r>
        <w:rPr>
          <w:rFonts w:hint="default" w:ascii="Times New Roman" w:hAnsi="Times New Roman" w:eastAsia="仿宋" w:cs="Times New Roman"/>
          <w:b/>
          <w:bCs/>
          <w:color w:val="auto"/>
          <w:sz w:val="30"/>
          <w:szCs w:val="30"/>
          <w:lang w:val="en-US" w:eastAsia="zh-CN" w:bidi="zh-CN"/>
        </w:rPr>
        <w:t>.1</w:t>
      </w:r>
      <w:r>
        <w:rPr>
          <w:rFonts w:hint="default" w:ascii="Times New Roman" w:hAnsi="Times New Roman" w:cs="Times New Roman"/>
          <w:b/>
          <w:bCs/>
          <w:color w:val="auto"/>
          <w:position w:val="0"/>
          <w:sz w:val="28"/>
          <w:szCs w:val="28"/>
          <w:highlight w:val="none"/>
          <w:lang w:val="en-US" w:eastAsia="zh-CN"/>
        </w:rPr>
        <w:t>企业概况</w:t>
      </w:r>
      <w:bookmarkEnd w:id="64"/>
      <w:bookmarkEnd w:id="65"/>
      <w:bookmarkEnd w:id="66"/>
    </w:p>
    <w:p>
      <w:pPr>
        <w:autoSpaceDE w:val="0"/>
        <w:autoSpaceDN w:val="0"/>
        <w:spacing w:before="0" w:after="0" w:line="360" w:lineRule="auto"/>
        <w:ind w:left="0" w:right="0"/>
        <w:jc w:val="left"/>
        <w:rPr>
          <w:rFonts w:hint="default" w:ascii="Times New Roman" w:hAnsi="Times New Roman" w:eastAsia="仿宋" w:cs="Times New Roman"/>
          <w:b/>
          <w:color w:val="auto"/>
          <w:kern w:val="0"/>
          <w:sz w:val="28"/>
          <w:szCs w:val="28"/>
          <w:lang w:val="en-US" w:eastAsia="zh-CN" w:bidi="zh-CN"/>
        </w:rPr>
      </w:pPr>
      <w:bookmarkStart w:id="67" w:name="_Toc98379049"/>
      <w:r>
        <w:rPr>
          <w:rFonts w:hint="default" w:ascii="Times New Roman" w:hAnsi="Times New Roman" w:eastAsia="仿宋" w:cs="Times New Roman"/>
          <w:b/>
          <w:color w:val="auto"/>
          <w:kern w:val="0"/>
          <w:sz w:val="28"/>
          <w:szCs w:val="28"/>
          <w:lang w:val="en-US" w:eastAsia="zh-CN" w:bidi="zh-CN"/>
        </w:rPr>
        <w:t>（1）工艺流程</w:t>
      </w:r>
    </w:p>
    <w:bookmarkEnd w:id="67"/>
    <w:p>
      <w:pPr>
        <w:pStyle w:val="2"/>
        <w:ind w:left="0" w:leftChars="0" w:firstLine="0" w:firstLineChars="0"/>
        <w:rPr>
          <w:rFonts w:hint="default"/>
          <w:lang w:val="zh-CN" w:eastAsia="zh-CN"/>
        </w:rPr>
      </w:pPr>
      <w:r>
        <w:rPr>
          <w:highlight w:val="none"/>
        </w:rPr>
        <w:drawing>
          <wp:inline distT="0" distB="0" distL="114300" distR="114300">
            <wp:extent cx="5271770" cy="1603375"/>
            <wp:effectExtent l="0" t="0" r="5080" b="158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271770" cy="1603375"/>
                    </a:xfrm>
                    <a:prstGeom prst="rect">
                      <a:avLst/>
                    </a:prstGeom>
                    <a:noFill/>
                    <a:ln>
                      <a:noFill/>
                    </a:ln>
                  </pic:spPr>
                </pic:pic>
              </a:graphicData>
            </a:graphic>
          </wp:inline>
        </w:drawing>
      </w:r>
    </w:p>
    <w:p>
      <w:pPr>
        <w:pStyle w:val="11"/>
        <w:keepNext w:val="0"/>
        <w:keepLines w:val="0"/>
        <w:pageBreakBefore w:val="0"/>
        <w:widowControl w:val="0"/>
        <w:kinsoku/>
        <w:wordWrap/>
        <w:overflowPunct/>
        <w:topLinePunct w:val="0"/>
        <w:autoSpaceDE w:val="0"/>
        <w:autoSpaceDN w:val="0"/>
        <w:bidi w:val="0"/>
        <w:adjustRightInd/>
        <w:snapToGrid/>
        <w:spacing w:after="0" w:line="360" w:lineRule="auto"/>
        <w:ind w:left="0" w:leftChars="0" w:firstLine="0" w:firstLineChars="0"/>
        <w:jc w:val="center"/>
        <w:textAlignment w:val="auto"/>
        <w:rPr>
          <w:rFonts w:hint="eastAsia" w:ascii="仿宋" w:hAnsi="仿宋" w:eastAsia="仿宋" w:cs="仿宋"/>
          <w:b/>
          <w:bCs/>
          <w:color w:val="000000"/>
          <w:kern w:val="0"/>
          <w:sz w:val="24"/>
          <w:highlight w:val="none"/>
        </w:rPr>
      </w:pPr>
      <w:r>
        <w:rPr>
          <w:rFonts w:hint="eastAsia" w:ascii="仿宋" w:hAnsi="仿宋" w:eastAsia="仿宋" w:cs="仿宋"/>
          <w:b/>
          <w:bCs/>
          <w:color w:val="000000"/>
          <w:kern w:val="0"/>
          <w:sz w:val="24"/>
          <w:highlight w:val="none"/>
          <w:lang w:eastAsia="zh-CN"/>
        </w:rPr>
        <w:t>咸阳三毅优源投资有限公司</w:t>
      </w:r>
      <w:r>
        <w:rPr>
          <w:rFonts w:hint="eastAsia" w:ascii="仿宋" w:hAnsi="仿宋" w:eastAsia="仿宋" w:cs="仿宋"/>
          <w:b/>
          <w:bCs/>
          <w:color w:val="000000"/>
          <w:kern w:val="0"/>
          <w:sz w:val="24"/>
          <w:highlight w:val="none"/>
        </w:rPr>
        <w:t>生产工艺流程</w:t>
      </w:r>
    </w:p>
    <w:p>
      <w:pPr>
        <w:autoSpaceDE w:val="0"/>
        <w:autoSpaceDN w:val="0"/>
        <w:spacing w:before="0" w:after="0" w:line="360" w:lineRule="auto"/>
        <w:ind w:left="0" w:right="0"/>
        <w:jc w:val="left"/>
        <w:rPr>
          <w:rFonts w:hint="default" w:ascii="Times New Roman" w:hAnsi="Times New Roman" w:eastAsia="仿宋" w:cs="Times New Roman"/>
          <w:b/>
          <w:bCs/>
          <w:color w:val="auto"/>
          <w:kern w:val="0"/>
          <w:sz w:val="28"/>
          <w:szCs w:val="28"/>
          <w:lang w:val="zh-CN" w:eastAsia="zh-CN" w:bidi="zh-CN"/>
        </w:rPr>
      </w:pPr>
      <w:r>
        <w:rPr>
          <w:rFonts w:hint="default" w:ascii="Times New Roman" w:hAnsi="Times New Roman" w:eastAsia="仿宋" w:cs="Times New Roman"/>
          <w:b/>
          <w:color w:val="auto"/>
          <w:kern w:val="0"/>
          <w:sz w:val="28"/>
          <w:szCs w:val="28"/>
          <w:lang w:val="en-US" w:eastAsia="zh-CN" w:bidi="zh-CN"/>
        </w:rPr>
        <w:t>（2）污染防治措施</w:t>
      </w:r>
    </w:p>
    <w:p>
      <w:pPr>
        <w:autoSpaceDE w:val="0"/>
        <w:autoSpaceDN w:val="0"/>
        <w:spacing w:before="0" w:after="0" w:line="240" w:lineRule="auto"/>
        <w:ind w:left="0" w:right="0" w:firstLine="0" w:firstLineChars="0"/>
        <w:jc w:val="center"/>
        <w:rPr>
          <w:rFonts w:hint="default" w:ascii="Times New Roman" w:hAnsi="Times New Roman" w:eastAsia="仿宋" w:cs="Times New Roman"/>
          <w:b/>
          <w:bCs/>
          <w:color w:val="auto"/>
          <w:kern w:val="0"/>
          <w:sz w:val="24"/>
          <w:szCs w:val="22"/>
          <w:lang w:val="zh-CN" w:bidi="zh-CN"/>
        </w:rPr>
      </w:pPr>
      <w:r>
        <w:rPr>
          <w:rFonts w:hint="default" w:ascii="Times New Roman" w:hAnsi="Times New Roman" w:eastAsia="仿宋" w:cs="Times New Roman"/>
          <w:b/>
          <w:bCs/>
          <w:color w:val="auto"/>
          <w:kern w:val="0"/>
          <w:sz w:val="24"/>
          <w:szCs w:val="22"/>
          <w:lang w:val="zh-CN" w:bidi="zh-CN"/>
        </w:rPr>
        <w:t>表</w:t>
      </w:r>
      <w:r>
        <w:rPr>
          <w:rFonts w:hint="default" w:ascii="Times New Roman" w:hAnsi="Times New Roman" w:eastAsia="仿宋" w:cs="Times New Roman"/>
          <w:b/>
          <w:bCs/>
          <w:color w:val="auto"/>
          <w:kern w:val="0"/>
          <w:sz w:val="24"/>
          <w:szCs w:val="22"/>
          <w:lang w:val="en-US" w:eastAsia="zh-CN" w:bidi="zh-CN"/>
        </w:rPr>
        <w:t>3</w:t>
      </w:r>
      <w:r>
        <w:rPr>
          <w:rFonts w:hint="default" w:ascii="Times New Roman" w:hAnsi="Times New Roman" w:eastAsia="仿宋" w:cs="Times New Roman"/>
          <w:b/>
          <w:bCs/>
          <w:color w:val="auto"/>
          <w:kern w:val="0"/>
          <w:sz w:val="24"/>
          <w:szCs w:val="22"/>
          <w:lang w:val="zh-CN" w:bidi="zh-CN"/>
        </w:rPr>
        <w:t>.1-</w:t>
      </w:r>
      <w:r>
        <w:rPr>
          <w:rFonts w:hint="default" w:ascii="Times New Roman" w:hAnsi="Times New Roman" w:eastAsia="仿宋" w:cs="Times New Roman"/>
          <w:b/>
          <w:bCs/>
          <w:color w:val="auto"/>
          <w:kern w:val="0"/>
          <w:sz w:val="24"/>
          <w:szCs w:val="22"/>
          <w:lang w:val="en-US" w:eastAsia="zh-CN" w:bidi="zh-CN"/>
        </w:rPr>
        <w:t>1</w:t>
      </w:r>
      <w:r>
        <w:rPr>
          <w:rFonts w:hint="default" w:ascii="Times New Roman" w:hAnsi="Times New Roman" w:eastAsia="仿宋" w:cs="Times New Roman"/>
          <w:b/>
          <w:bCs/>
          <w:color w:val="auto"/>
          <w:kern w:val="0"/>
          <w:sz w:val="24"/>
          <w:szCs w:val="22"/>
          <w:lang w:val="zh-CN" w:bidi="zh-CN"/>
        </w:rPr>
        <w:t xml:space="preserve">  企业主要污染物来源及处理措施</w:t>
      </w:r>
    </w:p>
    <w:tbl>
      <w:tblPr>
        <w:tblStyle w:val="12"/>
        <w:tblW w:w="8766" w:type="dxa"/>
        <w:jc w:val="center"/>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Layout w:type="fixed"/>
        <w:tblCellMar>
          <w:top w:w="0" w:type="dxa"/>
          <w:left w:w="0" w:type="dxa"/>
          <w:bottom w:w="0" w:type="dxa"/>
          <w:right w:w="0" w:type="dxa"/>
        </w:tblCellMar>
      </w:tblPr>
      <w:tblGrid>
        <w:gridCol w:w="723"/>
        <w:gridCol w:w="1337"/>
        <w:gridCol w:w="2953"/>
        <w:gridCol w:w="3753"/>
      </w:tblGrid>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378" w:hRule="atLeast"/>
          <w:jc w:val="center"/>
        </w:trPr>
        <w:tc>
          <w:tcPr>
            <w:tcW w:w="723" w:type="dxa"/>
            <w:tcBorders>
              <w:tl2br w:val="nil"/>
              <w:tr2bl w:val="nil"/>
            </w:tcBorders>
            <w:noWrap w:val="0"/>
            <w:vAlign w:val="center"/>
          </w:tcPr>
          <w:p>
            <w:pPr>
              <w:autoSpaceDE w:val="0"/>
              <w:autoSpaceDN w:val="0"/>
              <w:spacing w:before="0" w:after="0" w:line="240" w:lineRule="auto"/>
              <w:ind w:left="-567" w:leftChars="-270" w:right="0" w:firstLine="422"/>
              <w:jc w:val="center"/>
              <w:rPr>
                <w:rFonts w:hint="default" w:ascii="Times New Roman" w:hAnsi="Times New Roman" w:eastAsia="仿宋" w:cs="Times New Roman"/>
                <w:b/>
                <w:bCs/>
                <w:color w:val="auto"/>
                <w:kern w:val="0"/>
                <w:sz w:val="21"/>
                <w:szCs w:val="21"/>
                <w:lang w:val="zh-CN" w:bidi="zh-CN"/>
              </w:rPr>
            </w:pPr>
            <w:r>
              <w:rPr>
                <w:rFonts w:hint="default" w:ascii="Times New Roman" w:hAnsi="Times New Roman" w:eastAsia="仿宋" w:cs="Times New Roman"/>
                <w:b/>
                <w:bCs/>
                <w:color w:val="auto"/>
                <w:kern w:val="0"/>
                <w:sz w:val="21"/>
                <w:szCs w:val="21"/>
                <w:lang w:val="en-US" w:eastAsia="zh-CN" w:bidi="zh-CN"/>
              </w:rPr>
              <w:t xml:space="preserve">  </w:t>
            </w:r>
            <w:r>
              <w:rPr>
                <w:rFonts w:hint="default" w:ascii="Times New Roman" w:hAnsi="Times New Roman" w:eastAsia="仿宋" w:cs="Times New Roman"/>
                <w:b/>
                <w:bCs/>
                <w:color w:val="auto"/>
                <w:kern w:val="0"/>
                <w:sz w:val="21"/>
                <w:szCs w:val="21"/>
                <w:lang w:val="zh-CN" w:bidi="zh-CN"/>
              </w:rPr>
              <w:t>类别</w:t>
            </w:r>
          </w:p>
        </w:tc>
        <w:tc>
          <w:tcPr>
            <w:tcW w:w="1337" w:type="dxa"/>
            <w:tcBorders>
              <w:tl2br w:val="nil"/>
              <w:tr2bl w:val="nil"/>
            </w:tcBorders>
            <w:noWrap w:val="0"/>
            <w:vAlign w:val="center"/>
          </w:tcPr>
          <w:p>
            <w:pPr>
              <w:autoSpaceDE w:val="0"/>
              <w:autoSpaceDN w:val="0"/>
              <w:spacing w:before="0" w:after="0" w:line="240" w:lineRule="auto"/>
              <w:ind w:left="0" w:right="0" w:firstLine="0" w:firstLineChars="0"/>
              <w:jc w:val="center"/>
              <w:rPr>
                <w:rFonts w:hint="default" w:ascii="Times New Roman" w:hAnsi="Times New Roman" w:eastAsia="仿宋" w:cs="Times New Roman"/>
                <w:b/>
                <w:bCs/>
                <w:color w:val="auto"/>
                <w:kern w:val="0"/>
                <w:sz w:val="21"/>
                <w:szCs w:val="21"/>
                <w:lang w:val="zh-CN" w:bidi="zh-CN"/>
              </w:rPr>
            </w:pPr>
            <w:r>
              <w:rPr>
                <w:rFonts w:hint="default" w:ascii="Times New Roman" w:hAnsi="Times New Roman" w:eastAsia="仿宋" w:cs="Times New Roman"/>
                <w:b/>
                <w:bCs/>
                <w:color w:val="auto"/>
                <w:kern w:val="0"/>
                <w:sz w:val="21"/>
                <w:szCs w:val="21"/>
                <w:lang w:val="zh-CN" w:bidi="zh-CN"/>
              </w:rPr>
              <w:t>污染源</w:t>
            </w:r>
          </w:p>
        </w:tc>
        <w:tc>
          <w:tcPr>
            <w:tcW w:w="2953" w:type="dxa"/>
            <w:tcBorders>
              <w:tl2br w:val="nil"/>
              <w:tr2bl w:val="nil"/>
            </w:tcBorders>
            <w:noWrap w:val="0"/>
            <w:vAlign w:val="center"/>
          </w:tcPr>
          <w:p>
            <w:pPr>
              <w:autoSpaceDE w:val="0"/>
              <w:autoSpaceDN w:val="0"/>
              <w:spacing w:before="0" w:after="0" w:line="240" w:lineRule="auto"/>
              <w:ind w:left="0" w:right="0" w:firstLine="0" w:firstLineChars="0"/>
              <w:jc w:val="center"/>
              <w:rPr>
                <w:rFonts w:hint="default" w:ascii="Times New Roman" w:hAnsi="Times New Roman" w:eastAsia="仿宋" w:cs="Times New Roman"/>
                <w:b/>
                <w:bCs/>
                <w:color w:val="auto"/>
                <w:kern w:val="0"/>
                <w:sz w:val="21"/>
                <w:szCs w:val="21"/>
                <w:lang w:val="zh-CN" w:bidi="zh-CN"/>
              </w:rPr>
            </w:pPr>
            <w:r>
              <w:rPr>
                <w:rFonts w:hint="default" w:ascii="Times New Roman" w:hAnsi="Times New Roman" w:eastAsia="仿宋" w:cs="Times New Roman"/>
                <w:b/>
                <w:bCs/>
                <w:color w:val="auto"/>
                <w:kern w:val="0"/>
                <w:sz w:val="21"/>
                <w:szCs w:val="21"/>
                <w:lang w:val="zh-CN" w:bidi="zh-CN"/>
              </w:rPr>
              <w:t>污染物</w:t>
            </w:r>
          </w:p>
        </w:tc>
        <w:tc>
          <w:tcPr>
            <w:tcW w:w="3753" w:type="dxa"/>
            <w:tcBorders>
              <w:tl2br w:val="nil"/>
              <w:tr2bl w:val="nil"/>
            </w:tcBorders>
            <w:noWrap w:val="0"/>
            <w:vAlign w:val="center"/>
          </w:tcPr>
          <w:p>
            <w:pPr>
              <w:autoSpaceDE w:val="0"/>
              <w:autoSpaceDN w:val="0"/>
              <w:spacing w:before="0" w:after="0" w:line="240" w:lineRule="auto"/>
              <w:ind w:left="0" w:right="0" w:firstLine="422"/>
              <w:jc w:val="center"/>
              <w:rPr>
                <w:rFonts w:hint="default" w:ascii="Times New Roman" w:hAnsi="Times New Roman" w:eastAsia="仿宋" w:cs="Times New Roman"/>
                <w:b/>
                <w:bCs/>
                <w:color w:val="auto"/>
                <w:kern w:val="0"/>
                <w:sz w:val="21"/>
                <w:szCs w:val="21"/>
                <w:lang w:val="zh-CN" w:bidi="zh-CN"/>
              </w:rPr>
            </w:pPr>
            <w:r>
              <w:rPr>
                <w:rFonts w:hint="default" w:ascii="Times New Roman" w:hAnsi="Times New Roman" w:eastAsia="仿宋" w:cs="Times New Roman"/>
                <w:b/>
                <w:bCs/>
                <w:color w:val="auto"/>
                <w:kern w:val="0"/>
                <w:sz w:val="21"/>
                <w:szCs w:val="21"/>
                <w:lang w:val="zh-CN" w:bidi="zh-CN"/>
              </w:rPr>
              <w:t>治理措施</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723" w:type="dxa"/>
            <w:tcBorders>
              <w:tl2br w:val="nil"/>
              <w:tr2bl w:val="nil"/>
            </w:tcBorders>
            <w:noWrap w:val="0"/>
            <w:vAlign w:val="center"/>
          </w:tcPr>
          <w:p>
            <w:pPr>
              <w:autoSpaceDE w:val="0"/>
              <w:autoSpaceDN w:val="0"/>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zh-CN" w:bidi="zh-CN"/>
              </w:rPr>
            </w:pPr>
            <w:r>
              <w:rPr>
                <w:rFonts w:hint="default" w:ascii="Times New Roman" w:hAnsi="Times New Roman" w:eastAsia="仿宋" w:cs="Times New Roman"/>
                <w:color w:val="auto"/>
                <w:kern w:val="0"/>
                <w:sz w:val="21"/>
                <w:szCs w:val="21"/>
                <w:lang w:val="zh-CN" w:bidi="zh-CN"/>
              </w:rPr>
              <w:t>废水</w:t>
            </w:r>
          </w:p>
        </w:tc>
        <w:tc>
          <w:tcPr>
            <w:tcW w:w="1337" w:type="dxa"/>
            <w:tcBorders>
              <w:tl2br w:val="nil"/>
              <w:tr2bl w:val="nil"/>
            </w:tcBorders>
            <w:noWrap w:val="0"/>
            <w:vAlign w:val="center"/>
          </w:tcPr>
          <w:p>
            <w:pPr>
              <w:autoSpaceDE w:val="0"/>
              <w:autoSpaceDN w:val="0"/>
              <w:spacing w:before="0" w:after="0" w:line="240" w:lineRule="auto"/>
              <w:ind w:left="0" w:right="0" w:firstLine="210" w:firstLineChars="100"/>
              <w:jc w:val="left"/>
              <w:rPr>
                <w:rFonts w:hint="default" w:ascii="Times New Roman" w:hAnsi="Times New Roman" w:eastAsia="仿宋" w:cs="Times New Roman"/>
                <w:color w:val="auto"/>
                <w:kern w:val="0"/>
                <w:sz w:val="21"/>
                <w:szCs w:val="21"/>
                <w:lang w:val="zh-CN" w:bidi="zh-CN"/>
              </w:rPr>
            </w:pPr>
            <w:r>
              <w:rPr>
                <w:rFonts w:hint="default" w:ascii="Times New Roman" w:hAnsi="Times New Roman" w:eastAsia="仿宋" w:cs="Times New Roman"/>
                <w:color w:val="auto"/>
                <w:kern w:val="0"/>
                <w:sz w:val="21"/>
                <w:szCs w:val="21"/>
                <w:lang w:val="zh-CN" w:bidi="zh-CN"/>
              </w:rPr>
              <w:t>生活污水</w:t>
            </w:r>
          </w:p>
        </w:tc>
        <w:tc>
          <w:tcPr>
            <w:tcW w:w="2953" w:type="dxa"/>
            <w:tcBorders>
              <w:tl2br w:val="nil"/>
              <w:tr2bl w:val="nil"/>
            </w:tcBorders>
            <w:noWrap w:val="0"/>
            <w:vAlign w:val="center"/>
          </w:tcPr>
          <w:p>
            <w:pPr>
              <w:autoSpaceDE w:val="0"/>
              <w:autoSpaceDN w:val="0"/>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zh-CN" w:bidi="zh-CN"/>
              </w:rPr>
            </w:pPr>
            <w:r>
              <w:rPr>
                <w:rFonts w:hint="default" w:ascii="Times New Roman" w:hAnsi="Times New Roman" w:eastAsia="仿宋" w:cs="Times New Roman"/>
                <w:sz w:val="24"/>
                <w:szCs w:val="24"/>
                <w:highlight w:val="none"/>
              </w:rPr>
              <w:t>COD、BOD</w:t>
            </w:r>
            <w:r>
              <w:rPr>
                <w:rFonts w:hint="default" w:ascii="Times New Roman" w:hAnsi="Times New Roman" w:eastAsia="仿宋" w:cs="Times New Roman"/>
                <w:sz w:val="24"/>
                <w:szCs w:val="24"/>
                <w:highlight w:val="none"/>
                <w:vertAlign w:val="subscript"/>
              </w:rPr>
              <w:t>5</w:t>
            </w:r>
            <w:r>
              <w:rPr>
                <w:rFonts w:hint="default" w:ascii="Times New Roman" w:hAnsi="Times New Roman" w:eastAsia="仿宋" w:cs="Times New Roman"/>
                <w:sz w:val="24"/>
                <w:szCs w:val="24"/>
                <w:highlight w:val="none"/>
              </w:rPr>
              <w:t>、悬浮物、氨氮</w:t>
            </w:r>
          </w:p>
        </w:tc>
        <w:tc>
          <w:tcPr>
            <w:tcW w:w="3753" w:type="dxa"/>
            <w:tcBorders>
              <w:tl2br w:val="nil"/>
              <w:tr2bl w:val="nil"/>
            </w:tcBorders>
            <w:noWrap w:val="0"/>
            <w:vAlign w:val="center"/>
          </w:tcPr>
          <w:p>
            <w:pPr>
              <w:autoSpaceDE w:val="0"/>
              <w:autoSpaceDN w:val="0"/>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zh-CN" w:bidi="zh-CN"/>
              </w:rPr>
            </w:pPr>
            <w:r>
              <w:rPr>
                <w:rFonts w:hint="default" w:ascii="Times New Roman" w:hAnsi="Times New Roman" w:eastAsia="仿宋" w:cs="Times New Roman"/>
                <w:color w:val="auto"/>
                <w:kern w:val="0"/>
                <w:sz w:val="21"/>
                <w:szCs w:val="21"/>
                <w:lang w:val="zh-CN" w:bidi="zh-CN"/>
              </w:rPr>
              <w:t>进入厂区化粪池</w:t>
            </w:r>
            <w:r>
              <w:rPr>
                <w:rFonts w:hint="eastAsia" w:eastAsia="仿宋" w:cs="Times New Roman"/>
                <w:color w:val="auto"/>
                <w:kern w:val="0"/>
                <w:sz w:val="21"/>
                <w:szCs w:val="21"/>
                <w:lang w:val="zh-CN" w:bidi="zh-CN"/>
              </w:rPr>
              <w:t>处理后</w:t>
            </w:r>
            <w:r>
              <w:rPr>
                <w:rFonts w:hint="default" w:ascii="Times New Roman" w:hAnsi="Times New Roman" w:eastAsia="仿宋" w:cs="Times New Roman"/>
                <w:color w:val="auto"/>
                <w:kern w:val="0"/>
                <w:sz w:val="21"/>
                <w:szCs w:val="21"/>
                <w:lang w:val="zh-CN" w:bidi="zh-CN"/>
              </w:rPr>
              <w:t>，外排</w:t>
            </w:r>
            <w:r>
              <w:rPr>
                <w:rFonts w:hint="eastAsia" w:eastAsia="仿宋" w:cs="Times New Roman"/>
                <w:color w:val="auto"/>
                <w:kern w:val="0"/>
                <w:sz w:val="21"/>
                <w:szCs w:val="21"/>
                <w:lang w:val="zh-CN" w:bidi="zh-CN"/>
              </w:rPr>
              <w:t>到</w:t>
            </w:r>
            <w:r>
              <w:rPr>
                <w:rFonts w:hint="default" w:ascii="Times New Roman" w:hAnsi="Times New Roman" w:eastAsia="仿宋" w:cs="Times New Roman"/>
                <w:color w:val="auto"/>
                <w:kern w:val="0"/>
                <w:sz w:val="21"/>
                <w:szCs w:val="21"/>
                <w:lang w:val="zh-CN" w:bidi="zh-CN"/>
              </w:rPr>
              <w:t>秦汉新城朝阳污水处理厂</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652" w:hRule="atLeast"/>
          <w:jc w:val="center"/>
        </w:trPr>
        <w:tc>
          <w:tcPr>
            <w:tcW w:w="723" w:type="dxa"/>
            <w:tcBorders>
              <w:tl2br w:val="nil"/>
              <w:tr2bl w:val="nil"/>
            </w:tcBorders>
            <w:noWrap w:val="0"/>
            <w:vAlign w:val="center"/>
          </w:tcPr>
          <w:p>
            <w:pPr>
              <w:autoSpaceDE w:val="0"/>
              <w:autoSpaceDN w:val="0"/>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en-US" w:eastAsia="zh-CN" w:bidi="zh-CN"/>
              </w:rPr>
            </w:pPr>
            <w:r>
              <w:rPr>
                <w:rFonts w:hint="default" w:ascii="Times New Roman" w:hAnsi="Times New Roman" w:eastAsia="仿宋" w:cs="Times New Roman"/>
                <w:color w:val="auto"/>
                <w:kern w:val="0"/>
                <w:sz w:val="21"/>
                <w:szCs w:val="21"/>
                <w:lang w:val="en-US" w:eastAsia="zh-CN" w:bidi="zh-CN"/>
              </w:rPr>
              <w:t>废气</w:t>
            </w:r>
          </w:p>
        </w:tc>
        <w:tc>
          <w:tcPr>
            <w:tcW w:w="1337" w:type="dxa"/>
            <w:tcBorders>
              <w:tl2br w:val="nil"/>
              <w:tr2bl w:val="nil"/>
            </w:tcBorders>
            <w:noWrap w:val="0"/>
            <w:vAlign w:val="center"/>
          </w:tcPr>
          <w:p>
            <w:pPr>
              <w:autoSpaceDE w:val="0"/>
              <w:autoSpaceDN w:val="0"/>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en-US" w:eastAsia="zh-CN" w:bidi="zh-CN"/>
              </w:rPr>
            </w:pPr>
            <w:r>
              <w:rPr>
                <w:rFonts w:hint="eastAsia" w:eastAsia="仿宋" w:cs="Times New Roman"/>
                <w:color w:val="auto"/>
                <w:kern w:val="0"/>
                <w:sz w:val="21"/>
                <w:szCs w:val="21"/>
                <w:highlight w:val="none"/>
                <w:lang w:val="en-US" w:eastAsia="zh-CN" w:bidi="zh-CN"/>
              </w:rPr>
              <w:t>焊接</w:t>
            </w:r>
            <w:r>
              <w:rPr>
                <w:rFonts w:hint="default" w:ascii="Times New Roman" w:hAnsi="Times New Roman" w:eastAsia="仿宋" w:cs="Times New Roman"/>
                <w:color w:val="auto"/>
                <w:kern w:val="0"/>
                <w:sz w:val="21"/>
                <w:szCs w:val="21"/>
                <w:highlight w:val="none"/>
                <w:lang w:val="en-US" w:eastAsia="zh-CN" w:bidi="zh-CN"/>
              </w:rPr>
              <w:t>废气</w:t>
            </w:r>
          </w:p>
        </w:tc>
        <w:tc>
          <w:tcPr>
            <w:tcW w:w="2953" w:type="dxa"/>
            <w:tcBorders>
              <w:tl2br w:val="nil"/>
              <w:tr2bl w:val="nil"/>
            </w:tcBorders>
            <w:noWrap w:val="0"/>
            <w:vAlign w:val="center"/>
          </w:tcPr>
          <w:p>
            <w:pPr>
              <w:widowControl/>
              <w:autoSpaceDE w:val="0"/>
              <w:autoSpaceDN w:val="0"/>
              <w:spacing w:before="0" w:after="0" w:line="240" w:lineRule="auto"/>
              <w:ind w:left="0" w:leftChars="0" w:right="0" w:firstLine="0" w:firstLineChars="0"/>
              <w:jc w:val="center"/>
              <w:rPr>
                <w:rFonts w:hint="default" w:ascii="Times New Roman" w:hAnsi="Times New Roman" w:eastAsia="仿宋" w:cs="Times New Roman"/>
                <w:color w:val="auto"/>
                <w:kern w:val="0"/>
                <w:sz w:val="21"/>
                <w:szCs w:val="21"/>
                <w:lang w:val="en-US" w:eastAsia="zh-CN" w:bidi="zh-CN"/>
              </w:rPr>
            </w:pPr>
            <w:r>
              <w:rPr>
                <w:rFonts w:hint="default" w:ascii="Times New Roman" w:hAnsi="Times New Roman" w:eastAsia="仿宋" w:cs="Times New Roman"/>
                <w:color w:val="auto"/>
                <w:kern w:val="0"/>
                <w:sz w:val="21"/>
                <w:szCs w:val="21"/>
                <w:lang w:val="en-US" w:eastAsia="zh-CN" w:bidi="zh-CN"/>
              </w:rPr>
              <w:t>烟尘（颗粒物）</w:t>
            </w:r>
          </w:p>
        </w:tc>
        <w:tc>
          <w:tcPr>
            <w:tcW w:w="3753" w:type="dxa"/>
            <w:tcBorders>
              <w:tl2br w:val="nil"/>
              <w:tr2bl w:val="nil"/>
            </w:tcBorders>
            <w:noWrap w:val="0"/>
            <w:vAlign w:val="center"/>
          </w:tcPr>
          <w:p>
            <w:pPr>
              <w:autoSpaceDE w:val="0"/>
              <w:autoSpaceDN w:val="0"/>
              <w:spacing w:before="0" w:after="0" w:line="240" w:lineRule="auto"/>
              <w:ind w:left="0" w:leftChars="0" w:right="0" w:firstLine="0" w:firstLineChars="0"/>
              <w:jc w:val="center"/>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en-US" w:eastAsia="zh-CN" w:bidi="zh-CN"/>
              </w:rPr>
              <w:t>设置1台焊接烟尘处理设备处理，设备型号BFHY-YY-3000，焊接烟尘经处理后，洁净空气排放车间内，通过车间排风系统排出室外</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723" w:type="dxa"/>
            <w:tcBorders>
              <w:tl2br w:val="nil"/>
              <w:tr2bl w:val="nil"/>
            </w:tcBorders>
            <w:noWrap w:val="0"/>
            <w:vAlign w:val="center"/>
          </w:tcPr>
          <w:p>
            <w:pPr>
              <w:autoSpaceDE w:val="0"/>
              <w:autoSpaceDN w:val="0"/>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zh-CN" w:bidi="zh-CN"/>
              </w:rPr>
            </w:pPr>
            <w:r>
              <w:rPr>
                <w:rFonts w:hint="default" w:ascii="Times New Roman" w:hAnsi="Times New Roman" w:eastAsia="仿宋" w:cs="Times New Roman"/>
                <w:color w:val="auto"/>
                <w:kern w:val="0"/>
                <w:sz w:val="21"/>
                <w:szCs w:val="21"/>
                <w:lang w:val="zh-CN" w:bidi="zh-CN"/>
              </w:rPr>
              <w:t>噪声</w:t>
            </w:r>
          </w:p>
        </w:tc>
        <w:tc>
          <w:tcPr>
            <w:tcW w:w="1337" w:type="dxa"/>
            <w:tcBorders>
              <w:tl2br w:val="nil"/>
              <w:tr2bl w:val="nil"/>
            </w:tcBorders>
            <w:noWrap w:val="0"/>
            <w:vAlign w:val="center"/>
          </w:tcPr>
          <w:p>
            <w:pPr>
              <w:autoSpaceDE w:val="0"/>
              <w:autoSpaceDN w:val="0"/>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zh-CN" w:bidi="zh-CN"/>
              </w:rPr>
            </w:pPr>
            <w:r>
              <w:rPr>
                <w:rFonts w:hint="default" w:ascii="Times New Roman" w:hAnsi="Times New Roman" w:eastAsia="仿宋" w:cs="Times New Roman"/>
                <w:color w:val="auto"/>
                <w:kern w:val="0"/>
                <w:sz w:val="21"/>
                <w:szCs w:val="21"/>
                <w:lang w:val="en-US" w:eastAsia="zh-CN" w:bidi="zh-CN"/>
              </w:rPr>
              <w:t>机械噪声</w:t>
            </w:r>
          </w:p>
        </w:tc>
        <w:tc>
          <w:tcPr>
            <w:tcW w:w="2953" w:type="dxa"/>
            <w:tcBorders>
              <w:tl2br w:val="nil"/>
              <w:tr2bl w:val="nil"/>
            </w:tcBorders>
            <w:noWrap w:val="0"/>
            <w:vAlign w:val="center"/>
          </w:tcPr>
          <w:p>
            <w:pPr>
              <w:autoSpaceDE w:val="0"/>
              <w:autoSpaceDN w:val="0"/>
              <w:spacing w:before="0" w:after="0" w:line="240" w:lineRule="auto"/>
              <w:ind w:left="0" w:leftChars="0" w:right="0" w:firstLine="0" w:firstLineChars="0"/>
              <w:jc w:val="center"/>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t>等效连续A声级</w:t>
            </w:r>
          </w:p>
        </w:tc>
        <w:tc>
          <w:tcPr>
            <w:tcW w:w="3753" w:type="dxa"/>
            <w:tcBorders>
              <w:tl2br w:val="nil"/>
              <w:tr2bl w:val="nil"/>
            </w:tcBorders>
            <w:noWrap w:val="0"/>
            <w:vAlign w:val="center"/>
          </w:tcPr>
          <w:p>
            <w:pPr>
              <w:autoSpaceDE w:val="0"/>
              <w:autoSpaceDN w:val="0"/>
              <w:spacing w:before="0" w:after="0" w:line="240" w:lineRule="auto"/>
              <w:ind w:left="0" w:leftChars="0" w:right="0" w:firstLine="0" w:firstLineChars="0"/>
              <w:jc w:val="center"/>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t>设备室内设置，厂房隔声，高噪声设备减振、隔声窗等</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723" w:type="dxa"/>
            <w:vMerge w:val="restart"/>
            <w:tcBorders>
              <w:tl2br w:val="nil"/>
              <w:tr2bl w:val="nil"/>
            </w:tcBorders>
            <w:noWrap w:val="0"/>
            <w:vAlign w:val="center"/>
          </w:tcPr>
          <w:p>
            <w:pPr>
              <w:autoSpaceDE w:val="0"/>
              <w:autoSpaceDN w:val="0"/>
              <w:spacing w:before="0" w:after="0" w:line="240" w:lineRule="auto"/>
              <w:ind w:left="0" w:leftChars="0" w:right="0" w:firstLine="0" w:firstLineChars="0"/>
              <w:jc w:val="center"/>
              <w:rPr>
                <w:rFonts w:hint="default" w:ascii="Times New Roman" w:hAnsi="Times New Roman" w:eastAsia="仿宋" w:cs="Times New Roman"/>
                <w:color w:val="auto"/>
                <w:kern w:val="0"/>
                <w:sz w:val="21"/>
                <w:szCs w:val="21"/>
                <w:lang w:val="en-US" w:eastAsia="zh-CN" w:bidi="zh-CN"/>
              </w:rPr>
            </w:pPr>
            <w:r>
              <w:rPr>
                <w:rFonts w:hint="default" w:ascii="Times New Roman" w:hAnsi="Times New Roman" w:eastAsia="仿宋" w:cs="Times New Roman"/>
                <w:color w:val="auto"/>
                <w:kern w:val="0"/>
                <w:sz w:val="21"/>
                <w:szCs w:val="21"/>
                <w:lang w:val="en-US" w:eastAsia="zh-CN" w:bidi="zh-CN"/>
              </w:rPr>
              <w:t>固废</w:t>
            </w:r>
          </w:p>
        </w:tc>
        <w:tc>
          <w:tcPr>
            <w:tcW w:w="1337" w:type="dxa"/>
            <w:tcBorders>
              <w:tl2br w:val="nil"/>
              <w:tr2bl w:val="nil"/>
            </w:tcBorders>
            <w:noWrap w:val="0"/>
            <w:vAlign w:val="center"/>
          </w:tcPr>
          <w:p>
            <w:pPr>
              <w:widowControl/>
              <w:autoSpaceDE w:val="0"/>
              <w:autoSpaceDN w:val="0"/>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en-US" w:eastAsia="zh-CN" w:bidi="zh-CN"/>
              </w:rPr>
              <w:t>生活垃圾</w:t>
            </w:r>
          </w:p>
        </w:tc>
        <w:tc>
          <w:tcPr>
            <w:tcW w:w="2953" w:type="dxa"/>
            <w:tcBorders>
              <w:tl2br w:val="nil"/>
              <w:tr2bl w:val="nil"/>
            </w:tcBorders>
            <w:noWrap w:val="0"/>
            <w:vAlign w:val="center"/>
          </w:tcPr>
          <w:p>
            <w:pPr>
              <w:widowControl/>
              <w:autoSpaceDE w:val="0"/>
              <w:autoSpaceDN w:val="0"/>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en-US" w:eastAsia="zh-CN" w:bidi="zh-CN"/>
              </w:rPr>
            </w:pPr>
            <w:r>
              <w:rPr>
                <w:rFonts w:hint="default" w:ascii="Times New Roman" w:hAnsi="Times New Roman" w:eastAsia="仿宋" w:cs="Times New Roman"/>
                <w:color w:val="auto"/>
                <w:kern w:val="0"/>
                <w:sz w:val="21"/>
                <w:szCs w:val="21"/>
                <w:lang w:val="en-US" w:eastAsia="zh-CN" w:bidi="zh-CN"/>
              </w:rPr>
              <w:t>果皮、纸等</w:t>
            </w:r>
          </w:p>
        </w:tc>
        <w:tc>
          <w:tcPr>
            <w:tcW w:w="3753" w:type="dxa"/>
            <w:tcBorders>
              <w:tl2br w:val="nil"/>
              <w:tr2bl w:val="nil"/>
            </w:tcBorders>
            <w:noWrap w:val="0"/>
            <w:vAlign w:val="center"/>
          </w:tcPr>
          <w:p>
            <w:pPr>
              <w:autoSpaceDE w:val="0"/>
              <w:autoSpaceDN w:val="0"/>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en-US" w:bidi="zh-CN"/>
              </w:rPr>
            </w:pPr>
            <w:r>
              <w:rPr>
                <w:rFonts w:hint="default" w:ascii="Times New Roman" w:hAnsi="Times New Roman" w:eastAsia="仿宋" w:cs="Times New Roman"/>
                <w:color w:val="auto"/>
                <w:kern w:val="0"/>
                <w:sz w:val="21"/>
                <w:szCs w:val="21"/>
                <w:lang w:val="en-US" w:eastAsia="zh-CN" w:bidi="zh-CN"/>
              </w:rPr>
              <w:t>垃圾桶收集，交由环保部门处置</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723" w:type="dxa"/>
            <w:vMerge w:val="continue"/>
            <w:tcBorders>
              <w:tl2br w:val="nil"/>
              <w:tr2bl w:val="nil"/>
            </w:tcBorders>
            <w:noWrap w:val="0"/>
            <w:vAlign w:val="center"/>
          </w:tcPr>
          <w:p>
            <w:pPr>
              <w:autoSpaceDE w:val="0"/>
              <w:autoSpaceDN w:val="0"/>
              <w:spacing w:before="0" w:after="0" w:line="240" w:lineRule="auto"/>
              <w:ind w:left="0" w:right="0" w:firstLine="420"/>
              <w:jc w:val="center"/>
              <w:rPr>
                <w:rFonts w:hint="default" w:ascii="Times New Roman" w:hAnsi="Times New Roman" w:eastAsia="仿宋" w:cs="Times New Roman"/>
                <w:color w:val="auto"/>
                <w:kern w:val="0"/>
                <w:sz w:val="21"/>
                <w:szCs w:val="21"/>
                <w:lang w:val="zh-CN" w:bidi="zh-CN"/>
              </w:rPr>
            </w:pPr>
          </w:p>
        </w:tc>
        <w:tc>
          <w:tcPr>
            <w:tcW w:w="1337" w:type="dxa"/>
            <w:vMerge w:val="restart"/>
            <w:tcBorders>
              <w:tl2br w:val="nil"/>
              <w:tr2bl w:val="nil"/>
            </w:tcBorders>
            <w:noWrap w:val="0"/>
            <w:vAlign w:val="center"/>
          </w:tcPr>
          <w:p>
            <w:pPr>
              <w:widowControl/>
              <w:autoSpaceDE w:val="0"/>
              <w:autoSpaceDN w:val="0"/>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en-US" w:eastAsia="zh-CN" w:bidi="zh-CN"/>
              </w:rPr>
            </w:pPr>
            <w:r>
              <w:rPr>
                <w:rFonts w:hint="default" w:ascii="Times New Roman" w:hAnsi="Times New Roman" w:eastAsia="仿宋" w:cs="Times New Roman"/>
                <w:color w:val="auto"/>
                <w:kern w:val="0"/>
                <w:sz w:val="21"/>
                <w:szCs w:val="21"/>
                <w:lang w:val="en-US" w:eastAsia="zh-CN" w:bidi="zh-CN"/>
              </w:rPr>
              <w:t>生产固废</w:t>
            </w:r>
          </w:p>
        </w:tc>
        <w:tc>
          <w:tcPr>
            <w:tcW w:w="2953" w:type="dxa"/>
            <w:tcBorders>
              <w:tl2br w:val="nil"/>
              <w:tr2bl w:val="nil"/>
            </w:tcBorders>
            <w:noWrap w:val="0"/>
            <w:vAlign w:val="center"/>
          </w:tcPr>
          <w:p>
            <w:pPr>
              <w:widowControl/>
              <w:autoSpaceDE w:val="0"/>
              <w:autoSpaceDN w:val="0"/>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en-US" w:eastAsia="zh-CN" w:bidi="zh-CN"/>
              </w:rPr>
              <w:t>铱板切割下脚料</w:t>
            </w:r>
          </w:p>
        </w:tc>
        <w:tc>
          <w:tcPr>
            <w:tcW w:w="3753" w:type="dxa"/>
            <w:tcBorders>
              <w:tl2br w:val="nil"/>
              <w:tr2bl w:val="nil"/>
            </w:tcBorders>
            <w:noWrap w:val="0"/>
            <w:vAlign w:val="center"/>
          </w:tcPr>
          <w:p>
            <w:pPr>
              <w:autoSpaceDE w:val="0"/>
              <w:autoSpaceDN w:val="0"/>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en-US" w:bidi="zh-CN"/>
              </w:rPr>
            </w:pPr>
            <w:r>
              <w:rPr>
                <w:rFonts w:hint="default" w:ascii="Times New Roman" w:hAnsi="Times New Roman" w:eastAsia="仿宋" w:cs="Times New Roman"/>
                <w:color w:val="000000"/>
                <w:sz w:val="24"/>
                <w:szCs w:val="24"/>
                <w:highlight w:val="none"/>
              </w:rPr>
              <w:t>直接回用于生产</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723" w:type="dxa"/>
            <w:vMerge w:val="continue"/>
            <w:tcBorders>
              <w:tl2br w:val="nil"/>
              <w:tr2bl w:val="nil"/>
            </w:tcBorders>
            <w:noWrap w:val="0"/>
            <w:vAlign w:val="center"/>
          </w:tcPr>
          <w:p>
            <w:pPr>
              <w:autoSpaceDE w:val="0"/>
              <w:autoSpaceDN w:val="0"/>
              <w:spacing w:before="0" w:after="0" w:line="240" w:lineRule="auto"/>
              <w:ind w:left="0" w:right="0" w:firstLine="420"/>
              <w:jc w:val="center"/>
              <w:rPr>
                <w:rFonts w:hint="default" w:ascii="Times New Roman" w:hAnsi="Times New Roman" w:eastAsia="仿宋" w:cs="Times New Roman"/>
                <w:color w:val="auto"/>
                <w:kern w:val="0"/>
                <w:sz w:val="21"/>
                <w:szCs w:val="21"/>
                <w:lang w:val="zh-CN" w:bidi="zh-CN"/>
              </w:rPr>
            </w:pPr>
          </w:p>
        </w:tc>
        <w:tc>
          <w:tcPr>
            <w:tcW w:w="1337" w:type="dxa"/>
            <w:vMerge w:val="continue"/>
            <w:tcBorders>
              <w:tl2br w:val="nil"/>
              <w:tr2bl w:val="nil"/>
            </w:tcBorders>
            <w:noWrap w:val="0"/>
            <w:vAlign w:val="center"/>
          </w:tcPr>
          <w:p>
            <w:pPr>
              <w:widowControl/>
              <w:autoSpaceDE w:val="0"/>
              <w:autoSpaceDN w:val="0"/>
              <w:spacing w:before="0" w:after="0" w:line="240" w:lineRule="auto"/>
              <w:ind w:left="0" w:right="0" w:firstLine="0" w:firstLineChars="0"/>
              <w:jc w:val="center"/>
              <w:rPr>
                <w:rFonts w:hint="default" w:ascii="Times New Roman" w:hAnsi="Times New Roman" w:eastAsia="仿宋" w:cs="Times New Roman"/>
                <w:color w:val="auto"/>
                <w:kern w:val="0"/>
                <w:sz w:val="22"/>
                <w:szCs w:val="22"/>
                <w:lang w:val="en-US" w:bidi="zh-CN"/>
              </w:rPr>
            </w:pPr>
          </w:p>
        </w:tc>
        <w:tc>
          <w:tcPr>
            <w:tcW w:w="2953" w:type="dxa"/>
            <w:tcBorders>
              <w:tl2br w:val="nil"/>
              <w:tr2bl w:val="nil"/>
            </w:tcBorders>
            <w:noWrap w:val="0"/>
            <w:vAlign w:val="center"/>
          </w:tcPr>
          <w:p>
            <w:pPr>
              <w:widowControl/>
              <w:autoSpaceDE w:val="0"/>
              <w:autoSpaceDN w:val="0"/>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en-US" w:bidi="zh-CN"/>
              </w:rPr>
            </w:pPr>
            <w:r>
              <w:rPr>
                <w:rFonts w:hint="default" w:ascii="Times New Roman" w:hAnsi="Times New Roman" w:eastAsia="仿宋" w:cs="Times New Roman"/>
                <w:color w:val="000000"/>
                <w:sz w:val="24"/>
                <w:szCs w:val="24"/>
                <w:highlight w:val="none"/>
              </w:rPr>
              <w:t>废砂料</w:t>
            </w:r>
          </w:p>
        </w:tc>
        <w:tc>
          <w:tcPr>
            <w:tcW w:w="3753" w:type="dxa"/>
            <w:tcBorders>
              <w:tl2br w:val="nil"/>
              <w:tr2bl w:val="nil"/>
            </w:tcBorders>
            <w:noWrap w:val="0"/>
            <w:vAlign w:val="center"/>
          </w:tcPr>
          <w:p>
            <w:pPr>
              <w:autoSpaceDE w:val="0"/>
              <w:autoSpaceDN w:val="0"/>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en-US" w:eastAsia="zh-CN" w:bidi="zh-CN"/>
              </w:rPr>
            </w:pPr>
            <w:r>
              <w:rPr>
                <w:rFonts w:hint="default" w:ascii="Times New Roman" w:hAnsi="Times New Roman" w:eastAsia="仿宋" w:cs="Times New Roman"/>
                <w:color w:val="000000"/>
                <w:sz w:val="24"/>
                <w:szCs w:val="24"/>
                <w:highlight w:val="none"/>
              </w:rPr>
              <w:t>集中收集，外委</w:t>
            </w:r>
            <w:r>
              <w:rPr>
                <w:rFonts w:hint="default" w:ascii="Times New Roman" w:hAnsi="Times New Roman" w:eastAsia="仿宋" w:cs="Times New Roman"/>
                <w:sz w:val="24"/>
                <w:szCs w:val="24"/>
                <w:highlight w:val="none"/>
              </w:rPr>
              <w:t>昆明贵益金属材料有限公司分公司</w:t>
            </w:r>
            <w:r>
              <w:rPr>
                <w:rFonts w:hint="default" w:ascii="Times New Roman" w:hAnsi="Times New Roman" w:eastAsia="仿宋" w:cs="Times New Roman"/>
                <w:color w:val="000000"/>
                <w:sz w:val="24"/>
                <w:szCs w:val="24"/>
                <w:highlight w:val="none"/>
              </w:rPr>
              <w:t>进行提纯后，铱金属回用于生产</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723" w:type="dxa"/>
            <w:vMerge w:val="continue"/>
            <w:tcBorders>
              <w:tl2br w:val="nil"/>
              <w:tr2bl w:val="nil"/>
            </w:tcBorders>
            <w:noWrap w:val="0"/>
            <w:vAlign w:val="center"/>
          </w:tcPr>
          <w:p>
            <w:pPr>
              <w:autoSpaceDE w:val="0"/>
              <w:autoSpaceDN w:val="0"/>
              <w:spacing w:before="0" w:after="0" w:line="240" w:lineRule="auto"/>
              <w:ind w:left="0" w:right="0" w:firstLine="420"/>
              <w:jc w:val="center"/>
              <w:rPr>
                <w:rFonts w:hint="default" w:ascii="Times New Roman" w:hAnsi="Times New Roman" w:eastAsia="仿宋" w:cs="Times New Roman"/>
                <w:color w:val="auto"/>
                <w:kern w:val="0"/>
                <w:sz w:val="21"/>
                <w:szCs w:val="21"/>
                <w:lang w:val="zh-CN" w:bidi="zh-CN"/>
              </w:rPr>
            </w:pPr>
          </w:p>
        </w:tc>
        <w:tc>
          <w:tcPr>
            <w:tcW w:w="1337" w:type="dxa"/>
            <w:tcBorders>
              <w:tl2br w:val="nil"/>
              <w:tr2bl w:val="nil"/>
            </w:tcBorders>
            <w:noWrap w:val="0"/>
            <w:vAlign w:val="center"/>
          </w:tcPr>
          <w:p>
            <w:pPr>
              <w:widowControl/>
              <w:autoSpaceDE w:val="0"/>
              <w:autoSpaceDN w:val="0"/>
              <w:spacing w:before="0" w:after="0" w:line="240" w:lineRule="auto"/>
              <w:ind w:left="0" w:leftChars="0" w:right="0" w:rightChars="0" w:firstLine="0" w:firstLineChars="0"/>
              <w:jc w:val="center"/>
              <w:rPr>
                <w:rFonts w:hint="default" w:ascii="Times New Roman" w:hAnsi="Times New Roman" w:eastAsia="仿宋" w:cs="Times New Roman"/>
                <w:color w:val="auto"/>
                <w:kern w:val="0"/>
                <w:sz w:val="22"/>
                <w:szCs w:val="22"/>
                <w:lang w:val="en-US" w:eastAsia="zh-CN" w:bidi="zh-CN"/>
              </w:rPr>
            </w:pPr>
            <w:r>
              <w:rPr>
                <w:rFonts w:hint="default" w:ascii="Times New Roman" w:hAnsi="Times New Roman" w:cs="Times New Roman"/>
                <w:color w:val="auto"/>
                <w:kern w:val="0"/>
                <w:szCs w:val="21"/>
                <w:lang w:val="en-US" w:eastAsia="zh-CN" w:bidi="zh-CN"/>
              </w:rPr>
              <w:t>危险废物</w:t>
            </w:r>
          </w:p>
        </w:tc>
        <w:tc>
          <w:tcPr>
            <w:tcW w:w="2953" w:type="dxa"/>
            <w:tcBorders>
              <w:tl2br w:val="nil"/>
              <w:tr2bl w:val="nil"/>
            </w:tcBorders>
            <w:noWrap w:val="0"/>
            <w:vAlign w:val="center"/>
          </w:tcPr>
          <w:p>
            <w:pPr>
              <w:jc w:val="center"/>
              <w:rPr>
                <w:rFonts w:hint="default" w:ascii="Times New Roman" w:hAnsi="Times New Roman" w:eastAsia="仿宋" w:cs="Times New Roman"/>
                <w:color w:val="auto"/>
                <w:kern w:val="0"/>
                <w:sz w:val="21"/>
                <w:szCs w:val="21"/>
                <w:lang w:val="en-US" w:eastAsia="zh-CN" w:bidi="zh-CN"/>
              </w:rPr>
            </w:pPr>
            <w:r>
              <w:rPr>
                <w:rFonts w:hint="default" w:ascii="Times New Roman" w:hAnsi="Times New Roman" w:eastAsia="仿宋" w:cs="Times New Roman"/>
                <w:color w:val="000000"/>
                <w:sz w:val="24"/>
                <w:szCs w:val="24"/>
                <w:highlight w:val="none"/>
              </w:rPr>
              <w:t>废乳化油</w:t>
            </w:r>
            <w:r>
              <w:rPr>
                <w:rFonts w:hint="eastAsia" w:eastAsia="仿宋" w:cs="Times New Roman"/>
                <w:color w:val="000000"/>
                <w:sz w:val="24"/>
                <w:szCs w:val="24"/>
                <w:highlight w:val="none"/>
                <w:lang w:eastAsia="zh-CN"/>
              </w:rPr>
              <w:t>、</w:t>
            </w:r>
            <w:r>
              <w:rPr>
                <w:rFonts w:hint="default" w:ascii="Times New Roman" w:hAnsi="Times New Roman" w:eastAsia="仿宋" w:cs="Times New Roman"/>
                <w:color w:val="000000"/>
                <w:sz w:val="24"/>
                <w:szCs w:val="24"/>
                <w:highlight w:val="none"/>
              </w:rPr>
              <w:t>废机油</w:t>
            </w:r>
            <w:r>
              <w:rPr>
                <w:rFonts w:hint="eastAsia" w:eastAsia="仿宋" w:cs="Times New Roman"/>
                <w:color w:val="000000"/>
                <w:sz w:val="24"/>
                <w:szCs w:val="24"/>
                <w:highlight w:val="none"/>
                <w:lang w:eastAsia="zh-CN"/>
              </w:rPr>
              <w:t>、</w:t>
            </w:r>
            <w:r>
              <w:rPr>
                <w:rFonts w:hint="default" w:ascii="Times New Roman" w:hAnsi="Times New Roman" w:eastAsia="仿宋" w:cs="Times New Roman"/>
                <w:color w:val="000000"/>
                <w:sz w:val="24"/>
                <w:szCs w:val="24"/>
                <w:highlight w:val="none"/>
              </w:rPr>
              <w:t>废钼丝</w:t>
            </w:r>
          </w:p>
        </w:tc>
        <w:tc>
          <w:tcPr>
            <w:tcW w:w="3753" w:type="dxa"/>
            <w:tcBorders>
              <w:tl2br w:val="nil"/>
              <w:tr2bl w:val="nil"/>
            </w:tcBorders>
            <w:noWrap w:val="0"/>
            <w:vAlign w:val="center"/>
          </w:tcPr>
          <w:p>
            <w:pPr>
              <w:autoSpaceDE w:val="0"/>
              <w:autoSpaceDN w:val="0"/>
              <w:spacing w:before="0" w:after="0" w:line="240" w:lineRule="auto"/>
              <w:ind w:left="0" w:leftChars="0" w:right="0" w:rightChars="0" w:firstLine="0" w:firstLineChars="0"/>
              <w:jc w:val="center"/>
              <w:rPr>
                <w:rFonts w:hint="default" w:ascii="Times New Roman" w:hAnsi="Times New Roman" w:eastAsia="仿宋" w:cs="Times New Roman"/>
                <w:color w:val="auto"/>
                <w:kern w:val="0"/>
                <w:sz w:val="21"/>
                <w:szCs w:val="21"/>
                <w:lang w:val="en-US" w:eastAsia="zh-CN" w:bidi="zh-CN"/>
              </w:rPr>
            </w:pPr>
            <w:r>
              <w:rPr>
                <w:rFonts w:hint="default" w:ascii="Times New Roman" w:hAnsi="Times New Roman" w:eastAsia="仿宋" w:cs="Times New Roman"/>
                <w:color w:val="000000"/>
                <w:sz w:val="24"/>
                <w:szCs w:val="24"/>
                <w:highlight w:val="none"/>
              </w:rPr>
              <w:t>暂存于危险废物暂存间，定期委托陕西明瑞资源再生有限公司回收处置</w:t>
            </w:r>
          </w:p>
        </w:tc>
      </w:tr>
    </w:tbl>
    <w:p>
      <w:pPr>
        <w:autoSpaceDE w:val="0"/>
        <w:autoSpaceDN w:val="0"/>
        <w:spacing w:before="0" w:after="0" w:line="360" w:lineRule="auto"/>
        <w:ind w:left="0" w:right="0"/>
        <w:jc w:val="left"/>
        <w:rPr>
          <w:rFonts w:hint="default" w:ascii="Times New Roman" w:hAnsi="Times New Roman" w:eastAsia="仿宋" w:cs="Times New Roman"/>
          <w:b/>
          <w:bCs/>
          <w:color w:val="auto"/>
          <w:kern w:val="0"/>
          <w:sz w:val="28"/>
          <w:szCs w:val="28"/>
          <w:lang w:val="zh-CN" w:eastAsia="zh-CN" w:bidi="zh-CN"/>
        </w:rPr>
      </w:pPr>
      <w:r>
        <w:rPr>
          <w:rFonts w:hint="default" w:ascii="Times New Roman" w:hAnsi="Times New Roman" w:eastAsia="仿宋" w:cs="Times New Roman"/>
          <w:b/>
          <w:bCs/>
          <w:color w:val="auto"/>
          <w:kern w:val="0"/>
          <w:position w:val="0"/>
          <w:sz w:val="28"/>
          <w:szCs w:val="28"/>
          <w:highlight w:val="none"/>
          <w:lang w:val="zh-CN" w:eastAsia="zh-CN" w:bidi="zh-CN"/>
        </w:rPr>
        <w:t>（</w:t>
      </w:r>
      <w:r>
        <w:rPr>
          <w:rFonts w:hint="default" w:ascii="Times New Roman" w:hAnsi="Times New Roman" w:eastAsia="仿宋" w:cs="Times New Roman"/>
          <w:b/>
          <w:bCs/>
          <w:color w:val="auto"/>
          <w:kern w:val="0"/>
          <w:position w:val="0"/>
          <w:sz w:val="28"/>
          <w:szCs w:val="28"/>
          <w:highlight w:val="none"/>
          <w:lang w:val="en-US" w:eastAsia="zh-CN" w:bidi="zh-CN"/>
        </w:rPr>
        <w:t>3</w:t>
      </w:r>
      <w:r>
        <w:rPr>
          <w:rFonts w:hint="default" w:ascii="Times New Roman" w:hAnsi="Times New Roman" w:eastAsia="仿宋" w:cs="Times New Roman"/>
          <w:b/>
          <w:bCs/>
          <w:color w:val="auto"/>
          <w:kern w:val="0"/>
          <w:position w:val="0"/>
          <w:sz w:val="28"/>
          <w:szCs w:val="28"/>
          <w:highlight w:val="none"/>
          <w:lang w:val="zh-CN" w:eastAsia="zh-CN" w:bidi="zh-CN"/>
        </w:rPr>
        <w:t>）</w:t>
      </w:r>
      <w:r>
        <w:rPr>
          <w:rFonts w:hint="default" w:ascii="Times New Roman" w:hAnsi="Times New Roman" w:eastAsia="仿宋" w:cs="Times New Roman"/>
          <w:b/>
          <w:bCs/>
          <w:color w:val="auto"/>
          <w:kern w:val="0"/>
          <w:sz w:val="28"/>
          <w:szCs w:val="28"/>
          <w:lang w:val="zh-CN" w:bidi="zh-CN"/>
        </w:rPr>
        <w:t>环境质量</w:t>
      </w:r>
      <w:r>
        <w:rPr>
          <w:rFonts w:hint="default" w:ascii="Times New Roman" w:hAnsi="Times New Roman" w:eastAsia="仿宋" w:cs="Times New Roman"/>
          <w:b/>
          <w:bCs/>
          <w:color w:val="auto"/>
          <w:kern w:val="0"/>
          <w:sz w:val="28"/>
          <w:szCs w:val="28"/>
          <w:lang w:val="zh-CN" w:eastAsia="zh-CN" w:bidi="zh-CN"/>
        </w:rPr>
        <w:t>标准</w:t>
      </w:r>
    </w:p>
    <w:p>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contextualSpacing/>
        <w:jc w:val="both"/>
        <w:textAlignment w:val="auto"/>
        <w:outlineLvl w:val="9"/>
        <w:rPr>
          <w:rFonts w:hint="eastAsia" w:ascii="仿宋" w:hAnsi="仿宋" w:eastAsia="仿宋" w:cs="仿宋"/>
          <w:b w:val="0"/>
          <w:bCs w:val="0"/>
          <w:sz w:val="28"/>
          <w:szCs w:val="28"/>
          <w:highlight w:val="none"/>
          <w:lang w:eastAsia="zh-CN"/>
        </w:rPr>
      </w:pPr>
      <w:r>
        <w:rPr>
          <w:rFonts w:hint="eastAsia" w:ascii="仿宋" w:hAnsi="仿宋" w:eastAsia="仿宋" w:cs="仿宋"/>
          <w:b w:val="0"/>
          <w:bCs w:val="0"/>
          <w:sz w:val="28"/>
          <w:szCs w:val="28"/>
          <w:highlight w:val="none"/>
          <w:lang w:eastAsia="zh-CN"/>
        </w:rPr>
        <w:t>①</w:t>
      </w:r>
      <w:r>
        <w:rPr>
          <w:rFonts w:hint="eastAsia" w:ascii="仿宋" w:hAnsi="仿宋" w:eastAsia="仿宋" w:cs="仿宋"/>
          <w:b w:val="0"/>
          <w:bCs w:val="0"/>
          <w:sz w:val="28"/>
          <w:szCs w:val="28"/>
          <w:highlight w:val="none"/>
        </w:rPr>
        <w:t>环境空气质量执行GB3095-2012《环境空气质量标准》中二级标准</w:t>
      </w:r>
      <w:r>
        <w:rPr>
          <w:rFonts w:hint="eastAsia" w:ascii="仿宋" w:hAnsi="仿宋" w:eastAsia="仿宋" w:cs="仿宋"/>
          <w:b w:val="0"/>
          <w:bCs w:val="0"/>
          <w:sz w:val="28"/>
          <w:szCs w:val="28"/>
          <w:highlight w:val="none"/>
          <w:lang w:eastAsia="zh-CN"/>
        </w:rPr>
        <w:t>；</w:t>
      </w:r>
    </w:p>
    <w:p>
      <w:pPr>
        <w:keepNext w:val="0"/>
        <w:keepLines w:val="0"/>
        <w:pageBreakBefore w:val="0"/>
        <w:widowControl w:val="0"/>
        <w:tabs>
          <w:tab w:val="left" w:pos="294"/>
        </w:tabs>
        <w:kinsoku/>
        <w:wordWrap/>
        <w:overflowPunct/>
        <w:topLinePunct w:val="0"/>
        <w:autoSpaceDE/>
        <w:autoSpaceDN/>
        <w:bidi w:val="0"/>
        <w:adjustRightInd/>
        <w:snapToGrid/>
        <w:spacing w:line="360" w:lineRule="auto"/>
        <w:ind w:left="0" w:firstLine="560" w:firstLineChars="200"/>
        <w:jc w:val="both"/>
        <w:textAlignment w:val="auto"/>
        <w:outlineLvl w:val="9"/>
        <w:rPr>
          <w:rFonts w:hint="eastAsia" w:ascii="仿宋" w:hAnsi="仿宋" w:eastAsia="仿宋" w:cs="仿宋"/>
          <w:b w:val="0"/>
          <w:bCs w:val="0"/>
          <w:sz w:val="28"/>
          <w:szCs w:val="28"/>
          <w:highlight w:val="none"/>
          <w:lang w:eastAsia="zh-CN"/>
        </w:rPr>
      </w:pPr>
      <w:r>
        <w:rPr>
          <w:rFonts w:hint="eastAsia" w:ascii="仿宋" w:hAnsi="仿宋" w:eastAsia="仿宋" w:cs="仿宋"/>
          <w:b w:val="0"/>
          <w:bCs w:val="0"/>
          <w:sz w:val="28"/>
          <w:szCs w:val="28"/>
          <w:highlight w:val="none"/>
          <w:lang w:eastAsia="zh-CN"/>
        </w:rPr>
        <w:t>②</w:t>
      </w:r>
      <w:r>
        <w:rPr>
          <w:rFonts w:hint="eastAsia" w:ascii="仿宋" w:hAnsi="仿宋" w:eastAsia="仿宋" w:cs="仿宋"/>
          <w:b w:val="0"/>
          <w:bCs w:val="0"/>
          <w:sz w:val="28"/>
          <w:szCs w:val="28"/>
          <w:highlight w:val="none"/>
        </w:rPr>
        <w:t>声环境质量执行GB3096-2008《声环境质量标准》中2类标准</w:t>
      </w:r>
      <w:r>
        <w:rPr>
          <w:rFonts w:hint="eastAsia" w:ascii="仿宋" w:hAnsi="仿宋" w:eastAsia="仿宋" w:cs="仿宋"/>
          <w:b w:val="0"/>
          <w:bCs w:val="0"/>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both"/>
        <w:textAlignment w:val="auto"/>
        <w:outlineLvl w:val="9"/>
        <w:rPr>
          <w:rFonts w:hint="eastAsia" w:ascii="仿宋" w:hAnsi="仿宋" w:eastAsia="仿宋" w:cs="仿宋"/>
          <w:b w:val="0"/>
          <w:bCs w:val="0"/>
          <w:color w:val="000000"/>
          <w:sz w:val="28"/>
          <w:szCs w:val="28"/>
          <w:highlight w:val="none"/>
          <w:lang w:eastAsia="zh-CN"/>
        </w:rPr>
      </w:pPr>
      <w:r>
        <w:rPr>
          <w:rFonts w:hint="eastAsia" w:ascii="仿宋" w:hAnsi="仿宋" w:eastAsia="仿宋" w:cs="仿宋"/>
          <w:b w:val="0"/>
          <w:bCs w:val="0"/>
          <w:color w:val="000000"/>
          <w:sz w:val="28"/>
          <w:szCs w:val="28"/>
          <w:highlight w:val="none"/>
          <w:lang w:eastAsia="zh-CN"/>
        </w:rPr>
        <w:t>③</w:t>
      </w:r>
      <w:r>
        <w:rPr>
          <w:rFonts w:hint="eastAsia" w:ascii="仿宋" w:hAnsi="仿宋" w:eastAsia="仿宋" w:cs="仿宋"/>
          <w:b w:val="0"/>
          <w:bCs w:val="0"/>
          <w:color w:val="000000"/>
          <w:sz w:val="28"/>
          <w:szCs w:val="28"/>
          <w:highlight w:val="none"/>
        </w:rPr>
        <w:t>一般固体废物执行《一般工业固体废物贮存、处置场污染控制标准》（GB18599-2001）及修改单中有关要求；危险废物执行《危险废物贮存污染控制标准》（GB18597-2001）及修改单中的相关规定</w:t>
      </w:r>
      <w:r>
        <w:rPr>
          <w:rFonts w:hint="eastAsia" w:ascii="仿宋" w:hAnsi="仿宋" w:eastAsia="仿宋" w:cs="仿宋"/>
          <w:b w:val="0"/>
          <w:bCs w:val="0"/>
          <w:color w:val="000000"/>
          <w:sz w:val="28"/>
          <w:szCs w:val="28"/>
          <w:highlight w:val="none"/>
          <w:lang w:eastAsia="zh-CN"/>
        </w:rPr>
        <w:t>；</w:t>
      </w:r>
    </w:p>
    <w:p>
      <w:pPr>
        <w:pStyle w:val="18"/>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560" w:firstLineChars="200"/>
        <w:jc w:val="both"/>
        <w:textAlignment w:val="auto"/>
        <w:outlineLvl w:val="9"/>
        <w:rPr>
          <w:rFonts w:hint="eastAsia" w:ascii="仿宋" w:hAnsi="仿宋" w:eastAsia="仿宋" w:cs="仿宋"/>
          <w:b w:val="0"/>
          <w:bCs w:val="0"/>
          <w:color w:val="auto"/>
          <w:sz w:val="28"/>
          <w:szCs w:val="28"/>
          <w:highlight w:val="none"/>
          <w:lang w:eastAsia="zh-CN"/>
        </w:rPr>
      </w:pPr>
      <w:r>
        <w:rPr>
          <w:rFonts w:hint="eastAsia" w:ascii="仿宋" w:hAnsi="仿宋" w:eastAsia="仿宋" w:cs="仿宋"/>
          <w:b w:val="0"/>
          <w:bCs w:val="0"/>
          <w:sz w:val="28"/>
          <w:szCs w:val="28"/>
          <w:highlight w:val="none"/>
          <w:lang w:eastAsia="zh-CN"/>
        </w:rPr>
        <w:t>④</w:t>
      </w:r>
      <w:r>
        <w:rPr>
          <w:rFonts w:hint="eastAsia" w:ascii="仿宋" w:hAnsi="仿宋" w:eastAsia="仿宋" w:cs="仿宋"/>
          <w:b w:val="0"/>
          <w:bCs w:val="0"/>
          <w:sz w:val="28"/>
          <w:szCs w:val="28"/>
          <w:highlight w:val="none"/>
        </w:rPr>
        <w:t>废气排放执行GB16297-1996《</w:t>
      </w:r>
      <w:r>
        <w:rPr>
          <w:rFonts w:hint="eastAsia" w:ascii="仿宋" w:hAnsi="仿宋" w:eastAsia="仿宋" w:cs="仿宋"/>
          <w:b w:val="0"/>
          <w:bCs w:val="0"/>
          <w:color w:val="444444"/>
          <w:sz w:val="28"/>
          <w:szCs w:val="28"/>
          <w:highlight w:val="none"/>
          <w:shd w:val="clear" w:color="auto" w:fill="FFFFFF"/>
        </w:rPr>
        <w:t>大气污染物综合排放标准</w:t>
      </w:r>
      <w:r>
        <w:rPr>
          <w:rFonts w:hint="eastAsia" w:ascii="仿宋" w:hAnsi="仿宋" w:eastAsia="仿宋" w:cs="仿宋"/>
          <w:b w:val="0"/>
          <w:bCs w:val="0"/>
          <w:sz w:val="28"/>
          <w:szCs w:val="28"/>
          <w:highlight w:val="none"/>
        </w:rPr>
        <w:t>》中二级标准</w:t>
      </w:r>
      <w:r>
        <w:rPr>
          <w:rFonts w:hint="eastAsia" w:ascii="仿宋" w:hAnsi="仿宋" w:eastAsia="仿宋" w:cs="仿宋"/>
          <w:b w:val="0"/>
          <w:bCs w:val="0"/>
          <w:color w:val="000000"/>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firstLine="552" w:firstLineChars="200"/>
        <w:jc w:val="both"/>
        <w:textAlignment w:val="auto"/>
        <w:outlineLvl w:val="9"/>
        <w:rPr>
          <w:rFonts w:hint="eastAsia" w:ascii="仿宋" w:hAnsi="仿宋" w:eastAsia="仿宋" w:cs="仿宋"/>
          <w:b w:val="0"/>
          <w:bCs w:val="0"/>
          <w:sz w:val="28"/>
          <w:szCs w:val="28"/>
          <w:highlight w:val="none"/>
          <w:lang w:eastAsia="zh-CN"/>
        </w:rPr>
      </w:pPr>
      <w:r>
        <w:rPr>
          <w:rFonts w:hint="eastAsia" w:ascii="仿宋" w:hAnsi="仿宋" w:eastAsia="仿宋" w:cs="仿宋"/>
          <w:b w:val="0"/>
          <w:bCs w:val="0"/>
          <w:spacing w:val="-2"/>
          <w:sz w:val="28"/>
          <w:szCs w:val="28"/>
          <w:highlight w:val="none"/>
          <w:lang w:eastAsia="zh-CN"/>
        </w:rPr>
        <w:t>⑤</w:t>
      </w:r>
      <w:r>
        <w:rPr>
          <w:rFonts w:hint="eastAsia" w:ascii="仿宋" w:hAnsi="仿宋" w:eastAsia="仿宋" w:cs="仿宋"/>
          <w:b w:val="0"/>
          <w:bCs w:val="0"/>
          <w:spacing w:val="-2"/>
          <w:sz w:val="28"/>
          <w:szCs w:val="28"/>
          <w:highlight w:val="none"/>
        </w:rPr>
        <w:t>生活</w:t>
      </w:r>
      <w:r>
        <w:rPr>
          <w:rFonts w:hint="eastAsia" w:ascii="仿宋" w:hAnsi="仿宋" w:eastAsia="仿宋" w:cs="仿宋"/>
          <w:b w:val="0"/>
          <w:bCs w:val="0"/>
          <w:sz w:val="28"/>
          <w:szCs w:val="28"/>
          <w:highlight w:val="none"/>
        </w:rPr>
        <w:t>污水排放执行《污水综合排放标准》（GB8978-1996）中</w:t>
      </w:r>
      <w:r>
        <w:rPr>
          <w:rFonts w:hint="eastAsia" w:ascii="仿宋" w:hAnsi="仿宋" w:eastAsia="仿宋" w:cs="仿宋"/>
          <w:b w:val="0"/>
          <w:bCs w:val="0"/>
          <w:sz w:val="28"/>
          <w:szCs w:val="28"/>
          <w:highlight w:val="none"/>
          <w:lang w:eastAsia="zh-CN"/>
        </w:rPr>
        <w:t>三</w:t>
      </w:r>
      <w:r>
        <w:rPr>
          <w:rFonts w:hint="eastAsia" w:ascii="仿宋" w:hAnsi="仿宋" w:eastAsia="仿宋" w:cs="仿宋"/>
          <w:b w:val="0"/>
          <w:bCs w:val="0"/>
          <w:sz w:val="28"/>
          <w:szCs w:val="28"/>
          <w:highlight w:val="none"/>
        </w:rPr>
        <w:t>级标准</w:t>
      </w:r>
      <w:r>
        <w:rPr>
          <w:rFonts w:hint="eastAsia" w:ascii="仿宋" w:hAnsi="仿宋" w:eastAsia="仿宋" w:cs="仿宋"/>
          <w:b w:val="0"/>
          <w:bCs w:val="0"/>
          <w:sz w:val="28"/>
          <w:szCs w:val="28"/>
          <w:highlight w:val="none"/>
          <w:lang w:eastAsia="zh-CN"/>
        </w:rPr>
        <w:t>。</w:t>
      </w:r>
    </w:p>
    <w:p>
      <w:pPr>
        <w:keepNext/>
        <w:keepLines/>
        <w:pageBreakBefore w:val="0"/>
        <w:widowControl w:val="0"/>
        <w:numPr>
          <w:ilvl w:val="0"/>
          <w:numId w:val="0"/>
        </w:numPr>
        <w:kinsoku/>
        <w:wordWrap/>
        <w:overflowPunct/>
        <w:topLinePunct w:val="0"/>
        <w:autoSpaceDE w:val="0"/>
        <w:autoSpaceDN w:val="0"/>
        <w:bidi w:val="0"/>
        <w:snapToGrid/>
        <w:spacing w:before="0" w:after="0" w:line="360" w:lineRule="auto"/>
        <w:ind w:left="0" w:right="0"/>
        <w:jc w:val="left"/>
        <w:textAlignment w:val="auto"/>
        <w:outlineLvl w:val="1"/>
        <w:rPr>
          <w:rFonts w:hint="default" w:ascii="Times New Roman" w:hAnsi="Times New Roman" w:eastAsia="仿宋" w:cs="Times New Roman"/>
          <w:b/>
          <w:bCs/>
          <w:color w:val="auto"/>
          <w:sz w:val="28"/>
          <w:szCs w:val="28"/>
          <w:lang w:val="zh-CN" w:eastAsia="zh-CN" w:bidi="zh-CN"/>
        </w:rPr>
      </w:pPr>
      <w:bookmarkStart w:id="68" w:name="_Toc13148"/>
      <w:bookmarkStart w:id="69" w:name="_Toc5400"/>
      <w:bookmarkStart w:id="70" w:name="_Toc15903"/>
      <w:bookmarkStart w:id="71" w:name="_Toc7790"/>
      <w:bookmarkStart w:id="72" w:name="_Toc12032"/>
      <w:r>
        <w:rPr>
          <w:rFonts w:hint="default" w:ascii="Times New Roman" w:hAnsi="Times New Roman" w:eastAsia="仿宋" w:cs="Times New Roman"/>
          <w:b/>
          <w:bCs/>
          <w:color w:val="auto"/>
          <w:sz w:val="28"/>
          <w:szCs w:val="28"/>
          <w:lang w:val="zh-CN" w:eastAsia="zh-CN" w:bidi="zh-CN"/>
        </w:rPr>
        <w:t>（</w:t>
      </w:r>
      <w:r>
        <w:rPr>
          <w:rFonts w:hint="default" w:ascii="Times New Roman" w:hAnsi="Times New Roman" w:eastAsia="仿宋" w:cs="Times New Roman"/>
          <w:b/>
          <w:bCs/>
          <w:color w:val="auto"/>
          <w:sz w:val="28"/>
          <w:szCs w:val="28"/>
          <w:lang w:val="en-US" w:eastAsia="zh-CN" w:bidi="zh-CN"/>
        </w:rPr>
        <w:t>4</w:t>
      </w:r>
      <w:r>
        <w:rPr>
          <w:rFonts w:hint="default" w:ascii="Times New Roman" w:hAnsi="Times New Roman" w:eastAsia="仿宋" w:cs="Times New Roman"/>
          <w:b/>
          <w:bCs/>
          <w:color w:val="auto"/>
          <w:sz w:val="28"/>
          <w:szCs w:val="28"/>
          <w:lang w:val="zh-CN" w:eastAsia="zh-CN" w:bidi="zh-CN"/>
        </w:rPr>
        <w:t>）周边环境风险受体</w:t>
      </w:r>
      <w:bookmarkEnd w:id="68"/>
      <w:bookmarkEnd w:id="69"/>
      <w:bookmarkEnd w:id="70"/>
      <w:bookmarkEnd w:id="71"/>
      <w:bookmarkEnd w:id="72"/>
    </w:p>
    <w:p>
      <w:pPr>
        <w:keepNext w:val="0"/>
        <w:keepLines w:val="0"/>
        <w:pageBreakBefore w:val="0"/>
        <w:widowControl/>
        <w:kinsoku/>
        <w:wordWrap/>
        <w:overflowPunct/>
        <w:topLinePunct w:val="0"/>
        <w:autoSpaceDE/>
        <w:autoSpaceDN/>
        <w:bidi w:val="0"/>
        <w:adjustRightInd w:val="0"/>
        <w:snapToGrid w:val="0"/>
        <w:spacing w:before="0" w:after="0" w:line="240" w:lineRule="auto"/>
        <w:ind w:left="0" w:right="0"/>
        <w:jc w:val="center"/>
        <w:textAlignment w:val="auto"/>
        <w:rPr>
          <w:rFonts w:hint="default" w:ascii="Times New Roman" w:hAnsi="Times New Roman" w:eastAsia="仿宋" w:cs="Times New Roman"/>
          <w:b/>
          <w:color w:val="auto"/>
          <w:kern w:val="0"/>
          <w:sz w:val="24"/>
          <w:szCs w:val="22"/>
          <w:lang w:val="zh-CN" w:bidi="zh-CN"/>
        </w:rPr>
      </w:pPr>
      <w:r>
        <w:rPr>
          <w:rFonts w:hint="default" w:ascii="Times New Roman" w:hAnsi="Times New Roman" w:eastAsia="仿宋" w:cs="Times New Roman"/>
          <w:b/>
          <w:color w:val="auto"/>
          <w:kern w:val="0"/>
          <w:sz w:val="24"/>
          <w:szCs w:val="22"/>
          <w:lang w:val="zh-CN" w:bidi="zh-CN"/>
        </w:rPr>
        <w:t>表</w:t>
      </w:r>
      <w:r>
        <w:rPr>
          <w:rFonts w:hint="default" w:ascii="Times New Roman" w:hAnsi="Times New Roman" w:eastAsia="仿宋" w:cs="Times New Roman"/>
          <w:b/>
          <w:color w:val="auto"/>
          <w:kern w:val="0"/>
          <w:sz w:val="24"/>
          <w:szCs w:val="22"/>
          <w:lang w:val="en-US" w:eastAsia="zh-CN" w:bidi="zh-CN"/>
        </w:rPr>
        <w:t>3.1-2</w:t>
      </w:r>
      <w:r>
        <w:rPr>
          <w:rFonts w:hint="default" w:ascii="Times New Roman" w:hAnsi="Times New Roman" w:eastAsia="仿宋" w:cs="Times New Roman"/>
          <w:b/>
          <w:color w:val="auto"/>
          <w:kern w:val="0"/>
          <w:sz w:val="24"/>
          <w:szCs w:val="22"/>
          <w:lang w:val="zh-CN" w:bidi="zh-CN"/>
        </w:rPr>
        <w:t xml:space="preserve">  </w:t>
      </w:r>
      <w:r>
        <w:rPr>
          <w:rFonts w:hint="default" w:ascii="Times New Roman" w:hAnsi="Times New Roman" w:eastAsia="仿宋" w:cs="Times New Roman"/>
          <w:b/>
          <w:color w:val="auto"/>
          <w:kern w:val="0"/>
          <w:sz w:val="24"/>
          <w:szCs w:val="22"/>
          <w:lang w:val="zh-CN" w:eastAsia="zh-CN" w:bidi="zh-CN"/>
        </w:rPr>
        <w:t>公司周边</w:t>
      </w:r>
      <w:r>
        <w:rPr>
          <w:rFonts w:hint="default" w:ascii="Times New Roman" w:hAnsi="Times New Roman" w:eastAsia="仿宋" w:cs="Times New Roman"/>
          <w:b/>
          <w:color w:val="auto"/>
          <w:kern w:val="0"/>
          <w:sz w:val="24"/>
          <w:szCs w:val="22"/>
          <w:lang w:val="en-US" w:eastAsia="zh-CN" w:bidi="zh-CN"/>
        </w:rPr>
        <w:t>1000米范围</w:t>
      </w:r>
      <w:r>
        <w:rPr>
          <w:rFonts w:hint="default" w:ascii="Times New Roman" w:hAnsi="Times New Roman" w:eastAsia="仿宋" w:cs="Times New Roman"/>
          <w:b/>
          <w:color w:val="auto"/>
          <w:kern w:val="0"/>
          <w:sz w:val="24"/>
          <w:szCs w:val="22"/>
          <w:lang w:val="zh-CN" w:bidi="zh-CN"/>
        </w:rPr>
        <w:t>大气环境风险受体一览表</w:t>
      </w:r>
    </w:p>
    <w:tbl>
      <w:tblPr>
        <w:tblStyle w:val="12"/>
        <w:tblpPr w:leftFromText="180" w:rightFromText="180" w:vertAnchor="text" w:horzAnchor="page" w:tblpX="1789" w:tblpY="333"/>
        <w:tblOverlap w:val="never"/>
        <w:tblW w:w="0" w:type="auto"/>
        <w:tblInd w:w="0" w:type="dxa"/>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Layout w:type="autofit"/>
        <w:tblCellMar>
          <w:top w:w="0" w:type="dxa"/>
          <w:left w:w="108" w:type="dxa"/>
          <w:bottom w:w="0" w:type="dxa"/>
          <w:right w:w="108" w:type="dxa"/>
        </w:tblCellMar>
      </w:tblPr>
      <w:tblGrid>
        <w:gridCol w:w="578"/>
        <w:gridCol w:w="1402"/>
        <w:gridCol w:w="727"/>
        <w:gridCol w:w="637"/>
        <w:gridCol w:w="637"/>
        <w:gridCol w:w="3660"/>
        <w:gridCol w:w="881"/>
      </w:tblGrid>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0" w:type="auto"/>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b/>
                <w:bCs/>
                <w:color w:val="auto"/>
                <w:sz w:val="21"/>
                <w:szCs w:val="21"/>
              </w:rPr>
            </w:pPr>
            <w:bookmarkStart w:id="73" w:name="_Hlk530670226"/>
            <w:r>
              <w:rPr>
                <w:rFonts w:hint="default" w:ascii="Times New Roman" w:hAnsi="Times New Roman" w:eastAsia="仿宋" w:cs="Times New Roman"/>
                <w:b/>
                <w:bCs/>
                <w:color w:val="auto"/>
                <w:sz w:val="21"/>
                <w:szCs w:val="21"/>
              </w:rPr>
              <w:t>类别</w:t>
            </w:r>
          </w:p>
        </w:tc>
        <w:tc>
          <w:tcPr>
            <w:tcW w:w="0" w:type="auto"/>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b/>
                <w:bCs/>
                <w:color w:val="auto"/>
                <w:sz w:val="21"/>
                <w:szCs w:val="21"/>
              </w:rPr>
            </w:pPr>
            <w:r>
              <w:rPr>
                <w:rFonts w:hint="default" w:ascii="Times New Roman" w:hAnsi="Times New Roman" w:eastAsia="仿宋" w:cs="Times New Roman"/>
                <w:b/>
                <w:bCs/>
                <w:color w:val="auto"/>
                <w:sz w:val="21"/>
                <w:szCs w:val="21"/>
              </w:rPr>
              <w:t>名称</w:t>
            </w:r>
          </w:p>
        </w:tc>
        <w:tc>
          <w:tcPr>
            <w:tcW w:w="0" w:type="auto"/>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b/>
                <w:bCs/>
                <w:color w:val="auto"/>
                <w:sz w:val="21"/>
                <w:szCs w:val="21"/>
              </w:rPr>
            </w:pPr>
            <w:r>
              <w:rPr>
                <w:rFonts w:hint="default" w:ascii="Times New Roman" w:hAnsi="Times New Roman" w:eastAsia="仿宋" w:cs="Times New Roman"/>
                <w:b/>
                <w:bCs/>
                <w:color w:val="auto"/>
                <w:sz w:val="21"/>
                <w:szCs w:val="21"/>
              </w:rPr>
              <w:t>方位</w:t>
            </w:r>
          </w:p>
        </w:tc>
        <w:tc>
          <w:tcPr>
            <w:tcW w:w="0" w:type="auto"/>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b/>
                <w:bCs/>
                <w:color w:val="auto"/>
                <w:sz w:val="21"/>
                <w:szCs w:val="21"/>
              </w:rPr>
            </w:pPr>
            <w:r>
              <w:rPr>
                <w:rFonts w:hint="default" w:ascii="Times New Roman" w:hAnsi="Times New Roman" w:eastAsia="仿宋" w:cs="Times New Roman"/>
                <w:b/>
                <w:bCs/>
                <w:color w:val="auto"/>
                <w:sz w:val="21"/>
                <w:szCs w:val="21"/>
              </w:rPr>
              <w:t>距离</w:t>
            </w:r>
          </w:p>
        </w:tc>
        <w:tc>
          <w:tcPr>
            <w:tcW w:w="0" w:type="auto"/>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b/>
                <w:bCs/>
                <w:color w:val="auto"/>
                <w:sz w:val="21"/>
                <w:szCs w:val="21"/>
              </w:rPr>
            </w:pPr>
            <w:r>
              <w:rPr>
                <w:rFonts w:hint="default" w:ascii="Times New Roman" w:hAnsi="Times New Roman" w:eastAsia="仿宋" w:cs="Times New Roman"/>
                <w:b/>
                <w:bCs/>
                <w:color w:val="auto"/>
                <w:sz w:val="21"/>
                <w:szCs w:val="21"/>
              </w:rPr>
              <w:t>人数</w:t>
            </w:r>
          </w:p>
        </w:tc>
        <w:tc>
          <w:tcPr>
            <w:tcW w:w="0" w:type="auto"/>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b/>
                <w:bCs/>
                <w:color w:val="auto"/>
                <w:sz w:val="21"/>
                <w:szCs w:val="21"/>
              </w:rPr>
            </w:pPr>
            <w:r>
              <w:rPr>
                <w:rFonts w:hint="default" w:ascii="Times New Roman" w:hAnsi="Times New Roman" w:eastAsia="仿宋" w:cs="Times New Roman"/>
                <w:b/>
                <w:bCs/>
                <w:color w:val="auto"/>
                <w:sz w:val="21"/>
                <w:szCs w:val="21"/>
              </w:rPr>
              <w:t>保护级别</w:t>
            </w:r>
          </w:p>
        </w:tc>
        <w:tc>
          <w:tcPr>
            <w:tcW w:w="0" w:type="auto"/>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b/>
                <w:bCs/>
                <w:color w:val="auto"/>
                <w:sz w:val="21"/>
                <w:szCs w:val="21"/>
              </w:rPr>
            </w:pPr>
            <w:r>
              <w:rPr>
                <w:rFonts w:hint="default" w:ascii="Times New Roman" w:hAnsi="Times New Roman" w:eastAsia="仿宋" w:cs="Times New Roman"/>
                <w:b/>
                <w:bCs/>
                <w:color w:val="auto"/>
                <w:sz w:val="21"/>
                <w:szCs w:val="21"/>
              </w:rPr>
              <w:t>保护对象</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0" w:type="auto"/>
            <w:vMerge w:val="restart"/>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kern w:val="2"/>
                <w:sz w:val="21"/>
                <w:szCs w:val="21"/>
                <w:lang w:val="en-US" w:eastAsia="zh-CN" w:bidi="ar-SA"/>
              </w:rPr>
              <w:t>环境</w:t>
            </w:r>
          </w:p>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kern w:val="2"/>
                <w:sz w:val="21"/>
                <w:szCs w:val="21"/>
                <w:lang w:val="en-US" w:eastAsia="zh-CN" w:bidi="ar-SA"/>
              </w:rPr>
              <w:t>空气</w:t>
            </w:r>
          </w:p>
        </w:tc>
        <w:tc>
          <w:tcPr>
            <w:tcW w:w="0" w:type="auto"/>
            <w:tcBorders>
              <w:tl2br w:val="nil"/>
              <w:tr2bl w:val="nil"/>
            </w:tcBorders>
            <w:noWrap w:val="0"/>
            <w:vAlign w:val="center"/>
          </w:tcPr>
          <w:p>
            <w:pPr>
              <w:spacing w:line="240" w:lineRule="exact"/>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iCs/>
                <w:sz w:val="21"/>
                <w:szCs w:val="21"/>
                <w:highlight w:val="none"/>
                <w:lang w:eastAsia="zh-CN" w:bidi="ar-BH"/>
              </w:rPr>
              <w:t>新庄村</w:t>
            </w:r>
          </w:p>
        </w:tc>
        <w:tc>
          <w:tcPr>
            <w:tcW w:w="0" w:type="auto"/>
            <w:tcBorders>
              <w:tl2br w:val="nil"/>
              <w:tr2bl w:val="nil"/>
            </w:tcBorders>
            <w:noWrap w:val="0"/>
            <w:vAlign w:val="center"/>
          </w:tcPr>
          <w:p>
            <w:pPr>
              <w:snapToGrid w:val="0"/>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sz w:val="21"/>
                <w:szCs w:val="21"/>
                <w:highlight w:val="none"/>
              </w:rPr>
              <w:t>东南侧</w:t>
            </w:r>
          </w:p>
        </w:tc>
        <w:tc>
          <w:tcPr>
            <w:tcW w:w="0" w:type="auto"/>
            <w:tcBorders>
              <w:tl2br w:val="nil"/>
              <w:tr2bl w:val="nil"/>
            </w:tcBorders>
            <w:noWrap w:val="0"/>
            <w:vAlign w:val="center"/>
          </w:tcPr>
          <w:p>
            <w:pPr>
              <w:snapToGrid w:val="0"/>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sz w:val="21"/>
                <w:szCs w:val="21"/>
                <w:highlight w:val="none"/>
                <w:lang w:val="en-US" w:eastAsia="zh-CN"/>
              </w:rPr>
              <w:t>276</w:t>
            </w:r>
          </w:p>
        </w:tc>
        <w:tc>
          <w:tcPr>
            <w:tcW w:w="0" w:type="auto"/>
            <w:tcBorders>
              <w:tl2br w:val="nil"/>
              <w:tr2bl w:val="nil"/>
            </w:tcBorders>
            <w:noWrap w:val="0"/>
            <w:vAlign w:val="center"/>
          </w:tcPr>
          <w:p>
            <w:pPr>
              <w:snapToGrid w:val="0"/>
              <w:jc w:val="center"/>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1350</w:t>
            </w:r>
          </w:p>
        </w:tc>
        <w:tc>
          <w:tcPr>
            <w:tcW w:w="0" w:type="auto"/>
            <w:vMerge w:val="restar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《环境空气质量标准》(GB3095-2012)二级标准</w:t>
            </w:r>
          </w:p>
        </w:tc>
        <w:tc>
          <w:tcPr>
            <w:tcW w:w="0" w:type="auto"/>
            <w:vMerge w:val="restart"/>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default" w:ascii="Times New Roman" w:hAnsi="Times New Roman" w:eastAsia="仿宋" w:cs="Times New Roman"/>
                <w:sz w:val="21"/>
                <w:szCs w:val="21"/>
                <w:lang w:val="en-US" w:eastAsia="zh-CN"/>
              </w:rPr>
            </w:pPr>
            <w:r>
              <w:rPr>
                <w:rFonts w:hint="default" w:ascii="Times New Roman" w:hAnsi="Times New Roman" w:eastAsia="仿宋" w:cs="Times New Roman"/>
                <w:sz w:val="21"/>
                <w:szCs w:val="21"/>
                <w:lang w:val="en-US" w:eastAsia="zh-CN"/>
              </w:rPr>
              <w:t>居民</w:t>
            </w:r>
          </w:p>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default" w:ascii="Times New Roman" w:hAnsi="Times New Roman" w:eastAsia="仿宋" w:cs="Times New Roman"/>
                <w:sz w:val="21"/>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0" w:type="auto"/>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default" w:ascii="Times New Roman" w:hAnsi="Times New Roman" w:eastAsia="仿宋" w:cs="Times New Roman"/>
                <w:kern w:val="2"/>
                <w:sz w:val="21"/>
                <w:szCs w:val="21"/>
                <w:lang w:val="en-US" w:eastAsia="zh-CN" w:bidi="ar-SA"/>
              </w:rPr>
            </w:pPr>
          </w:p>
        </w:tc>
        <w:tc>
          <w:tcPr>
            <w:tcW w:w="0" w:type="auto"/>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105" w:leftChars="-50"/>
              <w:jc w:val="center"/>
              <w:textAlignment w:val="auto"/>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iCs/>
                <w:sz w:val="21"/>
                <w:szCs w:val="21"/>
                <w:highlight w:val="none"/>
                <w:lang w:eastAsia="zh-CN" w:bidi="ar-BH"/>
              </w:rPr>
              <w:t>周礼佳苑安居小区</w:t>
            </w:r>
          </w:p>
        </w:tc>
        <w:tc>
          <w:tcPr>
            <w:tcW w:w="0" w:type="auto"/>
            <w:tcBorders>
              <w:tl2br w:val="nil"/>
              <w:tr2bl w:val="nil"/>
            </w:tcBorders>
            <w:noWrap w:val="0"/>
            <w:vAlign w:val="center"/>
          </w:tcPr>
          <w:p>
            <w:pPr>
              <w:snapToGrid w:val="0"/>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sz w:val="21"/>
                <w:szCs w:val="21"/>
                <w:highlight w:val="none"/>
                <w:lang w:eastAsia="zh-CN"/>
              </w:rPr>
              <w:t>西北侧</w:t>
            </w:r>
          </w:p>
        </w:tc>
        <w:tc>
          <w:tcPr>
            <w:tcW w:w="0" w:type="auto"/>
            <w:tcBorders>
              <w:tl2br w:val="nil"/>
              <w:tr2bl w:val="nil"/>
            </w:tcBorders>
            <w:noWrap w:val="0"/>
            <w:vAlign w:val="center"/>
          </w:tcPr>
          <w:p>
            <w:pPr>
              <w:snapToGrid w:val="0"/>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sz w:val="21"/>
                <w:szCs w:val="21"/>
                <w:highlight w:val="none"/>
                <w:lang w:val="en-US" w:eastAsia="zh-CN"/>
              </w:rPr>
              <w:t>724</w:t>
            </w:r>
          </w:p>
        </w:tc>
        <w:tc>
          <w:tcPr>
            <w:tcW w:w="0" w:type="auto"/>
            <w:tcBorders>
              <w:tl2br w:val="nil"/>
              <w:tr2bl w:val="nil"/>
            </w:tcBorders>
            <w:noWrap w:val="0"/>
            <w:vAlign w:val="center"/>
          </w:tcPr>
          <w:p>
            <w:pPr>
              <w:snapToGrid w:val="0"/>
              <w:jc w:val="center"/>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1248</w:t>
            </w:r>
          </w:p>
        </w:tc>
        <w:tc>
          <w:tcPr>
            <w:tcW w:w="0" w:type="auto"/>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default" w:ascii="Times New Roman" w:hAnsi="Times New Roman" w:eastAsia="仿宋" w:cs="Times New Roman"/>
                <w:sz w:val="21"/>
                <w:szCs w:val="21"/>
              </w:rPr>
            </w:pPr>
          </w:p>
        </w:tc>
        <w:tc>
          <w:tcPr>
            <w:tcW w:w="0" w:type="auto"/>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default" w:ascii="Times New Roman" w:hAnsi="Times New Roman" w:eastAsia="仿宋" w:cs="Times New Roman"/>
                <w:sz w:val="21"/>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default" w:ascii="Times New Roman" w:hAnsi="Times New Roman" w:eastAsia="仿宋" w:cs="Times New Roman"/>
                <w:kern w:val="2"/>
                <w:sz w:val="21"/>
                <w:szCs w:val="21"/>
                <w:lang w:val="en-US" w:eastAsia="zh-CN" w:bidi="ar-SA"/>
              </w:rPr>
            </w:pPr>
          </w:p>
        </w:tc>
        <w:tc>
          <w:tcPr>
            <w:tcW w:w="0" w:type="auto"/>
            <w:tcBorders>
              <w:tl2br w:val="nil"/>
              <w:tr2bl w:val="nil"/>
            </w:tcBorders>
            <w:noWrap w:val="0"/>
            <w:vAlign w:val="center"/>
          </w:tcPr>
          <w:p>
            <w:pPr>
              <w:spacing w:line="240" w:lineRule="exact"/>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iCs/>
                <w:sz w:val="21"/>
                <w:szCs w:val="21"/>
                <w:highlight w:val="none"/>
                <w:lang w:eastAsia="zh-CN" w:bidi="ar-BH"/>
              </w:rPr>
              <w:t>南贺村</w:t>
            </w:r>
          </w:p>
        </w:tc>
        <w:tc>
          <w:tcPr>
            <w:tcW w:w="0" w:type="auto"/>
            <w:tcBorders>
              <w:tl2br w:val="nil"/>
              <w:tr2bl w:val="nil"/>
            </w:tcBorders>
            <w:noWrap w:val="0"/>
            <w:vAlign w:val="center"/>
          </w:tcPr>
          <w:p>
            <w:pPr>
              <w:snapToGrid w:val="0"/>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sz w:val="21"/>
                <w:szCs w:val="21"/>
                <w:highlight w:val="none"/>
              </w:rPr>
              <w:t>东</w:t>
            </w:r>
            <w:r>
              <w:rPr>
                <w:rFonts w:hint="default" w:ascii="Times New Roman" w:hAnsi="Times New Roman" w:eastAsia="仿宋" w:cs="Times New Roman"/>
                <w:sz w:val="21"/>
                <w:szCs w:val="21"/>
                <w:highlight w:val="none"/>
                <w:lang w:eastAsia="zh-CN"/>
              </w:rPr>
              <w:t>北</w:t>
            </w:r>
            <w:r>
              <w:rPr>
                <w:rFonts w:hint="default" w:ascii="Times New Roman" w:hAnsi="Times New Roman" w:eastAsia="仿宋" w:cs="Times New Roman"/>
                <w:sz w:val="21"/>
                <w:szCs w:val="21"/>
                <w:highlight w:val="none"/>
              </w:rPr>
              <w:t>侧</w:t>
            </w:r>
          </w:p>
        </w:tc>
        <w:tc>
          <w:tcPr>
            <w:tcW w:w="0" w:type="auto"/>
            <w:tcBorders>
              <w:tl2br w:val="nil"/>
              <w:tr2bl w:val="nil"/>
            </w:tcBorders>
            <w:noWrap w:val="0"/>
            <w:vAlign w:val="center"/>
          </w:tcPr>
          <w:p>
            <w:pPr>
              <w:snapToGrid w:val="0"/>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sz w:val="21"/>
                <w:szCs w:val="21"/>
                <w:highlight w:val="none"/>
                <w:lang w:val="en-US" w:eastAsia="zh-CN"/>
              </w:rPr>
              <w:t>1017</w:t>
            </w:r>
          </w:p>
        </w:tc>
        <w:tc>
          <w:tcPr>
            <w:tcW w:w="0" w:type="auto"/>
            <w:tcBorders>
              <w:tl2br w:val="nil"/>
              <w:tr2bl w:val="nil"/>
            </w:tcBorders>
            <w:noWrap w:val="0"/>
            <w:vAlign w:val="center"/>
          </w:tcPr>
          <w:p>
            <w:pPr>
              <w:snapToGrid w:val="0"/>
              <w:jc w:val="center"/>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1440</w:t>
            </w:r>
          </w:p>
        </w:tc>
        <w:tc>
          <w:tcPr>
            <w:tcW w:w="0" w:type="auto"/>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default" w:ascii="Times New Roman" w:hAnsi="Times New Roman" w:eastAsia="仿宋" w:cs="Times New Roman"/>
                <w:sz w:val="21"/>
                <w:szCs w:val="21"/>
              </w:rPr>
            </w:pPr>
          </w:p>
        </w:tc>
        <w:tc>
          <w:tcPr>
            <w:tcW w:w="0" w:type="auto"/>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default" w:ascii="Times New Roman" w:hAnsi="Times New Roman" w:eastAsia="仿宋" w:cs="Times New Roman"/>
                <w:sz w:val="21"/>
                <w:szCs w:val="21"/>
              </w:rPr>
            </w:pPr>
          </w:p>
        </w:tc>
      </w:tr>
      <w:bookmarkEnd w:id="73"/>
    </w:tbl>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auto"/>
        </w:rPr>
      </w:pPr>
      <w:r>
        <w:rPr>
          <w:rFonts w:hint="default" w:ascii="Times New Roman" w:hAnsi="Times New Roman" w:eastAsia="仿宋" w:cs="Times New Roman"/>
          <w:b/>
          <w:color w:val="auto"/>
          <w:sz w:val="24"/>
        </w:rPr>
        <w:t>表</w:t>
      </w:r>
      <w:r>
        <w:rPr>
          <w:rFonts w:hint="default" w:ascii="Times New Roman" w:hAnsi="Times New Roman" w:cs="Times New Roman"/>
          <w:b/>
          <w:color w:val="auto"/>
          <w:sz w:val="24"/>
          <w:lang w:val="en-US" w:eastAsia="zh-CN"/>
        </w:rPr>
        <w:t>3.1-3</w:t>
      </w:r>
      <w:r>
        <w:rPr>
          <w:rFonts w:hint="default" w:ascii="Times New Roman" w:hAnsi="Times New Roman" w:eastAsia="仿宋" w:cs="Times New Roman"/>
          <w:b/>
          <w:color w:val="auto"/>
          <w:sz w:val="24"/>
        </w:rPr>
        <w:t xml:space="preserve">  水环境风险受体一览表</w:t>
      </w:r>
    </w:p>
    <w:tbl>
      <w:tblPr>
        <w:tblStyle w:val="12"/>
        <w:tblW w:w="8656" w:type="dxa"/>
        <w:jc w:val="center"/>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Layout w:type="fixed"/>
        <w:tblCellMar>
          <w:top w:w="0" w:type="dxa"/>
          <w:left w:w="11" w:type="dxa"/>
          <w:bottom w:w="0" w:type="dxa"/>
          <w:right w:w="11" w:type="dxa"/>
        </w:tblCellMar>
      </w:tblPr>
      <w:tblGrid>
        <w:gridCol w:w="1056"/>
        <w:gridCol w:w="1185"/>
        <w:gridCol w:w="2463"/>
        <w:gridCol w:w="1366"/>
        <w:gridCol w:w="2586"/>
      </w:tblGrid>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1" w:type="dxa"/>
            <w:bottom w:w="0" w:type="dxa"/>
            <w:right w:w="11" w:type="dxa"/>
          </w:tblCellMar>
        </w:tblPrEx>
        <w:trPr>
          <w:cantSplit/>
          <w:trHeight w:val="512" w:hRule="atLeast"/>
          <w:jc w:val="center"/>
        </w:trPr>
        <w:tc>
          <w:tcPr>
            <w:tcW w:w="1056" w:type="dxa"/>
            <w:tcBorders>
              <w:tl2br w:val="nil"/>
              <w:tr2bl w:val="nil"/>
            </w:tcBorders>
            <w:noWrap w:val="0"/>
            <w:tcMar>
              <w:left w:w="11" w:type="dxa"/>
              <w:right w:w="11"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b/>
                <w:bCs/>
                <w:color w:val="auto"/>
                <w:sz w:val="21"/>
                <w:szCs w:val="21"/>
              </w:rPr>
            </w:pPr>
            <w:r>
              <w:rPr>
                <w:rFonts w:hint="default" w:ascii="Times New Roman" w:hAnsi="Times New Roman" w:eastAsia="仿宋" w:cs="Times New Roman"/>
                <w:b/>
                <w:bCs/>
                <w:color w:val="auto"/>
                <w:sz w:val="21"/>
                <w:szCs w:val="21"/>
              </w:rPr>
              <w:t>环境要素</w:t>
            </w:r>
          </w:p>
        </w:tc>
        <w:tc>
          <w:tcPr>
            <w:tcW w:w="1185" w:type="dxa"/>
            <w:tcBorders>
              <w:tl2br w:val="nil"/>
              <w:tr2bl w:val="nil"/>
            </w:tcBorders>
            <w:noWrap w:val="0"/>
            <w:tcMar>
              <w:left w:w="11" w:type="dxa"/>
              <w:right w:w="11"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b/>
                <w:bCs/>
                <w:color w:val="auto"/>
                <w:sz w:val="21"/>
                <w:szCs w:val="21"/>
              </w:rPr>
            </w:pPr>
            <w:r>
              <w:rPr>
                <w:rFonts w:hint="default" w:ascii="Times New Roman" w:hAnsi="Times New Roman" w:eastAsia="仿宋" w:cs="Times New Roman"/>
                <w:b/>
                <w:bCs/>
                <w:color w:val="auto"/>
                <w:sz w:val="21"/>
                <w:szCs w:val="21"/>
              </w:rPr>
              <w:t>保护对象</w:t>
            </w:r>
          </w:p>
        </w:tc>
        <w:tc>
          <w:tcPr>
            <w:tcW w:w="2463"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211" w:firstLineChars="100"/>
              <w:jc w:val="both"/>
              <w:textAlignment w:val="auto"/>
              <w:rPr>
                <w:rFonts w:hint="default" w:ascii="Times New Roman" w:hAnsi="Times New Roman" w:eastAsia="仿宋" w:cs="Times New Roman"/>
                <w:b/>
                <w:bCs/>
                <w:color w:val="auto"/>
                <w:sz w:val="21"/>
                <w:szCs w:val="21"/>
              </w:rPr>
            </w:pPr>
            <w:r>
              <w:rPr>
                <w:rFonts w:hint="default" w:ascii="Times New Roman" w:hAnsi="Times New Roman" w:eastAsia="仿宋" w:cs="Times New Roman"/>
                <w:b/>
                <w:bCs/>
                <w:color w:val="auto"/>
                <w:sz w:val="21"/>
                <w:szCs w:val="21"/>
              </w:rPr>
              <w:t>相对厂址方位及距离</w:t>
            </w:r>
          </w:p>
        </w:tc>
        <w:tc>
          <w:tcPr>
            <w:tcW w:w="1366" w:type="dxa"/>
            <w:tcBorders>
              <w:tl2br w:val="nil"/>
              <w:tr2bl w:val="nil"/>
            </w:tcBorders>
            <w:noWrap w:val="0"/>
            <w:tcMar>
              <w:left w:w="11" w:type="dxa"/>
              <w:right w:w="11"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211" w:firstLineChars="100"/>
              <w:jc w:val="both"/>
              <w:textAlignment w:val="auto"/>
              <w:rPr>
                <w:rFonts w:hint="default" w:ascii="Times New Roman" w:hAnsi="Times New Roman" w:eastAsia="仿宋" w:cs="Times New Roman"/>
                <w:b/>
                <w:bCs/>
                <w:color w:val="auto"/>
                <w:sz w:val="21"/>
                <w:szCs w:val="21"/>
              </w:rPr>
            </w:pPr>
            <w:r>
              <w:rPr>
                <w:rFonts w:hint="default" w:ascii="Times New Roman" w:hAnsi="Times New Roman" w:eastAsia="仿宋" w:cs="Times New Roman"/>
                <w:b/>
                <w:bCs/>
                <w:color w:val="auto"/>
                <w:sz w:val="21"/>
                <w:szCs w:val="21"/>
              </w:rPr>
              <w:t>保护内容</w:t>
            </w:r>
          </w:p>
        </w:tc>
        <w:tc>
          <w:tcPr>
            <w:tcW w:w="258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211" w:firstLineChars="100"/>
              <w:jc w:val="both"/>
              <w:textAlignment w:val="auto"/>
              <w:rPr>
                <w:rFonts w:hint="default" w:ascii="Times New Roman" w:hAnsi="Times New Roman" w:eastAsia="仿宋" w:cs="Times New Roman"/>
                <w:b/>
                <w:bCs/>
                <w:color w:val="auto"/>
                <w:sz w:val="21"/>
                <w:szCs w:val="21"/>
              </w:rPr>
            </w:pPr>
            <w:r>
              <w:rPr>
                <w:rFonts w:hint="default" w:ascii="Times New Roman" w:hAnsi="Times New Roman" w:eastAsia="仿宋" w:cs="Times New Roman"/>
                <w:b/>
                <w:bCs/>
                <w:color w:val="auto"/>
                <w:sz w:val="21"/>
                <w:szCs w:val="21"/>
              </w:rPr>
              <w:t>保护目标或保护对策</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1" w:type="dxa"/>
            <w:bottom w:w="0" w:type="dxa"/>
            <w:right w:w="11" w:type="dxa"/>
          </w:tblCellMar>
        </w:tblPrEx>
        <w:trPr>
          <w:cantSplit/>
          <w:trHeight w:val="410" w:hRule="atLeast"/>
          <w:jc w:val="center"/>
        </w:trPr>
        <w:tc>
          <w:tcPr>
            <w:tcW w:w="1056" w:type="dxa"/>
            <w:tcBorders>
              <w:tl2br w:val="nil"/>
              <w:tr2bl w:val="nil"/>
            </w:tcBorders>
            <w:noWrap w:val="0"/>
            <w:tcMar>
              <w:left w:w="11" w:type="dxa"/>
              <w:right w:w="11"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地表水</w:t>
            </w:r>
          </w:p>
        </w:tc>
        <w:tc>
          <w:tcPr>
            <w:tcW w:w="1185" w:type="dxa"/>
            <w:tcBorders>
              <w:tl2br w:val="nil"/>
              <w:tr2bl w:val="nil"/>
            </w:tcBorders>
            <w:noWrap w:val="0"/>
            <w:tcMar>
              <w:left w:w="11" w:type="dxa"/>
              <w:right w:w="11"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val="en-US" w:eastAsia="zh-CN"/>
              </w:rPr>
              <w:t>渭河</w:t>
            </w:r>
          </w:p>
        </w:tc>
        <w:tc>
          <w:tcPr>
            <w:tcW w:w="2463"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lang w:val="en-US" w:eastAsia="zh-CN"/>
              </w:rPr>
              <w:t>南</w:t>
            </w:r>
            <w:r>
              <w:rPr>
                <w:rFonts w:hint="default" w:ascii="Times New Roman" w:hAnsi="Times New Roman" w:eastAsia="仿宋" w:cs="Times New Roman"/>
                <w:color w:val="auto"/>
                <w:sz w:val="21"/>
                <w:szCs w:val="21"/>
              </w:rPr>
              <w:t>，</w:t>
            </w:r>
            <w:r>
              <w:rPr>
                <w:rFonts w:hint="default" w:ascii="Times New Roman" w:hAnsi="Times New Roman" w:eastAsia="仿宋" w:cs="Times New Roman"/>
                <w:sz w:val="21"/>
                <w:szCs w:val="21"/>
                <w:highlight w:val="none"/>
                <w:lang w:val="en-US" w:eastAsia="zh-CN"/>
              </w:rPr>
              <w:t>5500</w:t>
            </w:r>
            <w:r>
              <w:rPr>
                <w:rFonts w:hint="default" w:ascii="Times New Roman" w:hAnsi="Times New Roman" w:eastAsia="仿宋" w:cs="Times New Roman"/>
                <w:color w:val="auto"/>
                <w:sz w:val="21"/>
                <w:szCs w:val="21"/>
              </w:rPr>
              <w:t>m</w:t>
            </w:r>
          </w:p>
        </w:tc>
        <w:tc>
          <w:tcPr>
            <w:tcW w:w="1366" w:type="dxa"/>
            <w:tcBorders>
              <w:tl2br w:val="nil"/>
              <w:tr2bl w:val="nil"/>
            </w:tcBorders>
            <w:noWrap w:val="0"/>
            <w:tcMar>
              <w:left w:w="11" w:type="dxa"/>
              <w:right w:w="11"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210" w:firstLineChars="100"/>
              <w:jc w:val="both"/>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地表水质</w:t>
            </w:r>
          </w:p>
        </w:tc>
        <w:tc>
          <w:tcPr>
            <w:tcW w:w="2586"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beforeAutospacing="0" w:line="276" w:lineRule="auto"/>
              <w:ind w:left="0" w:leftChars="0" w:right="0" w:rightChars="0"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lang w:val="en-US" w:eastAsia="zh-CN"/>
              </w:rPr>
              <w:t>《地表水环境质量标准》（GB3838-2002）Ⅳ类标准</w:t>
            </w:r>
          </w:p>
        </w:tc>
      </w:tr>
    </w:tbl>
    <w:p>
      <w:pPr>
        <w:widowControl w:val="0"/>
        <w:autoSpaceDE w:val="0"/>
        <w:autoSpaceDN w:val="0"/>
        <w:spacing w:before="0" w:after="0" w:line="360" w:lineRule="auto"/>
        <w:ind w:left="0" w:right="0"/>
        <w:jc w:val="left"/>
        <w:outlineLvl w:val="1"/>
        <w:rPr>
          <w:rFonts w:hint="default" w:ascii="Times New Roman" w:hAnsi="Times New Roman" w:eastAsia="仿宋" w:cs="Times New Roman"/>
          <w:b/>
          <w:color w:val="auto"/>
          <w:kern w:val="0"/>
          <w:sz w:val="28"/>
          <w:szCs w:val="28"/>
          <w:lang w:val="zh-CN" w:eastAsia="zh-CN" w:bidi="zh-CN"/>
        </w:rPr>
      </w:pPr>
      <w:bookmarkStart w:id="74" w:name="_Toc7079"/>
      <w:bookmarkStart w:id="75" w:name="_Toc14476"/>
      <w:r>
        <w:rPr>
          <w:rFonts w:hint="default" w:ascii="Times New Roman" w:hAnsi="Times New Roman" w:eastAsia="仿宋" w:cs="Times New Roman"/>
          <w:b/>
          <w:color w:val="auto"/>
          <w:kern w:val="0"/>
          <w:sz w:val="28"/>
          <w:szCs w:val="28"/>
          <w:lang w:val="en-US" w:eastAsia="zh-CN" w:bidi="zh-CN"/>
        </w:rPr>
        <w:t>3</w:t>
      </w:r>
      <w:r>
        <w:rPr>
          <w:rFonts w:hint="default" w:ascii="Times New Roman" w:hAnsi="Times New Roman" w:eastAsia="仿宋" w:cs="Times New Roman"/>
          <w:b/>
          <w:color w:val="auto"/>
          <w:kern w:val="0"/>
          <w:sz w:val="28"/>
          <w:szCs w:val="28"/>
          <w:lang w:val="zh-CN" w:eastAsia="zh-CN" w:bidi="zh-CN"/>
        </w:rPr>
        <w:t>.2本公司环境风险等级</w:t>
      </w:r>
      <w:bookmarkEnd w:id="74"/>
      <w:bookmarkEnd w:id="75"/>
    </w:p>
    <w:p>
      <w:pPr>
        <w:widowControl w:val="0"/>
        <w:autoSpaceDE w:val="0"/>
        <w:autoSpaceDN w:val="0"/>
        <w:spacing w:before="0" w:after="0" w:line="360" w:lineRule="auto"/>
        <w:ind w:left="0" w:right="0" w:firstLine="560" w:firstLineChars="200"/>
        <w:jc w:val="left"/>
        <w:rPr>
          <w:rFonts w:hint="default" w:ascii="Times New Roman" w:hAnsi="Times New Roman" w:eastAsia="仿宋" w:cs="Times New Roman"/>
          <w:b/>
          <w:color w:val="auto"/>
          <w:kern w:val="0"/>
          <w:sz w:val="28"/>
          <w:szCs w:val="28"/>
          <w:lang w:val="en-US" w:eastAsia="zh-CN" w:bidi="zh-CN"/>
        </w:rPr>
      </w:pPr>
      <w:r>
        <w:rPr>
          <w:rFonts w:hint="default" w:ascii="Times New Roman" w:hAnsi="Times New Roman" w:eastAsia="仿宋" w:cs="Times New Roman"/>
          <w:color w:val="auto"/>
          <w:sz w:val="28"/>
          <w:szCs w:val="28"/>
          <w:lang w:val="zh-CN" w:eastAsia="zh-CN" w:bidi="zh-CN"/>
        </w:rPr>
        <w:t>根据风险评估报告本公司的风险等级为</w:t>
      </w:r>
      <w:r>
        <w:rPr>
          <w:rFonts w:hint="default" w:ascii="Times New Roman" w:hAnsi="Times New Roman" w:eastAsia="仿宋" w:cs="Times New Roman"/>
          <w:color w:val="auto"/>
          <w:kern w:val="2"/>
          <w:sz w:val="28"/>
          <w:szCs w:val="28"/>
          <w:lang w:val="en-US" w:eastAsia="zh-CN" w:bidi="ar-SA"/>
        </w:rPr>
        <w:t>一般[一般-大气（Q0）+一般-水（Q0）]</w:t>
      </w:r>
      <w:r>
        <w:rPr>
          <w:rFonts w:hint="default" w:ascii="Times New Roman" w:hAnsi="Times New Roman" w:eastAsia="仿宋" w:cs="Times New Roman"/>
          <w:color w:val="auto"/>
          <w:sz w:val="28"/>
          <w:szCs w:val="28"/>
          <w:lang w:val="zh-CN" w:eastAsia="zh-CN" w:bidi="zh-CN"/>
        </w:rPr>
        <w:t>。</w:t>
      </w:r>
    </w:p>
    <w:p>
      <w:pPr>
        <w:widowControl w:val="0"/>
        <w:autoSpaceDE w:val="0"/>
        <w:autoSpaceDN w:val="0"/>
        <w:spacing w:before="0" w:after="0" w:line="360" w:lineRule="auto"/>
        <w:ind w:left="0" w:right="0"/>
        <w:jc w:val="left"/>
        <w:outlineLvl w:val="1"/>
        <w:rPr>
          <w:rFonts w:hint="default" w:ascii="Times New Roman" w:hAnsi="Times New Roman" w:eastAsia="仿宋" w:cs="Times New Roman"/>
          <w:b/>
          <w:color w:val="auto"/>
          <w:kern w:val="0"/>
          <w:sz w:val="28"/>
          <w:szCs w:val="28"/>
          <w:lang w:val="zh-CN" w:eastAsia="zh-CN" w:bidi="zh-CN"/>
        </w:rPr>
      </w:pPr>
      <w:bookmarkStart w:id="76" w:name="_Toc8050"/>
      <w:bookmarkStart w:id="77" w:name="_Toc11637"/>
      <w:r>
        <w:rPr>
          <w:rFonts w:hint="default" w:ascii="Times New Roman" w:hAnsi="Times New Roman" w:eastAsia="仿宋" w:cs="Times New Roman"/>
          <w:b/>
          <w:color w:val="auto"/>
          <w:kern w:val="0"/>
          <w:sz w:val="28"/>
          <w:szCs w:val="28"/>
          <w:lang w:val="en-US" w:eastAsia="zh-CN" w:bidi="zh-CN"/>
        </w:rPr>
        <w:t>3</w:t>
      </w:r>
      <w:r>
        <w:rPr>
          <w:rFonts w:hint="default" w:ascii="Times New Roman" w:hAnsi="Times New Roman" w:eastAsia="仿宋" w:cs="Times New Roman"/>
          <w:b/>
          <w:color w:val="auto"/>
          <w:kern w:val="0"/>
          <w:sz w:val="28"/>
          <w:szCs w:val="28"/>
          <w:lang w:val="zh-CN" w:eastAsia="zh-CN" w:bidi="zh-CN"/>
        </w:rPr>
        <w:t>.3环境应急资源调查结论</w:t>
      </w:r>
      <w:bookmarkEnd w:id="76"/>
      <w:bookmarkEnd w:id="77"/>
    </w:p>
    <w:p>
      <w:pPr>
        <w:pStyle w:val="11"/>
        <w:keepNext w:val="0"/>
        <w:keepLines w:val="0"/>
        <w:pageBreakBefore w:val="0"/>
        <w:widowControl w:val="0"/>
        <w:kinsoku/>
        <w:wordWrap/>
        <w:overflowPunct/>
        <w:topLinePunct w:val="0"/>
        <w:autoSpaceDE w:val="0"/>
        <w:autoSpaceDN w:val="0"/>
        <w:bidi w:val="0"/>
        <w:adjustRightInd/>
        <w:snapToGrid/>
        <w:spacing w:after="0" w:line="360" w:lineRule="auto"/>
        <w:ind w:left="0" w:leftChars="0" w:firstLine="560" w:firstLineChars="200"/>
        <w:jc w:val="both"/>
        <w:textAlignment w:val="auto"/>
        <w:rPr>
          <w:rFonts w:hint="default" w:ascii="仿宋" w:hAnsi="仿宋" w:eastAsia="仿宋" w:cs="仿宋"/>
          <w:b/>
          <w:bCs/>
          <w:color w:val="000000"/>
          <w:kern w:val="0"/>
          <w:sz w:val="24"/>
          <w:highlight w:val="none"/>
          <w:lang w:val="en-US" w:eastAsia="zh-CN"/>
        </w:rPr>
      </w:pPr>
      <w:r>
        <w:rPr>
          <w:rFonts w:hint="default" w:ascii="Times New Roman" w:hAnsi="Times New Roman" w:eastAsia="仿宋" w:cs="Times New Roman"/>
          <w:color w:val="auto"/>
          <w:kern w:val="0"/>
          <w:sz w:val="28"/>
          <w:szCs w:val="28"/>
          <w:lang w:val="zh-CN" w:eastAsia="zh-CN" w:bidi="zh-CN"/>
        </w:rPr>
        <w:t>本次应急资源调查从“人、财、物”三方面进行了调查：本</w:t>
      </w:r>
      <w:r>
        <w:rPr>
          <w:rFonts w:hint="default" w:ascii="Times New Roman" w:hAnsi="Times New Roman" w:eastAsia="仿宋" w:cs="Times New Roman"/>
          <w:color w:val="auto"/>
          <w:kern w:val="0"/>
          <w:sz w:val="28"/>
          <w:szCs w:val="28"/>
          <w:lang w:val="en-US" w:eastAsia="zh-CN" w:bidi="zh-CN"/>
        </w:rPr>
        <w:t>公司</w:t>
      </w:r>
      <w:r>
        <w:rPr>
          <w:rFonts w:hint="default" w:ascii="Times New Roman" w:hAnsi="Times New Roman" w:eastAsia="仿宋" w:cs="Times New Roman"/>
          <w:color w:val="auto"/>
          <w:kern w:val="0"/>
          <w:sz w:val="28"/>
          <w:szCs w:val="28"/>
          <w:lang w:val="zh-CN" w:eastAsia="zh-CN" w:bidi="zh-CN"/>
        </w:rPr>
        <w:t>已组建了应急救援队伍并按安全、生态环境保护等部门要求配备了必要的应急设施及装备；为使突发环境事件发生时各项应急救援工作有序开展，本</w:t>
      </w:r>
      <w:r>
        <w:rPr>
          <w:rFonts w:hint="default" w:ascii="Times New Roman" w:hAnsi="Times New Roman" w:eastAsia="仿宋" w:cs="Times New Roman"/>
          <w:color w:val="auto"/>
          <w:kern w:val="0"/>
          <w:sz w:val="28"/>
          <w:szCs w:val="28"/>
          <w:lang w:val="en-US" w:eastAsia="zh-CN" w:bidi="zh-CN"/>
        </w:rPr>
        <w:t>公司</w:t>
      </w:r>
      <w:r>
        <w:rPr>
          <w:rFonts w:hint="default" w:ascii="Times New Roman" w:hAnsi="Times New Roman" w:eastAsia="仿宋" w:cs="Times New Roman"/>
          <w:color w:val="auto"/>
          <w:kern w:val="0"/>
          <w:sz w:val="28"/>
          <w:szCs w:val="28"/>
          <w:lang w:val="zh-CN" w:eastAsia="zh-CN" w:bidi="zh-CN"/>
        </w:rPr>
        <w:t>已制定了专项经费保障措施，确保专项资金专人管理，不得挪作他用，因此本</w:t>
      </w:r>
      <w:r>
        <w:rPr>
          <w:rFonts w:hint="default" w:ascii="Times New Roman" w:hAnsi="Times New Roman" w:eastAsia="仿宋" w:cs="Times New Roman"/>
          <w:color w:val="auto"/>
          <w:kern w:val="0"/>
          <w:sz w:val="28"/>
          <w:szCs w:val="28"/>
          <w:lang w:val="en-US" w:eastAsia="zh-CN" w:bidi="zh-CN"/>
        </w:rPr>
        <w:t>公司</w:t>
      </w:r>
      <w:r>
        <w:rPr>
          <w:rFonts w:hint="default" w:ascii="Times New Roman" w:hAnsi="Times New Roman" w:eastAsia="仿宋" w:cs="Times New Roman"/>
          <w:color w:val="auto"/>
          <w:kern w:val="0"/>
          <w:sz w:val="28"/>
          <w:szCs w:val="28"/>
          <w:lang w:val="zh-CN" w:eastAsia="zh-CN" w:bidi="zh-CN"/>
        </w:rPr>
        <w:t>所储备的应急资源可以满足突发环境事件应急需要。详见应急资源调查报告。</w:t>
      </w:r>
    </w:p>
    <w:p>
      <w:pPr>
        <w:keepNext w:val="0"/>
        <w:keepLines w:val="0"/>
        <w:pageBreakBefore w:val="0"/>
        <w:widowControl/>
        <w:numPr>
          <w:ilvl w:val="0"/>
          <w:numId w:val="0"/>
        </w:numPr>
        <w:kinsoku/>
        <w:wordWrap/>
        <w:overflowPunct/>
        <w:topLinePunct w:val="0"/>
        <w:autoSpaceDE/>
        <w:autoSpaceDN/>
        <w:bidi w:val="0"/>
        <w:adjustRightInd/>
        <w:snapToGrid/>
        <w:spacing w:before="0" w:after="0" w:line="360" w:lineRule="auto"/>
        <w:ind w:left="0" w:right="0"/>
        <w:jc w:val="both"/>
        <w:textAlignment w:val="auto"/>
        <w:outlineLvl w:val="1"/>
        <w:rPr>
          <w:rFonts w:hint="default" w:ascii="Times New Roman" w:hAnsi="Times New Roman" w:eastAsia="仿宋" w:cs="Times New Roman"/>
          <w:b/>
          <w:color w:val="auto"/>
          <w:kern w:val="0"/>
          <w:sz w:val="28"/>
          <w:szCs w:val="28"/>
          <w:lang w:val="zh-CN" w:bidi="zh-CN"/>
        </w:rPr>
      </w:pPr>
      <w:bookmarkStart w:id="78" w:name="_Toc10880"/>
      <w:bookmarkStart w:id="79" w:name="_Toc26394"/>
      <w:bookmarkStart w:id="80" w:name="_Toc9159_WPSOffice_Level2"/>
      <w:r>
        <w:rPr>
          <w:rFonts w:hint="default" w:ascii="Times New Roman" w:hAnsi="Times New Roman" w:eastAsia="仿宋" w:cs="Times New Roman"/>
          <w:b/>
          <w:color w:val="auto"/>
          <w:kern w:val="0"/>
          <w:sz w:val="28"/>
          <w:szCs w:val="28"/>
          <w:lang w:val="en-US" w:eastAsia="zh-CN" w:bidi="zh-CN"/>
        </w:rPr>
        <w:t>3</w:t>
      </w:r>
      <w:r>
        <w:rPr>
          <w:rFonts w:hint="default" w:ascii="Times New Roman" w:hAnsi="Times New Roman" w:eastAsia="仿宋" w:cs="Times New Roman"/>
          <w:b/>
          <w:color w:val="auto"/>
          <w:kern w:val="0"/>
          <w:sz w:val="28"/>
          <w:szCs w:val="28"/>
          <w:lang w:val="zh-CN" w:bidi="zh-CN"/>
        </w:rPr>
        <w:t>.</w:t>
      </w:r>
      <w:r>
        <w:rPr>
          <w:rFonts w:hint="default" w:ascii="Times New Roman" w:hAnsi="Times New Roman" w:eastAsia="仿宋" w:cs="Times New Roman"/>
          <w:b/>
          <w:color w:val="auto"/>
          <w:kern w:val="0"/>
          <w:sz w:val="28"/>
          <w:szCs w:val="28"/>
          <w:lang w:val="en-US" w:eastAsia="zh-CN" w:bidi="zh-CN"/>
        </w:rPr>
        <w:t>4</w:t>
      </w:r>
      <w:r>
        <w:rPr>
          <w:rFonts w:hint="default" w:ascii="Times New Roman" w:hAnsi="Times New Roman" w:eastAsia="仿宋" w:cs="Times New Roman"/>
          <w:b/>
          <w:color w:val="auto"/>
          <w:kern w:val="0"/>
          <w:sz w:val="28"/>
          <w:szCs w:val="28"/>
          <w:lang w:val="zh-CN" w:bidi="zh-CN"/>
        </w:rPr>
        <w:t>环境风险物质</w:t>
      </w:r>
      <w:bookmarkEnd w:id="78"/>
      <w:bookmarkEnd w:id="79"/>
      <w:bookmarkEnd w:id="80"/>
    </w:p>
    <w:p>
      <w:pPr>
        <w:autoSpaceDE w:val="0"/>
        <w:autoSpaceDN w:val="0"/>
        <w:spacing w:before="0" w:after="0" w:line="360" w:lineRule="auto"/>
        <w:ind w:left="0" w:right="0" w:firstLine="560" w:firstLineChars="200"/>
        <w:jc w:val="left"/>
        <w:rPr>
          <w:rFonts w:hint="default" w:ascii="Times New Roman" w:hAnsi="Times New Roman" w:eastAsia="仿宋" w:cs="Times New Roman"/>
          <w:color w:val="auto"/>
          <w:kern w:val="0"/>
          <w:sz w:val="22"/>
          <w:szCs w:val="22"/>
          <w:lang w:val="zh-CN" w:bidi="zh-CN"/>
        </w:rPr>
      </w:pPr>
      <w:r>
        <w:rPr>
          <w:rFonts w:hint="default" w:ascii="Times New Roman" w:hAnsi="Times New Roman" w:eastAsia="仿宋" w:cs="Times New Roman"/>
          <w:color w:val="auto"/>
          <w:kern w:val="0"/>
          <w:sz w:val="28"/>
          <w:szCs w:val="28"/>
          <w:lang w:val="zh-CN" w:eastAsia="zh-CN" w:bidi="zh-CN"/>
        </w:rPr>
        <w:t>依据风险评估报告，本公司</w:t>
      </w:r>
      <w:r>
        <w:rPr>
          <w:rFonts w:hint="default" w:ascii="Times New Roman" w:hAnsi="Times New Roman" w:eastAsia="仿宋" w:cs="Times New Roman"/>
          <w:color w:val="auto"/>
          <w:kern w:val="0"/>
          <w:sz w:val="28"/>
          <w:szCs w:val="28"/>
          <w:lang w:val="zh-CN" w:bidi="zh-CN"/>
        </w:rPr>
        <w:t>涉及的风险物质及贮存情况见表</w:t>
      </w:r>
      <w:r>
        <w:rPr>
          <w:rFonts w:hint="default" w:ascii="Times New Roman" w:hAnsi="Times New Roman" w:eastAsia="仿宋" w:cs="Times New Roman"/>
          <w:color w:val="auto"/>
          <w:kern w:val="0"/>
          <w:sz w:val="28"/>
          <w:szCs w:val="28"/>
          <w:lang w:val="en-US" w:eastAsia="zh-CN" w:bidi="zh-CN"/>
        </w:rPr>
        <w:t>3.4-1</w:t>
      </w:r>
      <w:r>
        <w:rPr>
          <w:rFonts w:hint="default" w:ascii="Times New Roman" w:hAnsi="Times New Roman" w:eastAsia="仿宋" w:cs="Times New Roman"/>
          <w:color w:val="auto"/>
          <w:kern w:val="0"/>
          <w:sz w:val="28"/>
          <w:szCs w:val="28"/>
          <w:lang w:val="zh-CN" w:bidi="zh-CN"/>
        </w:rPr>
        <w:t>。</w:t>
      </w:r>
    </w:p>
    <w:p>
      <w:pPr>
        <w:keepNext w:val="0"/>
        <w:keepLines w:val="0"/>
        <w:pageBreakBefore w:val="0"/>
        <w:widowControl/>
        <w:kinsoku/>
        <w:wordWrap w:val="0"/>
        <w:overflowPunct/>
        <w:topLinePunct w:val="0"/>
        <w:autoSpaceDE/>
        <w:autoSpaceDN/>
        <w:bidi w:val="0"/>
        <w:adjustRightInd w:val="0"/>
        <w:snapToGrid w:val="0"/>
        <w:spacing w:before="0" w:after="0" w:line="240" w:lineRule="auto"/>
        <w:ind w:left="0" w:right="0" w:firstLine="0" w:firstLineChars="0"/>
        <w:jc w:val="center"/>
        <w:textAlignment w:val="auto"/>
        <w:rPr>
          <w:rFonts w:hint="default" w:ascii="Times New Roman" w:hAnsi="Times New Roman" w:eastAsia="仿宋" w:cs="Times New Roman"/>
          <w:b/>
          <w:bCs/>
          <w:color w:val="auto"/>
          <w:kern w:val="0"/>
          <w:sz w:val="24"/>
          <w:szCs w:val="24"/>
          <w:lang w:val="zh-CN" w:bidi="zh-CN"/>
        </w:rPr>
      </w:pPr>
      <w:r>
        <w:rPr>
          <w:rFonts w:hint="default" w:ascii="Times New Roman" w:hAnsi="Times New Roman" w:eastAsia="仿宋" w:cs="Times New Roman"/>
          <w:b/>
          <w:bCs/>
          <w:color w:val="auto"/>
          <w:kern w:val="0"/>
          <w:sz w:val="24"/>
          <w:szCs w:val="24"/>
          <w:lang w:val="zh-CN" w:bidi="zh-CN"/>
        </w:rPr>
        <w:t>表</w:t>
      </w:r>
      <w:r>
        <w:rPr>
          <w:rFonts w:hint="default" w:ascii="Times New Roman" w:hAnsi="Times New Roman" w:eastAsia="仿宋" w:cs="Times New Roman"/>
          <w:b/>
          <w:bCs/>
          <w:color w:val="auto"/>
          <w:kern w:val="0"/>
          <w:sz w:val="24"/>
          <w:szCs w:val="24"/>
          <w:lang w:val="en-US" w:eastAsia="zh-CN" w:bidi="zh-CN"/>
        </w:rPr>
        <w:t>3.4-1</w:t>
      </w:r>
      <w:r>
        <w:rPr>
          <w:rFonts w:hint="default" w:ascii="Times New Roman" w:hAnsi="Times New Roman" w:eastAsia="仿宋" w:cs="Times New Roman"/>
          <w:b/>
          <w:bCs/>
          <w:color w:val="auto"/>
          <w:kern w:val="0"/>
          <w:sz w:val="24"/>
          <w:szCs w:val="24"/>
          <w:lang w:val="zh-CN" w:bidi="zh-CN"/>
        </w:rPr>
        <w:t xml:space="preserve">  环境风险物质储运情况</w:t>
      </w:r>
    </w:p>
    <w:tbl>
      <w:tblPr>
        <w:tblStyle w:val="12"/>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765"/>
        <w:gridCol w:w="2505"/>
        <w:gridCol w:w="1300"/>
        <w:gridCol w:w="1749"/>
        <w:gridCol w:w="1378"/>
        <w:gridCol w:w="137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765"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rPr>
            </w:pPr>
            <w:r>
              <w:rPr>
                <w:rFonts w:hint="default" w:ascii="Times New Roman" w:hAnsi="Times New Roman" w:eastAsia="仿宋" w:cs="Times New Roman"/>
                <w:b w:val="0"/>
                <w:bCs w:val="0"/>
                <w:color w:val="000000"/>
                <w:kern w:val="0"/>
                <w:sz w:val="24"/>
                <w:szCs w:val="24"/>
                <w:highlight w:val="none"/>
              </w:rPr>
              <w:t>序号</w:t>
            </w:r>
          </w:p>
        </w:tc>
        <w:tc>
          <w:tcPr>
            <w:tcW w:w="2505"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rPr>
            </w:pPr>
            <w:r>
              <w:rPr>
                <w:rFonts w:hint="default" w:ascii="Times New Roman" w:hAnsi="Times New Roman" w:eastAsia="仿宋" w:cs="Times New Roman"/>
                <w:b w:val="0"/>
                <w:bCs w:val="0"/>
                <w:color w:val="000000"/>
                <w:kern w:val="0"/>
                <w:sz w:val="24"/>
                <w:szCs w:val="24"/>
                <w:highlight w:val="none"/>
              </w:rPr>
              <w:t>物质名称</w:t>
            </w:r>
          </w:p>
        </w:tc>
        <w:tc>
          <w:tcPr>
            <w:tcW w:w="1300"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rPr>
            </w:pPr>
            <w:r>
              <w:rPr>
                <w:rFonts w:hint="default" w:ascii="Times New Roman" w:hAnsi="Times New Roman" w:eastAsia="仿宋" w:cs="Times New Roman"/>
                <w:b w:val="0"/>
                <w:bCs w:val="0"/>
                <w:color w:val="000000"/>
                <w:kern w:val="0"/>
                <w:sz w:val="24"/>
                <w:szCs w:val="24"/>
                <w:highlight w:val="none"/>
              </w:rPr>
              <w:t>CAS号</w:t>
            </w:r>
          </w:p>
        </w:tc>
        <w:tc>
          <w:tcPr>
            <w:tcW w:w="1749"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rPr>
            </w:pPr>
            <w:r>
              <w:rPr>
                <w:rFonts w:hint="default" w:ascii="Times New Roman" w:hAnsi="Times New Roman" w:eastAsia="仿宋" w:cs="Times New Roman"/>
                <w:b w:val="0"/>
                <w:bCs w:val="0"/>
                <w:color w:val="000000"/>
                <w:kern w:val="0"/>
                <w:sz w:val="24"/>
                <w:szCs w:val="24"/>
                <w:highlight w:val="none"/>
                <w:lang w:val="en-US" w:eastAsia="zh-CN"/>
              </w:rPr>
              <w:t>最大存放</w:t>
            </w:r>
            <w:r>
              <w:rPr>
                <w:rFonts w:hint="default" w:ascii="Times New Roman" w:hAnsi="Times New Roman" w:eastAsia="仿宋" w:cs="Times New Roman"/>
                <w:b w:val="0"/>
                <w:bCs w:val="0"/>
                <w:color w:val="000000"/>
                <w:kern w:val="0"/>
                <w:sz w:val="24"/>
                <w:szCs w:val="24"/>
                <w:highlight w:val="none"/>
              </w:rPr>
              <w:t>量（t）</w:t>
            </w:r>
          </w:p>
        </w:tc>
        <w:tc>
          <w:tcPr>
            <w:tcW w:w="1378"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eastAsia="zh-CN"/>
              </w:rPr>
            </w:pPr>
            <w:r>
              <w:rPr>
                <w:rFonts w:hint="default" w:ascii="Times New Roman" w:hAnsi="Times New Roman" w:eastAsia="仿宋" w:cs="Times New Roman"/>
                <w:b w:val="0"/>
                <w:bCs w:val="0"/>
                <w:color w:val="000000"/>
                <w:kern w:val="0"/>
                <w:sz w:val="24"/>
                <w:szCs w:val="24"/>
                <w:highlight w:val="none"/>
                <w:lang w:val="en-US" w:eastAsia="zh-CN"/>
              </w:rPr>
              <w:t>存储位置</w:t>
            </w:r>
          </w:p>
        </w:tc>
        <w:tc>
          <w:tcPr>
            <w:tcW w:w="1374"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存储方式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765"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1</w:t>
            </w:r>
          </w:p>
        </w:tc>
        <w:tc>
          <w:tcPr>
            <w:tcW w:w="2505"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rPr>
            </w:pPr>
            <w:r>
              <w:rPr>
                <w:rFonts w:hint="default" w:ascii="Times New Roman" w:hAnsi="Times New Roman" w:eastAsia="仿宋" w:cs="Times New Roman"/>
                <w:b w:val="0"/>
                <w:bCs w:val="0"/>
                <w:color w:val="000000"/>
                <w:kern w:val="0"/>
                <w:sz w:val="24"/>
                <w:szCs w:val="24"/>
                <w:highlight w:val="none"/>
                <w:lang w:eastAsia="zh-CN"/>
              </w:rPr>
              <w:t>油类物质（废乳化液）</w:t>
            </w:r>
          </w:p>
        </w:tc>
        <w:tc>
          <w:tcPr>
            <w:tcW w:w="1300"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rPr>
            </w:pPr>
            <w:r>
              <w:rPr>
                <w:rFonts w:hint="default" w:ascii="Times New Roman" w:hAnsi="Times New Roman" w:eastAsia="仿宋" w:cs="Times New Roman"/>
                <w:bCs/>
                <w:sz w:val="24"/>
                <w:szCs w:val="24"/>
                <w:highlight w:val="none"/>
              </w:rPr>
              <w:t>68916-43-8</w:t>
            </w:r>
          </w:p>
        </w:tc>
        <w:tc>
          <w:tcPr>
            <w:tcW w:w="1749"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0.008</w:t>
            </w:r>
          </w:p>
        </w:tc>
        <w:tc>
          <w:tcPr>
            <w:tcW w:w="1378"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危废间</w:t>
            </w:r>
          </w:p>
        </w:tc>
        <w:tc>
          <w:tcPr>
            <w:tcW w:w="1374"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桶装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765"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2</w:t>
            </w:r>
          </w:p>
        </w:tc>
        <w:tc>
          <w:tcPr>
            <w:tcW w:w="2505"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bCs/>
                <w:color w:val="000000"/>
                <w:kern w:val="0"/>
                <w:sz w:val="24"/>
                <w:szCs w:val="24"/>
                <w:highlight w:val="none"/>
                <w:lang w:eastAsia="zh-CN"/>
              </w:rPr>
              <w:t>油类物质（乳化液）</w:t>
            </w:r>
          </w:p>
        </w:tc>
        <w:tc>
          <w:tcPr>
            <w:tcW w:w="1300"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bidi="ar"/>
              </w:rPr>
            </w:pPr>
            <w:r>
              <w:rPr>
                <w:rFonts w:hint="default" w:ascii="Times New Roman" w:hAnsi="Times New Roman" w:eastAsia="仿宋" w:cs="Times New Roman"/>
                <w:b/>
                <w:bCs/>
                <w:sz w:val="24"/>
                <w:szCs w:val="24"/>
                <w:highlight w:val="none"/>
              </w:rPr>
              <w:t>68916-43-8</w:t>
            </w:r>
          </w:p>
        </w:tc>
        <w:tc>
          <w:tcPr>
            <w:tcW w:w="1749"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bCs/>
                <w:color w:val="000000"/>
                <w:kern w:val="0"/>
                <w:sz w:val="24"/>
                <w:szCs w:val="24"/>
                <w:highlight w:val="none"/>
                <w:lang w:val="en-US" w:eastAsia="zh-CN"/>
              </w:rPr>
              <w:t>0.018</w:t>
            </w:r>
          </w:p>
        </w:tc>
        <w:tc>
          <w:tcPr>
            <w:tcW w:w="1378"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原料库</w:t>
            </w:r>
          </w:p>
        </w:tc>
        <w:tc>
          <w:tcPr>
            <w:tcW w:w="1374"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桶装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765"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3</w:t>
            </w:r>
          </w:p>
        </w:tc>
        <w:tc>
          <w:tcPr>
            <w:tcW w:w="2505"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eastAsia="zh-CN"/>
              </w:rPr>
            </w:pPr>
            <w:r>
              <w:rPr>
                <w:rFonts w:hint="default" w:ascii="Times New Roman" w:hAnsi="Times New Roman" w:eastAsia="仿宋" w:cs="Times New Roman"/>
                <w:b w:val="0"/>
                <w:bCs w:val="0"/>
                <w:color w:val="000000"/>
                <w:kern w:val="0"/>
                <w:sz w:val="24"/>
                <w:szCs w:val="24"/>
                <w:highlight w:val="none"/>
                <w:lang w:eastAsia="zh-CN"/>
              </w:rPr>
              <w:t>油类物质（废机油）</w:t>
            </w:r>
          </w:p>
        </w:tc>
        <w:tc>
          <w:tcPr>
            <w:tcW w:w="1300"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bidi="ar"/>
              </w:rPr>
            </w:pPr>
            <w:r>
              <w:rPr>
                <w:rFonts w:hint="default" w:ascii="Times New Roman" w:hAnsi="Times New Roman" w:eastAsia="仿宋" w:cs="Times New Roman"/>
                <w:b w:val="0"/>
                <w:bCs w:val="0"/>
                <w:color w:val="000000"/>
                <w:kern w:val="0"/>
                <w:sz w:val="24"/>
                <w:szCs w:val="24"/>
                <w:highlight w:val="none"/>
                <w:lang w:val="en-US" w:eastAsia="zh-CN" w:bidi="ar"/>
              </w:rPr>
              <w:t>/</w:t>
            </w:r>
          </w:p>
        </w:tc>
        <w:tc>
          <w:tcPr>
            <w:tcW w:w="1749"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0.002</w:t>
            </w:r>
          </w:p>
        </w:tc>
        <w:tc>
          <w:tcPr>
            <w:tcW w:w="1378"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危废间</w:t>
            </w:r>
          </w:p>
        </w:tc>
        <w:tc>
          <w:tcPr>
            <w:tcW w:w="1374"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桶装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765"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4</w:t>
            </w:r>
          </w:p>
        </w:tc>
        <w:tc>
          <w:tcPr>
            <w:tcW w:w="2505"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eastAsia="zh-CN"/>
              </w:rPr>
            </w:pPr>
            <w:r>
              <w:rPr>
                <w:rFonts w:hint="default" w:ascii="Times New Roman" w:hAnsi="Times New Roman" w:eastAsia="仿宋" w:cs="Times New Roman"/>
                <w:b/>
                <w:bCs/>
                <w:color w:val="000000"/>
                <w:kern w:val="0"/>
                <w:sz w:val="24"/>
                <w:szCs w:val="24"/>
                <w:highlight w:val="none"/>
                <w:lang w:eastAsia="zh-CN"/>
              </w:rPr>
              <w:t>油类物质（机油）</w:t>
            </w:r>
          </w:p>
        </w:tc>
        <w:tc>
          <w:tcPr>
            <w:tcW w:w="1300" w:type="dxa"/>
            <w:noWrap w:val="0"/>
            <w:vAlign w:val="center"/>
          </w:tcPr>
          <w:p>
            <w:pPr>
              <w:widowControl/>
              <w:jc w:val="center"/>
              <w:rPr>
                <w:rFonts w:hint="default" w:ascii="Times New Roman" w:hAnsi="Times New Roman" w:eastAsia="仿宋" w:cs="Times New Roman"/>
                <w:i w:val="0"/>
                <w:caps w:val="0"/>
                <w:color w:val="333333"/>
                <w:spacing w:val="0"/>
                <w:sz w:val="24"/>
                <w:szCs w:val="24"/>
                <w:highlight w:val="none"/>
                <w:shd w:val="clear" w:color="auto" w:fill="FFFFFF"/>
              </w:rPr>
            </w:pPr>
            <w:r>
              <w:rPr>
                <w:rFonts w:hint="default" w:ascii="Times New Roman" w:hAnsi="Times New Roman" w:eastAsia="仿宋" w:cs="Times New Roman"/>
                <w:b/>
                <w:bCs/>
                <w:color w:val="000000"/>
                <w:kern w:val="0"/>
                <w:sz w:val="24"/>
                <w:szCs w:val="24"/>
                <w:highlight w:val="none"/>
                <w:lang w:val="en-US" w:eastAsia="zh-CN" w:bidi="ar"/>
              </w:rPr>
              <w:t>/</w:t>
            </w:r>
          </w:p>
        </w:tc>
        <w:tc>
          <w:tcPr>
            <w:tcW w:w="1749"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bCs/>
                <w:color w:val="000000"/>
                <w:kern w:val="0"/>
                <w:sz w:val="24"/>
                <w:szCs w:val="24"/>
                <w:highlight w:val="none"/>
                <w:lang w:val="en-US" w:eastAsia="zh-CN"/>
              </w:rPr>
              <w:t>0.000182</w:t>
            </w:r>
          </w:p>
        </w:tc>
        <w:tc>
          <w:tcPr>
            <w:tcW w:w="1378"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原料库</w:t>
            </w:r>
          </w:p>
        </w:tc>
        <w:tc>
          <w:tcPr>
            <w:tcW w:w="1374"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桶装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765"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5</w:t>
            </w:r>
          </w:p>
        </w:tc>
        <w:tc>
          <w:tcPr>
            <w:tcW w:w="2505"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eastAsia="zh-CN"/>
              </w:rPr>
            </w:pPr>
            <w:r>
              <w:rPr>
                <w:rFonts w:hint="default" w:ascii="Times New Roman" w:hAnsi="Times New Roman" w:eastAsia="仿宋" w:cs="Times New Roman"/>
                <w:b w:val="0"/>
                <w:bCs w:val="0"/>
                <w:color w:val="000000"/>
                <w:kern w:val="0"/>
                <w:sz w:val="24"/>
                <w:szCs w:val="24"/>
                <w:highlight w:val="none"/>
                <w:lang w:eastAsia="zh-CN"/>
              </w:rPr>
              <w:t>钼及其化合物（废钼丝）</w:t>
            </w:r>
          </w:p>
        </w:tc>
        <w:tc>
          <w:tcPr>
            <w:tcW w:w="1300" w:type="dxa"/>
            <w:noWrap w:val="0"/>
            <w:vAlign w:val="center"/>
          </w:tcPr>
          <w:p>
            <w:pPr>
              <w:widowControl/>
              <w:jc w:val="center"/>
              <w:rPr>
                <w:rFonts w:hint="default" w:ascii="Times New Roman" w:hAnsi="Times New Roman" w:eastAsia="仿宋" w:cs="Times New Roman"/>
                <w:i w:val="0"/>
                <w:caps w:val="0"/>
                <w:color w:val="333333"/>
                <w:spacing w:val="0"/>
                <w:sz w:val="24"/>
                <w:szCs w:val="24"/>
                <w:highlight w:val="none"/>
                <w:shd w:val="clear" w:color="auto" w:fill="FFFFFF"/>
              </w:rPr>
            </w:pPr>
            <w:r>
              <w:rPr>
                <w:rFonts w:hint="default" w:ascii="Times New Roman" w:hAnsi="Times New Roman" w:eastAsia="仿宋" w:cs="Times New Roman"/>
                <w:i w:val="0"/>
                <w:caps w:val="0"/>
                <w:color w:val="333333"/>
                <w:spacing w:val="0"/>
                <w:sz w:val="24"/>
                <w:szCs w:val="24"/>
                <w:highlight w:val="none"/>
                <w:shd w:val="clear" w:color="auto" w:fill="FFFFFF"/>
              </w:rPr>
              <w:t>7439-98-7</w:t>
            </w:r>
          </w:p>
        </w:tc>
        <w:tc>
          <w:tcPr>
            <w:tcW w:w="1749"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0.001</w:t>
            </w:r>
          </w:p>
        </w:tc>
        <w:tc>
          <w:tcPr>
            <w:tcW w:w="1378"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危废间</w:t>
            </w:r>
          </w:p>
        </w:tc>
        <w:tc>
          <w:tcPr>
            <w:tcW w:w="1374"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箱装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765"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6</w:t>
            </w:r>
          </w:p>
        </w:tc>
        <w:tc>
          <w:tcPr>
            <w:tcW w:w="2505"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eastAsia="zh-CN"/>
              </w:rPr>
            </w:pPr>
            <w:r>
              <w:rPr>
                <w:rFonts w:hint="default" w:ascii="Times New Roman" w:hAnsi="Times New Roman" w:eastAsia="仿宋" w:cs="Times New Roman"/>
                <w:b/>
                <w:bCs/>
                <w:color w:val="000000"/>
                <w:kern w:val="0"/>
                <w:sz w:val="24"/>
                <w:szCs w:val="24"/>
                <w:highlight w:val="none"/>
                <w:lang w:eastAsia="zh-CN"/>
              </w:rPr>
              <w:t>钼及其化合物（钼丝）</w:t>
            </w:r>
          </w:p>
        </w:tc>
        <w:tc>
          <w:tcPr>
            <w:tcW w:w="1300" w:type="dxa"/>
            <w:noWrap w:val="0"/>
            <w:vAlign w:val="center"/>
          </w:tcPr>
          <w:p>
            <w:pPr>
              <w:widowControl/>
              <w:jc w:val="center"/>
              <w:rPr>
                <w:rFonts w:hint="default" w:ascii="Times New Roman" w:hAnsi="Times New Roman" w:eastAsia="仿宋" w:cs="Times New Roman"/>
                <w:i w:val="0"/>
                <w:caps w:val="0"/>
                <w:color w:val="333333"/>
                <w:spacing w:val="0"/>
                <w:sz w:val="24"/>
                <w:szCs w:val="24"/>
                <w:highlight w:val="none"/>
                <w:shd w:val="clear" w:color="auto" w:fill="FFFFFF"/>
              </w:rPr>
            </w:pPr>
            <w:r>
              <w:rPr>
                <w:rFonts w:hint="default" w:ascii="Times New Roman" w:hAnsi="Times New Roman" w:eastAsia="仿宋" w:cs="Times New Roman"/>
                <w:b/>
                <w:bCs/>
                <w:i w:val="0"/>
                <w:caps w:val="0"/>
                <w:color w:val="333333"/>
                <w:spacing w:val="0"/>
                <w:sz w:val="24"/>
                <w:szCs w:val="24"/>
                <w:highlight w:val="none"/>
                <w:shd w:val="clear" w:color="auto" w:fill="FFFFFF"/>
              </w:rPr>
              <w:t>7439-98-7</w:t>
            </w:r>
          </w:p>
        </w:tc>
        <w:tc>
          <w:tcPr>
            <w:tcW w:w="1749"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bCs/>
                <w:color w:val="000000"/>
                <w:kern w:val="0"/>
                <w:sz w:val="24"/>
                <w:szCs w:val="24"/>
                <w:highlight w:val="none"/>
                <w:lang w:val="en-US" w:eastAsia="zh-CN"/>
              </w:rPr>
              <w:t>0.0001</w:t>
            </w:r>
          </w:p>
        </w:tc>
        <w:tc>
          <w:tcPr>
            <w:tcW w:w="1378"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原料库</w:t>
            </w:r>
          </w:p>
        </w:tc>
        <w:tc>
          <w:tcPr>
            <w:tcW w:w="1374"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箱装</w:t>
            </w:r>
          </w:p>
        </w:tc>
      </w:tr>
    </w:tbl>
    <w:p>
      <w:pPr>
        <w:keepNext/>
        <w:autoSpaceDE w:val="0"/>
        <w:autoSpaceDN w:val="0"/>
        <w:spacing w:before="0" w:after="0" w:line="360" w:lineRule="auto"/>
        <w:ind w:left="0" w:right="0"/>
        <w:jc w:val="left"/>
        <w:outlineLvl w:val="1"/>
        <w:rPr>
          <w:rFonts w:hint="default" w:ascii="Times New Roman" w:hAnsi="Times New Roman" w:eastAsia="仿宋" w:cs="Times New Roman"/>
          <w:b/>
          <w:color w:val="auto"/>
          <w:kern w:val="0"/>
          <w:sz w:val="28"/>
          <w:szCs w:val="28"/>
          <w:lang w:val="zh-CN" w:bidi="zh-CN"/>
        </w:rPr>
      </w:pPr>
      <w:bookmarkStart w:id="81" w:name="_Toc2742"/>
      <w:r>
        <w:rPr>
          <w:rFonts w:hint="default" w:ascii="Times New Roman" w:hAnsi="Times New Roman" w:eastAsia="仿宋" w:cs="Times New Roman"/>
          <w:b/>
          <w:color w:val="auto"/>
          <w:kern w:val="0"/>
          <w:sz w:val="28"/>
          <w:szCs w:val="28"/>
          <w:lang w:val="en-US" w:eastAsia="zh-CN" w:bidi="zh-CN"/>
        </w:rPr>
        <w:t>3</w:t>
      </w:r>
      <w:r>
        <w:rPr>
          <w:rFonts w:hint="default" w:ascii="Times New Roman" w:hAnsi="Times New Roman" w:eastAsia="仿宋" w:cs="Times New Roman"/>
          <w:b/>
          <w:color w:val="auto"/>
          <w:kern w:val="0"/>
          <w:sz w:val="28"/>
          <w:szCs w:val="28"/>
          <w:lang w:val="zh-CN" w:bidi="zh-CN"/>
        </w:rPr>
        <w:t>.</w:t>
      </w:r>
      <w:r>
        <w:rPr>
          <w:rFonts w:hint="default" w:ascii="Times New Roman" w:hAnsi="Times New Roman" w:eastAsia="仿宋" w:cs="Times New Roman"/>
          <w:b/>
          <w:color w:val="auto"/>
          <w:kern w:val="0"/>
          <w:sz w:val="28"/>
          <w:szCs w:val="28"/>
          <w:lang w:val="en-US" w:eastAsia="zh-CN" w:bidi="zh-CN"/>
        </w:rPr>
        <w:t>5</w:t>
      </w:r>
      <w:r>
        <w:rPr>
          <w:rFonts w:hint="default" w:ascii="Times New Roman" w:hAnsi="Times New Roman" w:eastAsia="仿宋" w:cs="Times New Roman"/>
          <w:b/>
          <w:color w:val="auto"/>
          <w:kern w:val="0"/>
          <w:sz w:val="28"/>
          <w:szCs w:val="28"/>
          <w:lang w:val="zh-CN" w:bidi="zh-CN"/>
        </w:rPr>
        <w:t>重大危险源辨识</w:t>
      </w:r>
      <w:bookmarkEnd w:id="81"/>
    </w:p>
    <w:p>
      <w:pPr>
        <w:ind w:firstLine="560" w:firstLineChars="200"/>
        <w:rPr>
          <w:rFonts w:hint="default"/>
          <w:lang w:val="en-US" w:eastAsia="zh-CN"/>
        </w:rPr>
      </w:pPr>
      <w:r>
        <w:rPr>
          <w:rFonts w:hint="eastAsia" w:ascii="仿宋" w:hAnsi="仿宋" w:eastAsia="仿宋" w:cs="仿宋"/>
          <w:color w:val="000000"/>
          <w:sz w:val="28"/>
          <w:szCs w:val="28"/>
          <w:highlight w:val="none"/>
        </w:rPr>
        <w:t>根据《</w:t>
      </w:r>
      <w:r>
        <w:rPr>
          <w:rFonts w:hint="eastAsia" w:ascii="Times New Roman" w:hAnsi="Times New Roman" w:eastAsia="仿宋"/>
          <w:sz w:val="28"/>
          <w:szCs w:val="28"/>
          <w:highlight w:val="none"/>
          <w:lang w:eastAsia="zh-CN"/>
        </w:rPr>
        <w:t>咸阳三毅优源投资有限公司</w:t>
      </w:r>
      <w:r>
        <w:rPr>
          <w:rFonts w:hint="eastAsia" w:ascii="仿宋" w:hAnsi="仿宋" w:eastAsia="仿宋" w:cs="仿宋"/>
          <w:color w:val="000000"/>
          <w:sz w:val="28"/>
          <w:szCs w:val="28"/>
          <w:highlight w:val="none"/>
        </w:rPr>
        <w:t>突发环境事件风险评估报告》</w:t>
      </w:r>
      <w:r>
        <w:rPr>
          <w:rFonts w:hint="eastAsia" w:ascii="仿宋" w:hAnsi="仿宋" w:eastAsia="仿宋" w:cs="仿宋"/>
          <w:color w:val="000000"/>
          <w:sz w:val="28"/>
          <w:szCs w:val="28"/>
          <w:highlight w:val="none"/>
          <w:lang w:eastAsia="zh-CN"/>
        </w:rPr>
        <w:t>以及</w:t>
      </w:r>
      <w:r>
        <w:rPr>
          <w:rFonts w:hint="eastAsia" w:ascii="仿宋" w:hAnsi="仿宋" w:eastAsia="仿宋" w:cs="仿宋"/>
          <w:color w:val="000000"/>
          <w:sz w:val="28"/>
          <w:szCs w:val="28"/>
          <w:highlight w:val="none"/>
          <w:lang w:val="zh-CN"/>
        </w:rPr>
        <w:t>《危险化学品</w:t>
      </w:r>
      <w:r>
        <w:rPr>
          <w:rFonts w:hint="eastAsia" w:ascii="仿宋" w:hAnsi="仿宋" w:eastAsia="仿宋" w:cs="仿宋"/>
          <w:color w:val="000000"/>
          <w:sz w:val="28"/>
          <w:szCs w:val="28"/>
          <w:highlight w:val="none"/>
        </w:rPr>
        <w:t>重大危险源辨识</w:t>
      </w:r>
      <w:r>
        <w:rPr>
          <w:rFonts w:hint="eastAsia" w:ascii="仿宋" w:hAnsi="仿宋" w:eastAsia="仿宋" w:cs="仿宋"/>
          <w:color w:val="000000"/>
          <w:sz w:val="28"/>
          <w:szCs w:val="28"/>
          <w:highlight w:val="none"/>
          <w:lang w:val="zh-CN"/>
        </w:rPr>
        <w:t>》</w:t>
      </w:r>
      <w:r>
        <w:rPr>
          <w:rFonts w:hint="eastAsia" w:ascii="仿宋" w:hAnsi="仿宋" w:eastAsia="仿宋" w:cs="仿宋"/>
          <w:color w:val="000000"/>
          <w:sz w:val="28"/>
          <w:szCs w:val="28"/>
          <w:highlight w:val="none"/>
        </w:rPr>
        <w:t>（GB18218-2018）表1</w:t>
      </w:r>
      <w:r>
        <w:rPr>
          <w:rFonts w:hint="eastAsia" w:ascii="仿宋" w:hAnsi="仿宋" w:eastAsia="仿宋" w:cs="仿宋"/>
          <w:color w:val="000000"/>
          <w:sz w:val="28"/>
          <w:szCs w:val="28"/>
          <w:highlight w:val="none"/>
          <w:lang w:eastAsia="zh-CN"/>
        </w:rPr>
        <w:t>，判断</w:t>
      </w:r>
      <w:r>
        <w:rPr>
          <w:rFonts w:hint="eastAsia" w:ascii="仿宋" w:hAnsi="仿宋" w:eastAsia="仿宋" w:cs="仿宋"/>
          <w:color w:val="000000"/>
          <w:sz w:val="28"/>
          <w:szCs w:val="28"/>
          <w:highlight w:val="none"/>
        </w:rPr>
        <w:t>项目</w:t>
      </w:r>
      <w:r>
        <w:rPr>
          <w:rFonts w:hint="eastAsia" w:ascii="仿宋" w:hAnsi="仿宋" w:eastAsia="仿宋" w:cs="仿宋"/>
          <w:color w:val="000000"/>
          <w:sz w:val="28"/>
          <w:szCs w:val="28"/>
          <w:highlight w:val="none"/>
          <w:lang w:eastAsia="zh-CN"/>
        </w:rPr>
        <w:t>不</w:t>
      </w:r>
      <w:r>
        <w:rPr>
          <w:rFonts w:hint="eastAsia" w:ascii="仿宋" w:hAnsi="仿宋" w:eastAsia="仿宋" w:cs="仿宋"/>
          <w:color w:val="000000"/>
          <w:sz w:val="28"/>
          <w:szCs w:val="28"/>
          <w:highlight w:val="none"/>
        </w:rPr>
        <w:t>涉及危险化学品，本项目Q值小于1，不构成重大危险源。</w:t>
      </w:r>
    </w:p>
    <w:p>
      <w:pPr>
        <w:keepNext/>
        <w:autoSpaceDE w:val="0"/>
        <w:autoSpaceDN w:val="0"/>
        <w:adjustRightInd/>
        <w:snapToGrid/>
        <w:spacing w:before="0" w:after="0" w:line="360" w:lineRule="auto"/>
        <w:ind w:left="0" w:right="0"/>
        <w:jc w:val="left"/>
        <w:outlineLvl w:val="1"/>
        <w:rPr>
          <w:rFonts w:hint="default" w:ascii="Times New Roman" w:hAnsi="Times New Roman" w:eastAsia="仿宋" w:cs="Times New Roman"/>
          <w:b/>
          <w:color w:val="auto"/>
          <w:kern w:val="0"/>
          <w:sz w:val="28"/>
          <w:szCs w:val="28"/>
          <w:lang w:val="en-US" w:eastAsia="zh-CN" w:bidi="zh-CN"/>
        </w:rPr>
      </w:pPr>
      <w:bookmarkStart w:id="82" w:name="_Toc26880"/>
      <w:bookmarkStart w:id="83" w:name="_Toc9357_WPSOffice_Level2"/>
      <w:bookmarkStart w:id="84" w:name="_Toc29567"/>
      <w:bookmarkStart w:id="85" w:name="_Toc3029"/>
      <w:bookmarkStart w:id="86" w:name="_Toc5398"/>
      <w:r>
        <w:rPr>
          <w:rFonts w:hint="default" w:ascii="Times New Roman" w:hAnsi="Times New Roman" w:eastAsia="仿宋" w:cs="Times New Roman"/>
          <w:b/>
          <w:color w:val="auto"/>
          <w:kern w:val="0"/>
          <w:sz w:val="28"/>
          <w:szCs w:val="28"/>
          <w:lang w:val="en-US" w:eastAsia="zh-CN" w:bidi="zh-CN"/>
        </w:rPr>
        <w:t>3</w:t>
      </w:r>
      <w:r>
        <w:rPr>
          <w:rFonts w:hint="default" w:ascii="Times New Roman" w:hAnsi="Times New Roman" w:eastAsia="仿宋" w:cs="Times New Roman"/>
          <w:b/>
          <w:color w:val="auto"/>
          <w:kern w:val="0"/>
          <w:sz w:val="28"/>
          <w:szCs w:val="28"/>
          <w:lang w:val="zh-CN" w:bidi="zh-CN"/>
        </w:rPr>
        <w:t>.</w:t>
      </w:r>
      <w:bookmarkEnd w:id="82"/>
      <w:bookmarkEnd w:id="83"/>
      <w:r>
        <w:rPr>
          <w:rFonts w:hint="default" w:ascii="Times New Roman" w:hAnsi="Times New Roman" w:eastAsia="仿宋" w:cs="Times New Roman"/>
          <w:b/>
          <w:color w:val="auto"/>
          <w:kern w:val="0"/>
          <w:sz w:val="28"/>
          <w:szCs w:val="28"/>
          <w:lang w:val="en-US" w:eastAsia="zh-CN" w:bidi="zh-CN"/>
        </w:rPr>
        <w:t>6风险源防范措施、具体应急措施</w:t>
      </w:r>
      <w:bookmarkEnd w:id="84"/>
      <w:bookmarkEnd w:id="85"/>
      <w:bookmarkEnd w:id="86"/>
    </w:p>
    <w:p>
      <w:pPr>
        <w:autoSpaceDE w:val="0"/>
        <w:autoSpaceDN w:val="0"/>
        <w:adjustRightInd w:val="0"/>
        <w:spacing w:before="0" w:after="0" w:line="360" w:lineRule="auto"/>
        <w:ind w:left="0" w:right="0" w:firstLine="560" w:firstLineChars="200"/>
        <w:jc w:val="left"/>
        <w:rPr>
          <w:rFonts w:hint="default" w:ascii="Times New Roman" w:hAnsi="Times New Roman" w:eastAsia="仿宋" w:cs="Times New Roman"/>
          <w:b w:val="0"/>
          <w:color w:val="auto"/>
          <w:spacing w:val="0"/>
          <w:kern w:val="0"/>
          <w:position w:val="0"/>
          <w:sz w:val="28"/>
          <w:szCs w:val="28"/>
          <w:lang w:val="zh-CN" w:eastAsia="zh-CN" w:bidi="zh-CN"/>
        </w:rPr>
      </w:pPr>
      <w:r>
        <w:rPr>
          <w:rFonts w:hint="default" w:ascii="Times New Roman" w:hAnsi="Times New Roman" w:eastAsia="仿宋" w:cs="Times New Roman"/>
          <w:b w:val="0"/>
          <w:color w:val="auto"/>
          <w:spacing w:val="0"/>
          <w:kern w:val="0"/>
          <w:position w:val="0"/>
          <w:sz w:val="28"/>
          <w:szCs w:val="28"/>
          <w:lang w:val="zh-CN" w:eastAsia="zh-CN" w:bidi="zh-CN"/>
        </w:rPr>
        <w:t>针对</w:t>
      </w:r>
      <w:r>
        <w:rPr>
          <w:rFonts w:hint="default" w:ascii="Times New Roman" w:hAnsi="Times New Roman" w:eastAsia="仿宋" w:cs="Times New Roman"/>
          <w:b w:val="0"/>
          <w:color w:val="auto"/>
          <w:spacing w:val="0"/>
          <w:kern w:val="0"/>
          <w:position w:val="0"/>
          <w:sz w:val="28"/>
          <w:szCs w:val="28"/>
          <w:lang w:val="en-US" w:eastAsia="zh-CN" w:bidi="zh-CN"/>
        </w:rPr>
        <w:t>单位</w:t>
      </w:r>
      <w:r>
        <w:rPr>
          <w:rFonts w:hint="default" w:ascii="Times New Roman" w:hAnsi="Times New Roman" w:eastAsia="仿宋" w:cs="Times New Roman"/>
          <w:b w:val="0"/>
          <w:color w:val="auto"/>
          <w:spacing w:val="0"/>
          <w:kern w:val="0"/>
          <w:position w:val="0"/>
          <w:sz w:val="28"/>
          <w:szCs w:val="28"/>
          <w:lang w:val="zh-CN" w:eastAsia="zh-CN" w:bidi="zh-CN"/>
        </w:rPr>
        <w:t>现有风险源及可能发生的事故，</w:t>
      </w:r>
      <w:bookmarkStart w:id="87" w:name="OLE_LINK43"/>
      <w:r>
        <w:rPr>
          <w:rFonts w:hint="default" w:ascii="Times New Roman" w:hAnsi="Times New Roman" w:eastAsia="仿宋" w:cs="Times New Roman"/>
          <w:b w:val="0"/>
          <w:color w:val="auto"/>
          <w:spacing w:val="0"/>
          <w:kern w:val="0"/>
          <w:position w:val="0"/>
          <w:sz w:val="28"/>
          <w:szCs w:val="28"/>
          <w:lang w:val="zh-CN" w:eastAsia="zh-CN" w:bidi="zh-CN"/>
        </w:rPr>
        <w:t>企业</w:t>
      </w:r>
      <w:bookmarkEnd w:id="87"/>
      <w:r>
        <w:rPr>
          <w:rFonts w:hint="default" w:ascii="Times New Roman" w:hAnsi="Times New Roman" w:eastAsia="仿宋" w:cs="Times New Roman"/>
          <w:b w:val="0"/>
          <w:color w:val="auto"/>
          <w:spacing w:val="0"/>
          <w:kern w:val="0"/>
          <w:position w:val="0"/>
          <w:sz w:val="28"/>
          <w:szCs w:val="28"/>
          <w:lang w:val="zh-CN" w:eastAsia="zh-CN" w:bidi="zh-CN"/>
        </w:rPr>
        <w:t>采取了一定的</w:t>
      </w:r>
      <w:bookmarkStart w:id="88" w:name="OLE_LINK42"/>
      <w:r>
        <w:rPr>
          <w:rFonts w:hint="default" w:ascii="Times New Roman" w:hAnsi="Times New Roman" w:eastAsia="仿宋" w:cs="Times New Roman"/>
          <w:b w:val="0"/>
          <w:color w:val="auto"/>
          <w:spacing w:val="0"/>
          <w:kern w:val="0"/>
          <w:position w:val="0"/>
          <w:sz w:val="28"/>
          <w:szCs w:val="28"/>
          <w:lang w:val="zh-CN" w:eastAsia="zh-CN" w:bidi="zh-CN"/>
        </w:rPr>
        <w:t>风险防范及应急措施</w:t>
      </w:r>
      <w:bookmarkEnd w:id="88"/>
      <w:r>
        <w:rPr>
          <w:rFonts w:hint="default" w:ascii="Times New Roman" w:hAnsi="Times New Roman" w:eastAsia="仿宋" w:cs="Times New Roman"/>
          <w:b w:val="0"/>
          <w:color w:val="auto"/>
          <w:spacing w:val="0"/>
          <w:kern w:val="0"/>
          <w:position w:val="0"/>
          <w:sz w:val="28"/>
          <w:szCs w:val="28"/>
          <w:lang w:val="zh-CN" w:eastAsia="zh-CN" w:bidi="zh-CN"/>
        </w:rPr>
        <w:t>，具体措施见</w:t>
      </w:r>
      <w:bookmarkStart w:id="89" w:name="OLE_LINK41"/>
      <w:r>
        <w:rPr>
          <w:rFonts w:hint="default" w:ascii="Times New Roman" w:hAnsi="Times New Roman" w:eastAsia="仿宋" w:cs="Times New Roman"/>
          <w:b w:val="0"/>
          <w:color w:val="auto"/>
          <w:spacing w:val="0"/>
          <w:kern w:val="0"/>
          <w:position w:val="0"/>
          <w:sz w:val="28"/>
          <w:szCs w:val="28"/>
          <w:lang w:val="zh-CN" w:eastAsia="zh-CN" w:bidi="zh-CN"/>
        </w:rPr>
        <w:t>表</w:t>
      </w:r>
      <w:bookmarkEnd w:id="89"/>
      <w:r>
        <w:rPr>
          <w:rFonts w:hint="default" w:ascii="Times New Roman" w:hAnsi="Times New Roman" w:eastAsia="仿宋" w:cs="Times New Roman"/>
          <w:b w:val="0"/>
          <w:color w:val="auto"/>
          <w:spacing w:val="0"/>
          <w:kern w:val="0"/>
          <w:position w:val="0"/>
          <w:sz w:val="28"/>
          <w:szCs w:val="28"/>
          <w:lang w:val="en-US" w:eastAsia="zh-CN" w:bidi="zh-CN"/>
        </w:rPr>
        <w:t>3.6-1</w:t>
      </w:r>
      <w:r>
        <w:rPr>
          <w:rFonts w:hint="default" w:ascii="Times New Roman" w:hAnsi="Times New Roman" w:eastAsia="仿宋" w:cs="Times New Roman"/>
          <w:b w:val="0"/>
          <w:color w:val="auto"/>
          <w:spacing w:val="0"/>
          <w:kern w:val="0"/>
          <w:position w:val="0"/>
          <w:sz w:val="28"/>
          <w:szCs w:val="28"/>
          <w:lang w:val="zh-CN" w:eastAsia="zh-CN" w:bidi="zh-CN"/>
        </w:rPr>
        <w:t>。</w:t>
      </w:r>
    </w:p>
    <w:p>
      <w:pPr>
        <w:autoSpaceDE w:val="0"/>
        <w:autoSpaceDN w:val="0"/>
        <w:spacing w:before="0" w:after="0" w:line="240" w:lineRule="auto"/>
        <w:ind w:left="0" w:right="0" w:firstLine="0" w:firstLineChars="0"/>
        <w:jc w:val="center"/>
        <w:rPr>
          <w:rFonts w:hint="default" w:ascii="Times New Roman" w:hAnsi="Times New Roman" w:eastAsia="仿宋" w:cs="Times New Roman"/>
          <w:b/>
          <w:bCs/>
          <w:color w:val="auto"/>
          <w:kern w:val="0"/>
          <w:sz w:val="24"/>
          <w:szCs w:val="22"/>
          <w:lang w:val="zh-CN" w:bidi="zh-CN"/>
        </w:rPr>
      </w:pPr>
      <w:r>
        <w:rPr>
          <w:rFonts w:hint="default" w:ascii="Times New Roman" w:hAnsi="Times New Roman" w:eastAsia="仿宋" w:cs="Times New Roman"/>
          <w:b/>
          <w:bCs/>
          <w:color w:val="auto"/>
          <w:kern w:val="0"/>
          <w:sz w:val="24"/>
          <w:szCs w:val="22"/>
          <w:lang w:val="zh-CN" w:bidi="zh-CN"/>
        </w:rPr>
        <w:t>表</w:t>
      </w:r>
      <w:r>
        <w:rPr>
          <w:rFonts w:hint="default" w:ascii="Times New Roman" w:hAnsi="Times New Roman" w:eastAsia="仿宋" w:cs="Times New Roman"/>
          <w:b/>
          <w:bCs/>
          <w:color w:val="auto"/>
          <w:kern w:val="0"/>
          <w:sz w:val="24"/>
          <w:szCs w:val="22"/>
          <w:lang w:val="en-US" w:eastAsia="zh-CN" w:bidi="zh-CN"/>
        </w:rPr>
        <w:t>3.6-1</w:t>
      </w:r>
      <w:r>
        <w:rPr>
          <w:rFonts w:hint="default" w:ascii="Times New Roman" w:hAnsi="Times New Roman" w:eastAsia="仿宋" w:cs="Times New Roman"/>
          <w:b/>
          <w:bCs/>
          <w:color w:val="auto"/>
          <w:kern w:val="0"/>
          <w:sz w:val="24"/>
          <w:szCs w:val="22"/>
          <w:lang w:val="zh-CN" w:bidi="zh-CN"/>
        </w:rPr>
        <w:t xml:space="preserve">   企业风险防范及应急措施</w:t>
      </w:r>
    </w:p>
    <w:tbl>
      <w:tblPr>
        <w:tblStyle w:val="12"/>
        <w:tblW w:w="907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724"/>
        <w:gridCol w:w="734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24" w:type="dxa"/>
            <w:noWrap w:val="0"/>
            <w:vAlign w:val="center"/>
          </w:tcPr>
          <w:p>
            <w:pPr>
              <w:jc w:val="center"/>
              <w:rPr>
                <w:rFonts w:hint="default" w:ascii="Times New Roman" w:hAnsi="Times New Roman" w:eastAsia="仿宋" w:cs="Times New Roman"/>
                <w:b/>
                <w:bCs/>
                <w:sz w:val="21"/>
                <w:szCs w:val="21"/>
                <w:highlight w:val="none"/>
              </w:rPr>
            </w:pPr>
            <w:r>
              <w:rPr>
                <w:rFonts w:hint="default" w:ascii="Times New Roman" w:hAnsi="Times New Roman" w:eastAsia="仿宋" w:cs="Times New Roman"/>
                <w:b/>
                <w:bCs/>
                <w:sz w:val="21"/>
                <w:szCs w:val="21"/>
                <w:highlight w:val="none"/>
              </w:rPr>
              <w:t>风险防控类型</w:t>
            </w:r>
          </w:p>
        </w:tc>
        <w:tc>
          <w:tcPr>
            <w:tcW w:w="7347" w:type="dxa"/>
            <w:noWrap w:val="0"/>
            <w:vAlign w:val="center"/>
          </w:tcPr>
          <w:p>
            <w:pPr>
              <w:jc w:val="center"/>
              <w:rPr>
                <w:rFonts w:hint="default" w:ascii="Times New Roman" w:hAnsi="Times New Roman" w:eastAsia="仿宋" w:cs="Times New Roman"/>
                <w:b/>
                <w:bCs/>
                <w:sz w:val="21"/>
                <w:szCs w:val="21"/>
                <w:highlight w:val="none"/>
              </w:rPr>
            </w:pPr>
            <w:r>
              <w:rPr>
                <w:rFonts w:hint="default" w:ascii="Times New Roman" w:hAnsi="Times New Roman" w:eastAsia="仿宋" w:cs="Times New Roman"/>
                <w:b/>
                <w:bCs/>
                <w:sz w:val="21"/>
                <w:szCs w:val="21"/>
                <w:highlight w:val="none"/>
              </w:rPr>
              <w:t>现有环境风险防范与应急措施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24" w:type="dxa"/>
            <w:noWrap w:val="0"/>
            <w:vAlign w:val="center"/>
          </w:tcPr>
          <w:p>
            <w:pPr>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截流设施</w:t>
            </w:r>
          </w:p>
        </w:tc>
        <w:tc>
          <w:tcPr>
            <w:tcW w:w="7347" w:type="dxa"/>
            <w:noWrap w:val="0"/>
            <w:vAlign w:val="center"/>
          </w:tcPr>
          <w:p>
            <w:pP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车间各个环境风险单元采取特殊防渗措施，厂区四周设置环形导流沟，项目厂区内无事故池，如遇泄露污染物泄露，及时采取消防砂围堵，确保事故情况下的泄漏污染物能够合理收集和处置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24" w:type="dxa"/>
            <w:noWrap w:val="0"/>
            <w:vAlign w:val="center"/>
          </w:tcPr>
          <w:p>
            <w:pPr>
              <w:jc w:val="center"/>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防火防爆防控</w:t>
            </w:r>
          </w:p>
          <w:p>
            <w:pPr>
              <w:jc w:val="center"/>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措施</w:t>
            </w:r>
          </w:p>
        </w:tc>
        <w:tc>
          <w:tcPr>
            <w:tcW w:w="7347" w:type="dxa"/>
            <w:noWrap w:val="0"/>
            <w:vAlign w:val="center"/>
          </w:tcPr>
          <w:p>
            <w:pPr>
              <w:rPr>
                <w:rFonts w:hint="default" w:ascii="Times New Roman" w:hAnsi="Times New Roman" w:eastAsia="仿宋" w:cs="Times New Roman"/>
                <w:sz w:val="21"/>
                <w:szCs w:val="21"/>
                <w:highlight w:val="none"/>
              </w:rPr>
            </w:pPr>
            <w:r>
              <w:rPr>
                <w:rFonts w:hint="default" w:ascii="Times New Roman" w:hAnsi="Times New Roman" w:eastAsia="仿宋" w:cs="Times New Roman"/>
                <w:color w:val="000000"/>
                <w:sz w:val="21"/>
                <w:szCs w:val="21"/>
                <w:highlight w:val="none"/>
                <w:lang w:eastAsia="zh-CN"/>
              </w:rPr>
              <w:t>（</w:t>
            </w:r>
            <w:r>
              <w:rPr>
                <w:rFonts w:hint="default" w:ascii="Times New Roman" w:hAnsi="Times New Roman" w:eastAsia="仿宋" w:cs="Times New Roman"/>
                <w:color w:val="000000"/>
                <w:sz w:val="21"/>
                <w:szCs w:val="21"/>
                <w:highlight w:val="none"/>
                <w:lang w:val="en-US" w:eastAsia="zh-CN"/>
              </w:rPr>
              <w:t>1</w:t>
            </w:r>
            <w:r>
              <w:rPr>
                <w:rFonts w:hint="default" w:ascii="Times New Roman" w:hAnsi="Times New Roman" w:eastAsia="仿宋" w:cs="Times New Roman"/>
                <w:color w:val="000000"/>
                <w:sz w:val="21"/>
                <w:szCs w:val="21"/>
                <w:highlight w:val="none"/>
                <w:lang w:eastAsia="zh-CN"/>
              </w:rPr>
              <w:t>）</w:t>
            </w:r>
            <w:r>
              <w:rPr>
                <w:rFonts w:hint="default" w:ascii="Times New Roman" w:hAnsi="Times New Roman" w:eastAsia="仿宋" w:cs="Times New Roman"/>
                <w:color w:val="000000"/>
                <w:sz w:val="21"/>
                <w:szCs w:val="21"/>
                <w:highlight w:val="none"/>
              </w:rPr>
              <w:t>根据生产特点、合理划分功能区，禁止物料随意堆放，占用消防通道；（2）根据消防要求配备手提式干粉灭火器、消防沙等，并对消防材料专人保管和定期 检修；（3）涉及风险物质的材料、产品运输严格按照国家风险物质运输规定执行。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24" w:type="dxa"/>
            <w:noWrap w:val="0"/>
            <w:vAlign w:val="center"/>
          </w:tcPr>
          <w:p>
            <w:pPr>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风险物质管理、储存、使用、运输的防控措施</w:t>
            </w:r>
          </w:p>
        </w:tc>
        <w:tc>
          <w:tcPr>
            <w:tcW w:w="7347" w:type="dxa"/>
            <w:noWrap w:val="0"/>
            <w:vAlign w:val="center"/>
          </w:tcPr>
          <w:p>
            <w:pPr>
              <w:rPr>
                <w:rFonts w:hint="default" w:ascii="Times New Roman" w:hAnsi="Times New Roman" w:eastAsia="仿宋" w:cs="Times New Roman"/>
                <w:sz w:val="21"/>
                <w:szCs w:val="21"/>
              </w:rPr>
            </w:pPr>
            <w:r>
              <w:rPr>
                <w:rFonts w:hint="default" w:ascii="Times New Roman" w:hAnsi="Times New Roman" w:eastAsia="仿宋" w:cs="Times New Roman"/>
                <w:sz w:val="21"/>
                <w:szCs w:val="21"/>
                <w:lang w:eastAsia="zh-CN"/>
              </w:rPr>
              <w:t>（</w:t>
            </w:r>
            <w:r>
              <w:rPr>
                <w:rFonts w:hint="default" w:ascii="Times New Roman" w:hAnsi="Times New Roman" w:eastAsia="仿宋" w:cs="Times New Roman"/>
                <w:color w:val="000000"/>
                <w:sz w:val="21"/>
                <w:szCs w:val="21"/>
                <w:highlight w:val="none"/>
                <w:lang w:val="en-US" w:eastAsia="zh-CN"/>
              </w:rPr>
              <w:t>1</w:t>
            </w:r>
            <w:r>
              <w:rPr>
                <w:rFonts w:hint="default" w:ascii="Times New Roman" w:hAnsi="Times New Roman" w:eastAsia="仿宋" w:cs="Times New Roman"/>
                <w:color w:val="000000"/>
                <w:sz w:val="21"/>
                <w:szCs w:val="21"/>
                <w:highlight w:val="none"/>
                <w:lang w:eastAsia="zh-CN"/>
              </w:rPr>
              <w:t>）</w:t>
            </w:r>
            <w:r>
              <w:rPr>
                <w:rFonts w:hint="default" w:ascii="Times New Roman" w:hAnsi="Times New Roman" w:eastAsia="仿宋" w:cs="Times New Roman"/>
                <w:color w:val="000000"/>
                <w:sz w:val="21"/>
                <w:szCs w:val="21"/>
                <w:highlight w:val="none"/>
              </w:rPr>
              <w:t>所用</w:t>
            </w:r>
            <w:r>
              <w:rPr>
                <w:rFonts w:hint="default" w:ascii="Times New Roman" w:hAnsi="Times New Roman" w:eastAsia="仿宋" w:cs="Times New Roman"/>
                <w:color w:val="000000"/>
                <w:sz w:val="21"/>
                <w:szCs w:val="21"/>
                <w:highlight w:val="none"/>
                <w:lang w:eastAsia="zh-CN"/>
              </w:rPr>
              <w:t>原料</w:t>
            </w:r>
            <w:r>
              <w:rPr>
                <w:rFonts w:hint="default" w:ascii="Times New Roman" w:hAnsi="Times New Roman" w:eastAsia="仿宋" w:cs="Times New Roman"/>
                <w:color w:val="000000"/>
                <w:sz w:val="21"/>
                <w:szCs w:val="21"/>
                <w:highlight w:val="none"/>
              </w:rPr>
              <w:t>及</w:t>
            </w:r>
            <w:r>
              <w:rPr>
                <w:rFonts w:hint="default" w:ascii="Times New Roman" w:hAnsi="Times New Roman" w:eastAsia="仿宋" w:cs="Times New Roman"/>
                <w:color w:val="000000"/>
                <w:sz w:val="21"/>
                <w:szCs w:val="21"/>
                <w:highlight w:val="none"/>
                <w:lang w:eastAsia="zh-CN"/>
              </w:rPr>
              <w:t>辅</w:t>
            </w:r>
            <w:r>
              <w:rPr>
                <w:rFonts w:hint="default" w:ascii="Times New Roman" w:hAnsi="Times New Roman" w:eastAsia="仿宋" w:cs="Times New Roman"/>
                <w:color w:val="000000"/>
                <w:sz w:val="21"/>
                <w:szCs w:val="21"/>
                <w:highlight w:val="none"/>
              </w:rPr>
              <w:t>料储存仓库实行物料分类单独存放，并已作保持干燥、清洁以及密闭，可有效防潮和防止雨水浸入，仓储外围设有警告标志。（</w:t>
            </w:r>
            <w:r>
              <w:rPr>
                <w:rFonts w:hint="default" w:ascii="Times New Roman" w:hAnsi="Times New Roman" w:eastAsia="仿宋" w:cs="Times New Roman"/>
                <w:color w:val="000000"/>
                <w:sz w:val="21"/>
                <w:szCs w:val="21"/>
                <w:highlight w:val="none"/>
                <w:lang w:val="en-US" w:eastAsia="zh-CN"/>
              </w:rPr>
              <w:t>2</w:t>
            </w:r>
            <w:r>
              <w:rPr>
                <w:rFonts w:hint="default" w:ascii="Times New Roman" w:hAnsi="Times New Roman" w:eastAsia="仿宋" w:cs="Times New Roman"/>
                <w:color w:val="000000"/>
                <w:sz w:val="21"/>
                <w:szCs w:val="21"/>
                <w:highlight w:val="none"/>
              </w:rPr>
              <w:t>）在储存和使用过程中制定风险物质安全操作规程，操作人员必须严格执行；（</w:t>
            </w:r>
            <w:r>
              <w:rPr>
                <w:rFonts w:hint="default" w:ascii="Times New Roman" w:hAnsi="Times New Roman" w:eastAsia="仿宋" w:cs="Times New Roman"/>
                <w:color w:val="000000"/>
                <w:sz w:val="21"/>
                <w:szCs w:val="21"/>
                <w:highlight w:val="none"/>
                <w:lang w:val="en-US" w:eastAsia="zh-CN"/>
              </w:rPr>
              <w:t>3</w:t>
            </w:r>
            <w:r>
              <w:rPr>
                <w:rFonts w:hint="default" w:ascii="Times New Roman" w:hAnsi="Times New Roman" w:eastAsia="仿宋" w:cs="Times New Roman"/>
                <w:color w:val="000000"/>
                <w:sz w:val="21"/>
                <w:szCs w:val="21"/>
                <w:highlight w:val="none"/>
              </w:rPr>
              <w:t>）风险物质储存库应建立健全安全规程及执勤制度，检查各类风险物质是否 保存完好；（</w:t>
            </w:r>
            <w:r>
              <w:rPr>
                <w:rFonts w:hint="default" w:ascii="Times New Roman" w:hAnsi="Times New Roman" w:eastAsia="仿宋" w:cs="Times New Roman"/>
                <w:color w:val="000000"/>
                <w:sz w:val="21"/>
                <w:szCs w:val="21"/>
                <w:highlight w:val="none"/>
                <w:lang w:val="en-US" w:eastAsia="zh-CN"/>
              </w:rPr>
              <w:t>4</w:t>
            </w:r>
            <w:r>
              <w:rPr>
                <w:rFonts w:hint="default" w:ascii="Times New Roman" w:hAnsi="Times New Roman" w:eastAsia="仿宋" w:cs="Times New Roman"/>
                <w:color w:val="000000"/>
                <w:sz w:val="21"/>
                <w:szCs w:val="21"/>
                <w:highlight w:val="none"/>
              </w:rPr>
              <w:t>）厂房和办公区域应设置禁止吸烟及明火标识，同时加强职工教育。（</w:t>
            </w:r>
            <w:r>
              <w:rPr>
                <w:rFonts w:hint="default" w:ascii="Times New Roman" w:hAnsi="Times New Roman" w:eastAsia="仿宋" w:cs="Times New Roman"/>
                <w:color w:val="000000"/>
                <w:sz w:val="21"/>
                <w:szCs w:val="21"/>
                <w:highlight w:val="none"/>
                <w:lang w:val="en-US" w:eastAsia="zh-CN"/>
              </w:rPr>
              <w:t>5</w:t>
            </w:r>
            <w:r>
              <w:rPr>
                <w:rFonts w:hint="default" w:ascii="Times New Roman" w:hAnsi="Times New Roman" w:eastAsia="仿宋" w:cs="Times New Roman"/>
                <w:color w:val="000000"/>
                <w:sz w:val="21"/>
                <w:szCs w:val="21"/>
                <w:highlight w:val="none"/>
              </w:rPr>
              <w:t>）运输过程：废机油定期交由</w:t>
            </w:r>
            <w:r>
              <w:rPr>
                <w:rFonts w:hint="default" w:ascii="Times New Roman" w:hAnsi="Times New Roman" w:eastAsia="仿宋" w:cs="Times New Roman"/>
                <w:color w:val="000000"/>
                <w:sz w:val="21"/>
                <w:szCs w:val="21"/>
                <w:highlight w:val="none"/>
                <w:lang w:eastAsia="zh-CN"/>
              </w:rPr>
              <w:t>陕西明瑞资源再生有限</w:t>
            </w:r>
            <w:r>
              <w:rPr>
                <w:rFonts w:hint="default" w:ascii="Times New Roman" w:hAnsi="Times New Roman" w:eastAsia="仿宋" w:cs="Times New Roman"/>
                <w:color w:val="000000"/>
                <w:sz w:val="21"/>
                <w:szCs w:val="21"/>
                <w:highlight w:val="none"/>
              </w:rPr>
              <w:t>公司转运处理，转运过程中发生的泄露等事故由转运方负责处理。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24" w:type="dxa"/>
            <w:noWrap w:val="0"/>
            <w:vAlign w:val="center"/>
          </w:tcPr>
          <w:p>
            <w:pPr>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火灾事故应急措施</w:t>
            </w:r>
          </w:p>
        </w:tc>
        <w:tc>
          <w:tcPr>
            <w:tcW w:w="7347" w:type="dxa"/>
            <w:noWrap w:val="0"/>
            <w:vAlign w:val="center"/>
          </w:tcPr>
          <w:p>
            <w:pPr>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lang w:eastAsia="zh-CN"/>
              </w:rPr>
              <w:t>（1）当发生火情时，现场人员及时使用灭火器材将火灾消灭在萌芽中，火情不 可控时，现场指挥人员应立即疏散职工，并按报告程序逐级上报请求支援；（2）当某一单元或者周围企业发生火灾事故时，相邻两生产单元紧急停工，做好预防准备；（3）如有伤员，则进行紧急救治，并及时通知邻近医院；（4）加强火灾演练，做到各个环节有条不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24" w:type="dxa"/>
            <w:noWrap w:val="0"/>
            <w:vAlign w:val="center"/>
          </w:tcPr>
          <w:p>
            <w:pPr>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泄漏事故防控</w:t>
            </w:r>
          </w:p>
          <w:p>
            <w:pPr>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措施</w:t>
            </w:r>
          </w:p>
        </w:tc>
        <w:tc>
          <w:tcPr>
            <w:tcW w:w="7347" w:type="dxa"/>
            <w:noWrap w:val="0"/>
            <w:vAlign w:val="center"/>
          </w:tcPr>
          <w:p>
            <w:pPr>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lang w:eastAsia="zh-CN"/>
              </w:rPr>
              <w:t>原料区和危废暂存间发生泄漏时，应按以下方法处置：①机油、废机油泄漏应立即采用沙土截留吸附，或引入导流槽中；②做好防火及通风措施防止中毒事件；③将吸附了机油、废机油的沙土收集在密闭容器于危废间暂存，后交陕西明瑞资源再生有限公司处置；④将泄漏物及时与其他物料隔离处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24" w:type="dxa"/>
            <w:noWrap w:val="0"/>
            <w:vAlign w:val="center"/>
          </w:tcPr>
          <w:p>
            <w:pPr>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厂内危险废物</w:t>
            </w:r>
          </w:p>
          <w:p>
            <w:pPr>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处置</w:t>
            </w:r>
          </w:p>
        </w:tc>
        <w:tc>
          <w:tcPr>
            <w:tcW w:w="7347" w:type="dxa"/>
            <w:noWrap w:val="0"/>
            <w:vAlign w:val="center"/>
          </w:tcPr>
          <w:p>
            <w:pPr>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lang w:eastAsia="zh-CN"/>
              </w:rPr>
              <w:t>（1）设置危险废物暂存间，双人双锁管理；（2）张贴“危险废物”标识，定期 由有危废处置资质的单位回收；（3）按照规定做好危废转移台账记录工作。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24" w:type="dxa"/>
            <w:noWrap w:val="0"/>
            <w:vAlign w:val="center"/>
          </w:tcPr>
          <w:p>
            <w:pPr>
              <w:jc w:val="center"/>
              <w:rPr>
                <w:rFonts w:hint="default" w:ascii="Times New Roman" w:hAnsi="Times New Roman" w:eastAsia="仿宋" w:cs="Times New Roman"/>
                <w:sz w:val="21"/>
                <w:szCs w:val="21"/>
                <w:lang w:val="en-US" w:eastAsia="zh-CN"/>
              </w:rPr>
            </w:pPr>
            <w:r>
              <w:rPr>
                <w:rFonts w:hint="default" w:ascii="Times New Roman" w:hAnsi="Times New Roman" w:eastAsia="仿宋" w:cs="Times New Roman"/>
                <w:sz w:val="21"/>
                <w:szCs w:val="21"/>
                <w:lang w:val="en-US" w:eastAsia="zh-CN"/>
              </w:rPr>
              <w:t>废气排放超标</w:t>
            </w:r>
          </w:p>
        </w:tc>
        <w:tc>
          <w:tcPr>
            <w:tcW w:w="7347" w:type="dxa"/>
            <w:noWrap w:val="0"/>
            <w:vAlign w:val="center"/>
          </w:tcPr>
          <w:p>
            <w:pPr>
              <w:rPr>
                <w:rFonts w:hint="default" w:ascii="Times New Roman" w:hAnsi="Times New Roman" w:eastAsia="仿宋" w:cs="Times New Roman"/>
                <w:sz w:val="21"/>
                <w:szCs w:val="21"/>
                <w:lang w:val="en-US" w:eastAsia="zh-CN"/>
              </w:rPr>
            </w:pPr>
            <w:r>
              <w:rPr>
                <w:rFonts w:hint="default" w:ascii="Times New Roman" w:hAnsi="Times New Roman" w:eastAsia="仿宋" w:cs="Times New Roman"/>
                <w:sz w:val="21"/>
                <w:szCs w:val="21"/>
                <w:lang w:eastAsia="zh-CN"/>
              </w:rPr>
              <w:t>（1）</w:t>
            </w:r>
            <w:r>
              <w:rPr>
                <w:rFonts w:hint="default" w:ascii="Times New Roman" w:hAnsi="Times New Roman" w:eastAsia="仿宋" w:cs="Times New Roman"/>
                <w:sz w:val="21"/>
                <w:szCs w:val="21"/>
                <w:lang w:val="en-US" w:eastAsia="zh-CN"/>
              </w:rPr>
              <w:t>立刻切断电源；</w:t>
            </w:r>
            <w:r>
              <w:rPr>
                <w:rFonts w:hint="default" w:ascii="Times New Roman" w:hAnsi="Times New Roman" w:eastAsia="仿宋" w:cs="Times New Roman"/>
                <w:sz w:val="21"/>
                <w:szCs w:val="21"/>
                <w:lang w:eastAsia="zh-CN"/>
              </w:rPr>
              <w:t>（2）</w:t>
            </w:r>
            <w:r>
              <w:rPr>
                <w:rFonts w:hint="default" w:ascii="Times New Roman" w:hAnsi="Times New Roman" w:eastAsia="仿宋" w:cs="Times New Roman"/>
                <w:sz w:val="21"/>
                <w:szCs w:val="21"/>
                <w:lang w:val="en-US" w:eastAsia="zh-CN"/>
              </w:rPr>
              <w:t>检修废气处理设施，找出故障原因，如管道破损，并及时维修；</w:t>
            </w:r>
            <w:r>
              <w:rPr>
                <w:rFonts w:hint="default" w:ascii="Times New Roman" w:hAnsi="Times New Roman" w:eastAsia="仿宋" w:cs="Times New Roman"/>
                <w:sz w:val="21"/>
                <w:szCs w:val="21"/>
                <w:lang w:eastAsia="zh-CN"/>
              </w:rPr>
              <w:t>（3）</w:t>
            </w:r>
            <w:r>
              <w:rPr>
                <w:rFonts w:hint="default" w:ascii="Times New Roman" w:hAnsi="Times New Roman" w:eastAsia="仿宋" w:cs="Times New Roman"/>
                <w:sz w:val="21"/>
                <w:szCs w:val="21"/>
                <w:lang w:val="en-US" w:eastAsia="zh-CN"/>
              </w:rPr>
              <w:t>联系监测单位，对维修后的废气处理设施进行废气排放监测，确保废气排放达标；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24" w:type="dxa"/>
            <w:noWrap w:val="0"/>
            <w:vAlign w:val="center"/>
          </w:tcPr>
          <w:p>
            <w:pPr>
              <w:jc w:val="center"/>
              <w:rPr>
                <w:rFonts w:hint="default" w:ascii="Times New Roman" w:hAnsi="Times New Roman" w:eastAsia="仿宋" w:cs="Times New Roman"/>
                <w:kern w:val="2"/>
                <w:sz w:val="21"/>
                <w:szCs w:val="21"/>
                <w:highlight w:val="none"/>
                <w:lang w:val="en-US" w:eastAsia="zh-CN" w:bidi="ar-SA"/>
              </w:rPr>
            </w:pPr>
            <w:r>
              <w:rPr>
                <w:rFonts w:hint="default" w:ascii="Times New Roman" w:hAnsi="Times New Roman" w:eastAsia="仿宋" w:cs="Times New Roman"/>
                <w:sz w:val="21"/>
                <w:szCs w:val="21"/>
                <w:highlight w:val="none"/>
              </w:rPr>
              <w:t>其他风险防控措施落实情况</w:t>
            </w:r>
          </w:p>
        </w:tc>
        <w:tc>
          <w:tcPr>
            <w:tcW w:w="7347" w:type="dxa"/>
            <w:noWrap w:val="0"/>
            <w:vAlign w:val="center"/>
          </w:tcPr>
          <w:p>
            <w:pP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sz w:val="21"/>
                <w:szCs w:val="21"/>
                <w:lang w:eastAsia="zh-CN"/>
              </w:rPr>
              <w:t>按照《危险废物贮存污染控制标准》（GB18597-2001）在厂区设置危废间，地面为环氧树脂防渗地面，液体容器置于防渗漏托盘之上，危废标识、台账、制度上墙等均符合规范，落实了环评批复中风险防控措施。</w:t>
            </w:r>
          </w:p>
        </w:tc>
      </w:tr>
    </w:tbl>
    <w:p>
      <w:pPr>
        <w:keepNext/>
        <w:autoSpaceDE w:val="0"/>
        <w:autoSpaceDN w:val="0"/>
        <w:spacing w:before="0" w:after="0" w:line="360" w:lineRule="auto"/>
        <w:ind w:left="0" w:right="0"/>
        <w:jc w:val="left"/>
        <w:outlineLvl w:val="1"/>
        <w:rPr>
          <w:rFonts w:hint="default" w:ascii="Times New Roman" w:hAnsi="Times New Roman" w:eastAsia="仿宋" w:cs="Times New Roman"/>
          <w:b/>
          <w:color w:val="auto"/>
          <w:kern w:val="0"/>
          <w:sz w:val="28"/>
          <w:szCs w:val="28"/>
          <w:lang w:val="zh-CN" w:bidi="zh-CN"/>
        </w:rPr>
      </w:pPr>
      <w:bookmarkStart w:id="90" w:name="_Toc10128"/>
      <w:r>
        <w:rPr>
          <w:rFonts w:hint="default" w:ascii="Times New Roman" w:hAnsi="Times New Roman" w:eastAsia="仿宋" w:cs="Times New Roman"/>
          <w:b/>
          <w:color w:val="auto"/>
          <w:kern w:val="0"/>
          <w:sz w:val="28"/>
          <w:szCs w:val="28"/>
          <w:lang w:val="en-US" w:eastAsia="zh-CN" w:bidi="zh-CN"/>
        </w:rPr>
        <w:t>3</w:t>
      </w:r>
      <w:r>
        <w:rPr>
          <w:rFonts w:hint="default" w:ascii="Times New Roman" w:hAnsi="Times New Roman" w:eastAsia="仿宋" w:cs="Times New Roman"/>
          <w:b/>
          <w:color w:val="auto"/>
          <w:kern w:val="0"/>
          <w:sz w:val="28"/>
          <w:szCs w:val="28"/>
          <w:lang w:val="zh-CN" w:bidi="zh-CN"/>
        </w:rPr>
        <w:t>.</w:t>
      </w:r>
      <w:r>
        <w:rPr>
          <w:rFonts w:hint="default" w:ascii="Times New Roman" w:hAnsi="Times New Roman" w:eastAsia="仿宋" w:cs="Times New Roman"/>
          <w:b/>
          <w:color w:val="auto"/>
          <w:kern w:val="0"/>
          <w:sz w:val="28"/>
          <w:szCs w:val="28"/>
          <w:lang w:val="en-US" w:eastAsia="zh-CN" w:bidi="zh-CN"/>
        </w:rPr>
        <w:t>7</w:t>
      </w:r>
      <w:r>
        <w:rPr>
          <w:rFonts w:hint="default" w:ascii="Times New Roman" w:hAnsi="Times New Roman" w:eastAsia="仿宋" w:cs="Times New Roman"/>
          <w:b/>
          <w:color w:val="auto"/>
          <w:kern w:val="0"/>
          <w:sz w:val="28"/>
          <w:szCs w:val="28"/>
          <w:lang w:val="zh-CN" w:bidi="zh-CN"/>
        </w:rPr>
        <w:t>应急监测</w:t>
      </w:r>
      <w:bookmarkEnd w:id="90"/>
    </w:p>
    <w:p>
      <w:pPr>
        <w:pageBreakBefore w:val="0"/>
        <w:numPr>
          <w:ilvl w:val="0"/>
          <w:numId w:val="0"/>
        </w:numPr>
        <w:autoSpaceDE/>
        <w:autoSpaceDN/>
        <w:bidi w:val="0"/>
        <w:spacing w:before="0" w:after="0" w:line="360" w:lineRule="auto"/>
        <w:ind w:left="0" w:right="0" w:firstLine="560"/>
        <w:jc w:val="both"/>
        <w:rPr>
          <w:rFonts w:hint="default" w:ascii="Times New Roman" w:hAnsi="Times New Roman" w:eastAsia="仿宋" w:cs="Times New Roman"/>
          <w:b/>
          <w:bCs/>
          <w:color w:val="auto"/>
          <w:w w:val="100"/>
          <w:kern w:val="2"/>
          <w:sz w:val="24"/>
          <w:szCs w:val="24"/>
          <w:highlight w:val="none"/>
          <w:shd w:val="clear" w:color="auto" w:fill="auto"/>
          <w:lang w:val="en-US" w:eastAsia="zh-CN" w:bidi="ar-SA"/>
        </w:rPr>
      </w:pPr>
      <w:r>
        <w:rPr>
          <w:rFonts w:hint="default" w:ascii="Times New Roman" w:hAnsi="Times New Roman" w:eastAsia="仿宋" w:cs="Times New Roman"/>
          <w:smallCaps w:val="0"/>
          <w:color w:val="auto"/>
          <w:spacing w:val="0"/>
          <w:kern w:val="0"/>
          <w:position w:val="0"/>
          <w:sz w:val="28"/>
          <w:szCs w:val="28"/>
          <w:vertAlign w:val="baseline"/>
          <w:lang w:val="zh-CN" w:eastAsia="zh-CN" w:bidi="zh-CN"/>
        </w:rPr>
        <w:t>本公司</w:t>
      </w:r>
      <w:r>
        <w:rPr>
          <w:rFonts w:hint="default" w:ascii="Times New Roman" w:hAnsi="Times New Roman" w:eastAsia="仿宋" w:cs="Times New Roman"/>
          <w:smallCaps w:val="0"/>
          <w:color w:val="auto"/>
          <w:spacing w:val="0"/>
          <w:kern w:val="0"/>
          <w:position w:val="0"/>
          <w:sz w:val="28"/>
          <w:szCs w:val="28"/>
          <w:vertAlign w:val="baseline"/>
          <w:lang w:val="zh-CN" w:bidi="zh-CN"/>
        </w:rPr>
        <w:t>应急监测</w:t>
      </w:r>
      <w:r>
        <w:rPr>
          <w:rFonts w:hint="default" w:ascii="Times New Roman" w:hAnsi="Times New Roman" w:eastAsia="仿宋" w:cs="Times New Roman"/>
          <w:smallCaps w:val="0"/>
          <w:color w:val="auto"/>
          <w:spacing w:val="0"/>
          <w:kern w:val="0"/>
          <w:position w:val="0"/>
          <w:sz w:val="28"/>
          <w:szCs w:val="28"/>
          <w:vertAlign w:val="baseline"/>
          <w:lang w:val="zh-CN" w:eastAsia="zh-CN" w:bidi="zh-CN"/>
        </w:rPr>
        <w:t>基本方案</w:t>
      </w:r>
      <w:r>
        <w:rPr>
          <w:rFonts w:hint="default" w:ascii="Times New Roman" w:hAnsi="Times New Roman" w:eastAsia="仿宋" w:cs="Times New Roman"/>
          <w:smallCaps w:val="0"/>
          <w:color w:val="auto"/>
          <w:spacing w:val="0"/>
          <w:kern w:val="0"/>
          <w:position w:val="0"/>
          <w:sz w:val="28"/>
          <w:szCs w:val="28"/>
          <w:vertAlign w:val="baseline"/>
          <w:lang w:val="zh-CN" w:bidi="zh-CN"/>
        </w:rPr>
        <w:t>见下表：</w:t>
      </w:r>
      <w:bookmarkStart w:id="91" w:name="_Toc9229_WPSOffice_Level2"/>
    </w:p>
    <w:p>
      <w:pPr>
        <w:widowControl w:val="0"/>
        <w:wordWrap/>
        <w:autoSpaceDE/>
        <w:autoSpaceDN/>
        <w:spacing w:before="0" w:after="0" w:line="240" w:lineRule="auto"/>
        <w:ind w:left="0" w:right="0"/>
        <w:jc w:val="center"/>
        <w:rPr>
          <w:rFonts w:hint="default" w:ascii="Times New Roman" w:hAnsi="Times New Roman" w:eastAsia="仿宋" w:cs="Times New Roman"/>
          <w:b/>
          <w:bCs/>
          <w:color w:val="auto"/>
          <w:w w:val="100"/>
          <w:kern w:val="2"/>
          <w:sz w:val="24"/>
          <w:szCs w:val="24"/>
          <w:highlight w:val="none"/>
          <w:shd w:val="clear" w:color="auto" w:fill="auto"/>
          <w:lang w:val="en-US" w:eastAsia="zh-CN" w:bidi="ar-SA"/>
        </w:rPr>
      </w:pPr>
      <w:r>
        <w:rPr>
          <w:rFonts w:hint="default" w:ascii="Times New Roman" w:hAnsi="Times New Roman" w:eastAsia="仿宋" w:cs="Times New Roman"/>
          <w:b/>
          <w:bCs/>
          <w:color w:val="auto"/>
          <w:w w:val="100"/>
          <w:kern w:val="2"/>
          <w:sz w:val="24"/>
          <w:szCs w:val="24"/>
          <w:highlight w:val="none"/>
          <w:shd w:val="clear" w:color="auto" w:fill="auto"/>
          <w:lang w:val="en-US" w:eastAsia="zh-CN" w:bidi="ar-SA"/>
        </w:rPr>
        <w:t>表3.7-1   应急监测基本方案</w:t>
      </w:r>
    </w:p>
    <w:bookmarkEnd w:id="91"/>
    <w:tbl>
      <w:tblPr>
        <w:tblStyle w:val="13"/>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339"/>
        <w:gridCol w:w="1267"/>
        <w:gridCol w:w="1602"/>
        <w:gridCol w:w="1242"/>
        <w:gridCol w:w="1303"/>
        <w:gridCol w:w="260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0" w:type="auto"/>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类别</w:t>
            </w:r>
          </w:p>
        </w:tc>
        <w:tc>
          <w:tcPr>
            <w:tcW w:w="0" w:type="auto"/>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监测项目</w:t>
            </w:r>
          </w:p>
        </w:tc>
        <w:tc>
          <w:tcPr>
            <w:tcW w:w="0" w:type="auto"/>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监测点位</w:t>
            </w:r>
          </w:p>
        </w:tc>
        <w:tc>
          <w:tcPr>
            <w:tcW w:w="0" w:type="auto"/>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监测时间及情况</w:t>
            </w:r>
          </w:p>
        </w:tc>
        <w:tc>
          <w:tcPr>
            <w:tcW w:w="0" w:type="auto"/>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b w:val="0"/>
                <w:bCs/>
                <w:color w:val="auto"/>
                <w:sz w:val="24"/>
                <w:szCs w:val="24"/>
                <w:highlight w:val="none"/>
                <w:vertAlign w:val="baseline"/>
                <w:lang w:val="en-US" w:eastAsia="zh-CN"/>
              </w:rPr>
            </w:pPr>
            <w:r>
              <w:rPr>
                <w:rFonts w:hint="default" w:ascii="Times New Roman" w:hAnsi="Times New Roman" w:eastAsia="仿宋" w:cs="Times New Roman"/>
                <w:b w:val="0"/>
                <w:bCs/>
                <w:color w:val="auto"/>
                <w:sz w:val="24"/>
                <w:szCs w:val="24"/>
                <w:highlight w:val="none"/>
              </w:rPr>
              <w:t>监测设备</w:t>
            </w:r>
          </w:p>
        </w:tc>
        <w:tc>
          <w:tcPr>
            <w:tcW w:w="0" w:type="auto"/>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b w:val="0"/>
                <w:bCs/>
                <w:color w:val="auto"/>
                <w:sz w:val="24"/>
                <w:szCs w:val="24"/>
                <w:highlight w:val="none"/>
                <w:vertAlign w:val="baseline"/>
                <w:lang w:val="en-US" w:eastAsia="zh-CN"/>
              </w:rPr>
            </w:pPr>
            <w:r>
              <w:rPr>
                <w:rFonts w:hint="default" w:ascii="Times New Roman" w:hAnsi="Times New Roman" w:eastAsia="仿宋" w:cs="Times New Roman"/>
                <w:b w:val="0"/>
                <w:bCs/>
                <w:color w:val="auto"/>
                <w:sz w:val="24"/>
                <w:szCs w:val="24"/>
                <w:highlight w:val="none"/>
              </w:rPr>
              <w:t>监测频次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0" w:type="auto"/>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废气</w:t>
            </w:r>
          </w:p>
        </w:tc>
        <w:tc>
          <w:tcPr>
            <w:tcW w:w="0" w:type="auto"/>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color w:val="auto"/>
                <w:sz w:val="24"/>
                <w:szCs w:val="24"/>
                <w:highlight w:val="none"/>
                <w:lang w:eastAsia="zh-CN"/>
              </w:rPr>
            </w:pPr>
            <w:r>
              <w:rPr>
                <w:rFonts w:hint="default" w:ascii="Times New Roman" w:hAnsi="Times New Roman" w:eastAsia="仿宋" w:cs="Times New Roman"/>
                <w:color w:val="auto"/>
                <w:sz w:val="24"/>
                <w:szCs w:val="24"/>
                <w:highlight w:val="none"/>
                <w:lang w:eastAsia="zh-CN"/>
              </w:rPr>
              <w:t>火灾产生的</w:t>
            </w:r>
            <w:r>
              <w:rPr>
                <w:rFonts w:hint="default" w:ascii="Times New Roman" w:hAnsi="Times New Roman" w:eastAsia="仿宋" w:cs="Times New Roman"/>
                <w:color w:val="auto"/>
                <w:sz w:val="24"/>
                <w:szCs w:val="24"/>
                <w:highlight w:val="none"/>
              </w:rPr>
              <w:t>一氧化碳</w:t>
            </w:r>
            <w:r>
              <w:rPr>
                <w:rFonts w:hint="default" w:ascii="Times New Roman" w:hAnsi="Times New Roman" w:eastAsia="仿宋" w:cs="Times New Roman"/>
                <w:color w:val="auto"/>
                <w:sz w:val="24"/>
                <w:szCs w:val="24"/>
                <w:highlight w:val="none"/>
                <w:lang w:eastAsia="zh-CN"/>
              </w:rPr>
              <w:t>、</w:t>
            </w:r>
            <w:r>
              <w:rPr>
                <w:rFonts w:hint="default" w:ascii="Times New Roman" w:hAnsi="Times New Roman" w:eastAsia="仿宋" w:cs="Times New Roman"/>
                <w:color w:val="auto"/>
                <w:sz w:val="24"/>
                <w:szCs w:val="24"/>
                <w:highlight w:val="none"/>
              </w:rPr>
              <w:t>氮氧化物</w:t>
            </w:r>
          </w:p>
        </w:tc>
        <w:tc>
          <w:tcPr>
            <w:tcW w:w="0" w:type="auto"/>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color w:val="auto"/>
                <w:sz w:val="24"/>
                <w:szCs w:val="24"/>
                <w:highlight w:val="none"/>
              </w:rPr>
            </w:pPr>
            <w:r>
              <w:rPr>
                <w:rFonts w:hint="default" w:ascii="Times New Roman" w:hAnsi="Times New Roman" w:eastAsia="仿宋" w:cs="Times New Roman"/>
                <w:color w:val="auto"/>
                <w:sz w:val="24"/>
                <w:szCs w:val="24"/>
                <w:highlight w:val="none"/>
              </w:rPr>
              <w:t>在项目下风向采用扇形布点；在事故地下风向敏感目标处布点</w:t>
            </w:r>
          </w:p>
        </w:tc>
        <w:tc>
          <w:tcPr>
            <w:tcW w:w="0" w:type="auto"/>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原料/</w:t>
            </w:r>
            <w:r>
              <w:rPr>
                <w:rFonts w:hint="default" w:ascii="Times New Roman" w:hAnsi="Times New Roman" w:eastAsia="仿宋" w:cs="Times New Roman"/>
                <w:bCs/>
                <w:color w:val="auto"/>
                <w:sz w:val="24"/>
                <w:szCs w:val="24"/>
                <w:highlight w:val="none"/>
                <w:lang w:eastAsia="zh-CN"/>
              </w:rPr>
              <w:t>辅料</w:t>
            </w:r>
            <w:r>
              <w:rPr>
                <w:rFonts w:hint="default" w:ascii="Times New Roman" w:hAnsi="Times New Roman" w:eastAsia="仿宋" w:cs="Times New Roman"/>
                <w:bCs/>
                <w:color w:val="auto"/>
                <w:sz w:val="24"/>
                <w:szCs w:val="24"/>
                <w:highlight w:val="none"/>
              </w:rPr>
              <w:t>仓库</w:t>
            </w:r>
            <w:r>
              <w:rPr>
                <w:rFonts w:hint="default" w:ascii="Times New Roman" w:hAnsi="Times New Roman" w:eastAsia="仿宋" w:cs="Times New Roman"/>
                <w:bCs/>
                <w:color w:val="auto"/>
                <w:sz w:val="24"/>
                <w:szCs w:val="24"/>
                <w:highlight w:val="none"/>
                <w:lang w:val="en-US" w:eastAsia="zh-CN"/>
              </w:rPr>
              <w:t>/危废暂存间</w:t>
            </w:r>
            <w:r>
              <w:rPr>
                <w:rFonts w:hint="default" w:ascii="Times New Roman" w:hAnsi="Times New Roman" w:eastAsia="仿宋" w:cs="Times New Roman"/>
                <w:bCs/>
                <w:color w:val="auto"/>
                <w:sz w:val="24"/>
                <w:szCs w:val="24"/>
                <w:highlight w:val="none"/>
              </w:rPr>
              <w:t>发生火灾</w:t>
            </w:r>
          </w:p>
        </w:tc>
        <w:tc>
          <w:tcPr>
            <w:tcW w:w="0" w:type="auto"/>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color w:val="auto"/>
                <w:sz w:val="24"/>
                <w:szCs w:val="24"/>
                <w:highlight w:val="none"/>
              </w:rPr>
            </w:pPr>
            <w:r>
              <w:rPr>
                <w:rFonts w:hint="default" w:ascii="Times New Roman" w:hAnsi="Times New Roman" w:eastAsia="仿宋" w:cs="Times New Roman"/>
                <w:color w:val="auto"/>
                <w:sz w:val="24"/>
                <w:szCs w:val="24"/>
                <w:highlight w:val="none"/>
              </w:rPr>
              <w:t>风速风向计、防毒口罩、滤毒罐、气体检测仪</w:t>
            </w:r>
          </w:p>
        </w:tc>
        <w:tc>
          <w:tcPr>
            <w:tcW w:w="0" w:type="auto"/>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color w:val="auto"/>
                <w:sz w:val="24"/>
                <w:szCs w:val="24"/>
                <w:highlight w:val="none"/>
              </w:rPr>
            </w:pPr>
            <w:r>
              <w:rPr>
                <w:rFonts w:hint="default" w:ascii="Times New Roman" w:hAnsi="Times New Roman" w:eastAsia="仿宋" w:cs="Times New Roman"/>
                <w:bCs/>
                <w:color w:val="auto"/>
                <w:sz w:val="24"/>
                <w:szCs w:val="24"/>
                <w:highlight w:val="none"/>
              </w:rPr>
              <w:t>事故发生后应连续取样（前期每2小时一次，后期可逐渐降低频次），监测大气变化情况，直到恢复正常</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0" w:type="auto"/>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废水</w:t>
            </w:r>
          </w:p>
        </w:tc>
        <w:tc>
          <w:tcPr>
            <w:tcW w:w="0" w:type="auto"/>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lang w:val="en-US" w:eastAsia="zh-CN"/>
              </w:rPr>
              <w:t>pH、COD、SS、石油类</w:t>
            </w:r>
          </w:p>
        </w:tc>
        <w:tc>
          <w:tcPr>
            <w:tcW w:w="0" w:type="auto"/>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lang w:val="en-US" w:eastAsia="zh-CN"/>
              </w:rPr>
              <w:t>事故池</w:t>
            </w:r>
          </w:p>
        </w:tc>
        <w:tc>
          <w:tcPr>
            <w:tcW w:w="0" w:type="auto"/>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bCs/>
                <w:color w:val="auto"/>
                <w:sz w:val="24"/>
                <w:szCs w:val="24"/>
                <w:highlight w:val="none"/>
                <w:lang w:val="en-US" w:eastAsia="zh-CN"/>
              </w:rPr>
            </w:pPr>
            <w:r>
              <w:rPr>
                <w:rFonts w:hint="default" w:ascii="Times New Roman" w:hAnsi="Times New Roman" w:eastAsia="仿宋" w:cs="Times New Roman"/>
                <w:bCs/>
                <w:color w:val="auto"/>
                <w:sz w:val="24"/>
                <w:szCs w:val="24"/>
                <w:highlight w:val="none"/>
              </w:rPr>
              <w:t>原料/</w:t>
            </w:r>
            <w:r>
              <w:rPr>
                <w:rFonts w:hint="default" w:ascii="Times New Roman" w:hAnsi="Times New Roman" w:eastAsia="仿宋" w:cs="Times New Roman"/>
                <w:bCs/>
                <w:color w:val="auto"/>
                <w:sz w:val="24"/>
                <w:szCs w:val="24"/>
                <w:highlight w:val="none"/>
                <w:lang w:eastAsia="zh-CN"/>
              </w:rPr>
              <w:t>辅料</w:t>
            </w:r>
            <w:r>
              <w:rPr>
                <w:rFonts w:hint="default" w:ascii="Times New Roman" w:hAnsi="Times New Roman" w:eastAsia="仿宋" w:cs="Times New Roman"/>
                <w:bCs/>
                <w:color w:val="auto"/>
                <w:sz w:val="24"/>
                <w:szCs w:val="24"/>
                <w:highlight w:val="none"/>
              </w:rPr>
              <w:t>仓库</w:t>
            </w:r>
            <w:r>
              <w:rPr>
                <w:rFonts w:hint="default" w:ascii="Times New Roman" w:hAnsi="Times New Roman" w:eastAsia="仿宋" w:cs="Times New Roman"/>
                <w:bCs/>
                <w:color w:val="auto"/>
                <w:sz w:val="24"/>
                <w:szCs w:val="24"/>
                <w:highlight w:val="none"/>
                <w:lang w:val="en-US" w:eastAsia="zh-CN"/>
              </w:rPr>
              <w:t>/危废暂存间</w:t>
            </w:r>
            <w:r>
              <w:rPr>
                <w:rFonts w:hint="default" w:ascii="Times New Roman" w:hAnsi="Times New Roman" w:eastAsia="仿宋" w:cs="Times New Roman"/>
                <w:bCs/>
                <w:color w:val="auto"/>
                <w:sz w:val="24"/>
                <w:szCs w:val="24"/>
                <w:highlight w:val="none"/>
              </w:rPr>
              <w:t>发生</w:t>
            </w:r>
            <w:r>
              <w:rPr>
                <w:rFonts w:hint="default" w:ascii="Times New Roman" w:hAnsi="Times New Roman" w:eastAsia="仿宋" w:cs="Times New Roman"/>
                <w:bCs/>
                <w:color w:val="auto"/>
                <w:sz w:val="24"/>
                <w:szCs w:val="24"/>
                <w:highlight w:val="none"/>
                <w:lang w:val="en-US" w:eastAsia="zh-CN"/>
              </w:rPr>
              <w:t>泄漏、</w:t>
            </w:r>
            <w:r>
              <w:rPr>
                <w:rFonts w:hint="default" w:ascii="Times New Roman" w:hAnsi="Times New Roman" w:eastAsia="仿宋" w:cs="Times New Roman"/>
                <w:bCs/>
                <w:color w:val="auto"/>
                <w:sz w:val="24"/>
                <w:szCs w:val="24"/>
                <w:highlight w:val="none"/>
              </w:rPr>
              <w:t>火灾</w:t>
            </w:r>
          </w:p>
        </w:tc>
        <w:tc>
          <w:tcPr>
            <w:tcW w:w="0" w:type="auto"/>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lang w:val="en-US" w:eastAsia="zh-CN"/>
              </w:rPr>
              <w:t>流量计、采样工具、</w:t>
            </w:r>
            <w:r>
              <w:rPr>
                <w:rFonts w:hint="default" w:ascii="Times New Roman" w:hAnsi="Times New Roman" w:eastAsia="仿宋" w:cs="Times New Roman"/>
                <w:color w:val="auto"/>
                <w:sz w:val="24"/>
                <w:szCs w:val="24"/>
                <w:highlight w:val="none"/>
              </w:rPr>
              <w:t>防毒口罩、滤毒罐、</w:t>
            </w:r>
          </w:p>
        </w:tc>
        <w:tc>
          <w:tcPr>
            <w:tcW w:w="0" w:type="auto"/>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事故发生后应连续取样（前期每2小时一次，后期可逐渐降低频次），监测</w:t>
            </w:r>
            <w:r>
              <w:rPr>
                <w:rFonts w:hint="default" w:ascii="Times New Roman" w:hAnsi="Times New Roman" w:eastAsia="仿宋" w:cs="Times New Roman"/>
                <w:bCs/>
                <w:color w:val="auto"/>
                <w:sz w:val="24"/>
                <w:szCs w:val="24"/>
                <w:highlight w:val="none"/>
                <w:lang w:val="en-US" w:eastAsia="zh-CN"/>
              </w:rPr>
              <w:t>水</w:t>
            </w:r>
            <w:r>
              <w:rPr>
                <w:rFonts w:hint="default" w:ascii="Times New Roman" w:hAnsi="Times New Roman" w:eastAsia="仿宋" w:cs="Times New Roman"/>
                <w:bCs/>
                <w:color w:val="auto"/>
                <w:sz w:val="24"/>
                <w:szCs w:val="24"/>
                <w:highlight w:val="none"/>
              </w:rPr>
              <w:t>变化情况，直到恢复正常</w:t>
            </w:r>
          </w:p>
        </w:tc>
      </w:tr>
    </w:tbl>
    <w:p>
      <w:pPr>
        <w:keepNext w:val="0"/>
        <w:keepLines w:val="0"/>
        <w:pageBreakBefore/>
        <w:widowControl/>
        <w:numPr>
          <w:ilvl w:val="0"/>
          <w:numId w:val="0"/>
        </w:numPr>
        <w:kinsoku/>
        <w:wordWrap/>
        <w:overflowPunct/>
        <w:topLinePunct w:val="0"/>
        <w:autoSpaceDE/>
        <w:autoSpaceDN/>
        <w:bidi w:val="0"/>
        <w:adjustRightInd/>
        <w:snapToGrid/>
        <w:spacing w:before="0" w:after="0" w:line="360" w:lineRule="auto"/>
        <w:ind w:left="0" w:right="0" w:rightChars="0"/>
        <w:jc w:val="both"/>
        <w:textAlignment w:val="auto"/>
        <w:outlineLvl w:val="0"/>
        <w:rPr>
          <w:rFonts w:hint="default" w:ascii="Times New Roman" w:hAnsi="Times New Roman" w:eastAsia="仿宋" w:cs="Times New Roman"/>
          <w:b/>
          <w:bCs/>
          <w:color w:val="auto"/>
          <w:kern w:val="0"/>
          <w:position w:val="0"/>
          <w:sz w:val="30"/>
          <w:szCs w:val="30"/>
          <w:highlight w:val="none"/>
          <w:lang w:val="en-US" w:eastAsia="zh-CN" w:bidi="zh-CN"/>
        </w:rPr>
      </w:pPr>
      <w:bookmarkStart w:id="92" w:name="_Toc26568"/>
      <w:bookmarkStart w:id="93" w:name="_Toc15417"/>
      <w:r>
        <w:rPr>
          <w:rFonts w:hint="default" w:ascii="Times New Roman" w:hAnsi="Times New Roman" w:eastAsia="仿宋" w:cs="Times New Roman"/>
          <w:b/>
          <w:bCs/>
          <w:color w:val="auto"/>
          <w:kern w:val="0"/>
          <w:position w:val="0"/>
          <w:sz w:val="30"/>
          <w:szCs w:val="30"/>
          <w:highlight w:val="none"/>
          <w:lang w:val="en-US" w:eastAsia="zh-CN" w:bidi="zh-CN"/>
        </w:rPr>
        <w:t>4征求意见及采纳情况说明</w:t>
      </w:r>
      <w:bookmarkEnd w:id="92"/>
      <w:bookmarkEnd w:id="93"/>
    </w:p>
    <w:p>
      <w:pPr>
        <w:keepNext/>
        <w:autoSpaceDE w:val="0"/>
        <w:autoSpaceDN w:val="0"/>
        <w:spacing w:before="0" w:after="0" w:line="360" w:lineRule="auto"/>
        <w:ind w:left="0" w:right="0"/>
        <w:jc w:val="left"/>
        <w:outlineLvl w:val="1"/>
        <w:rPr>
          <w:rFonts w:hint="default" w:ascii="Times New Roman" w:hAnsi="Times New Roman" w:eastAsia="仿宋" w:cs="Times New Roman"/>
          <w:b/>
          <w:color w:val="auto"/>
          <w:kern w:val="0"/>
          <w:sz w:val="28"/>
          <w:szCs w:val="28"/>
          <w:lang w:val="zh-CN" w:bidi="zh-CN"/>
        </w:rPr>
      </w:pPr>
      <w:bookmarkStart w:id="94" w:name="_Toc23257"/>
      <w:bookmarkStart w:id="95" w:name="_Toc31285"/>
      <w:bookmarkStart w:id="96" w:name="_Toc29689"/>
      <w:r>
        <w:rPr>
          <w:rFonts w:hint="default" w:ascii="Times New Roman" w:hAnsi="Times New Roman" w:eastAsia="仿宋" w:cs="Times New Roman"/>
          <w:b/>
          <w:color w:val="auto"/>
          <w:kern w:val="0"/>
          <w:sz w:val="28"/>
          <w:szCs w:val="28"/>
          <w:lang w:val="en-US" w:eastAsia="zh-CN" w:bidi="zh-CN"/>
        </w:rPr>
        <w:t>4.1</w:t>
      </w:r>
      <w:r>
        <w:rPr>
          <w:rFonts w:hint="default" w:ascii="Times New Roman" w:hAnsi="Times New Roman" w:eastAsia="仿宋" w:cs="Times New Roman"/>
          <w:b/>
          <w:color w:val="auto"/>
          <w:kern w:val="0"/>
          <w:sz w:val="28"/>
          <w:szCs w:val="28"/>
          <w:lang w:val="zh-CN" w:bidi="zh-CN"/>
        </w:rPr>
        <w:t>内部评审过程</w:t>
      </w:r>
      <w:bookmarkEnd w:id="94"/>
      <w:bookmarkEnd w:id="95"/>
      <w:bookmarkEnd w:id="96"/>
    </w:p>
    <w:p>
      <w:pPr>
        <w:topLinePunct/>
        <w:autoSpaceDE/>
        <w:autoSpaceDN/>
        <w:spacing w:before="0" w:after="0" w:line="360" w:lineRule="auto"/>
        <w:ind w:left="0" w:right="0" w:firstLine="560" w:firstLineChars="200"/>
        <w:jc w:val="left"/>
        <w:rPr>
          <w:rFonts w:hint="default" w:ascii="Times New Roman" w:hAnsi="Times New Roman" w:eastAsia="仿宋" w:cs="Times New Roman"/>
          <w:color w:val="auto"/>
          <w:kern w:val="0"/>
          <w:sz w:val="28"/>
          <w:szCs w:val="28"/>
          <w:lang w:val="zh-CN" w:bidi="zh-CN"/>
        </w:rPr>
      </w:pPr>
      <w:r>
        <w:rPr>
          <w:rFonts w:hint="default" w:ascii="Times New Roman" w:hAnsi="Times New Roman" w:eastAsia="仿宋" w:cs="Times New Roman"/>
          <w:color w:val="auto"/>
          <w:kern w:val="0"/>
          <w:sz w:val="28"/>
          <w:szCs w:val="28"/>
          <w:lang w:val="zh-CN" w:bidi="zh-CN"/>
        </w:rPr>
        <w:t>本公司在预案编制过程中，听取了一线员工、高管、中层等各级管理者、生产参与者、周边村落代表、安全环保专业人员的意见和建议，并对其中合理化建议予以采纳，完善预案的可操作性。</w:t>
      </w:r>
    </w:p>
    <w:p>
      <w:pPr>
        <w:topLinePunct/>
        <w:autoSpaceDE/>
        <w:autoSpaceDN/>
        <w:spacing w:before="0" w:after="0" w:line="360" w:lineRule="auto"/>
        <w:ind w:left="0" w:right="0" w:firstLine="560" w:firstLineChars="200"/>
        <w:jc w:val="left"/>
        <w:rPr>
          <w:rFonts w:hint="default" w:ascii="Times New Roman" w:hAnsi="Times New Roman" w:eastAsia="仿宋" w:cs="Times New Roman"/>
          <w:color w:val="auto"/>
          <w:kern w:val="0"/>
          <w:sz w:val="28"/>
          <w:szCs w:val="28"/>
          <w:lang w:val="zh-CN" w:bidi="zh-CN"/>
        </w:rPr>
      </w:pPr>
      <w:r>
        <w:rPr>
          <w:rFonts w:hint="default" w:ascii="Times New Roman" w:hAnsi="Times New Roman" w:eastAsia="仿宋" w:cs="Times New Roman"/>
          <w:color w:val="auto"/>
          <w:kern w:val="0"/>
          <w:sz w:val="28"/>
          <w:szCs w:val="28"/>
          <w:lang w:val="zh-CN" w:bidi="zh-CN"/>
        </w:rPr>
        <w:t>预案编制完成后，通过内部会议、通知等形式进行传阅，对于预案体系下各成员单位进行内部讨论、审议，对于其中合理化意见和建议进行采纳。</w:t>
      </w:r>
    </w:p>
    <w:p>
      <w:pPr>
        <w:topLinePunct/>
        <w:autoSpaceDE/>
        <w:autoSpaceDN/>
        <w:spacing w:before="0" w:after="0" w:line="360" w:lineRule="auto"/>
        <w:ind w:left="0" w:right="0" w:firstLine="560" w:firstLineChars="200"/>
        <w:jc w:val="left"/>
        <w:rPr>
          <w:rFonts w:hint="default" w:ascii="Times New Roman" w:hAnsi="Times New Roman" w:eastAsia="华文仿宋" w:cs="Times New Roman"/>
          <w:color w:val="auto"/>
          <w:kern w:val="0"/>
          <w:sz w:val="28"/>
          <w:szCs w:val="28"/>
          <w:lang w:val="zh-CN" w:bidi="zh-CN"/>
        </w:rPr>
      </w:pPr>
      <w:r>
        <w:rPr>
          <w:rFonts w:hint="default" w:ascii="Times New Roman" w:hAnsi="Times New Roman" w:eastAsia="仿宋" w:cs="Times New Roman"/>
          <w:color w:val="auto"/>
          <w:kern w:val="0"/>
          <w:sz w:val="28"/>
          <w:szCs w:val="28"/>
          <w:lang w:val="zh-CN" w:bidi="zh-CN"/>
        </w:rPr>
        <w:t>本公司在预案编制过程中，走访周边各企事业单位、学校、小区及安全、消防、</w:t>
      </w:r>
      <w:r>
        <w:rPr>
          <w:rFonts w:hint="default" w:ascii="Times New Roman" w:hAnsi="Times New Roman" w:eastAsia="仿宋" w:cs="Times New Roman"/>
          <w:color w:val="auto"/>
          <w:kern w:val="0"/>
          <w:sz w:val="28"/>
          <w:szCs w:val="28"/>
          <w:lang w:val="zh-CN" w:eastAsia="zh-CN" w:bidi="zh-CN"/>
        </w:rPr>
        <w:t>生态环保</w:t>
      </w:r>
      <w:r>
        <w:rPr>
          <w:rFonts w:hint="default" w:ascii="Times New Roman" w:hAnsi="Times New Roman" w:eastAsia="仿宋" w:cs="Times New Roman"/>
          <w:color w:val="auto"/>
          <w:kern w:val="0"/>
          <w:sz w:val="28"/>
          <w:szCs w:val="28"/>
          <w:lang w:val="zh-CN" w:bidi="zh-CN"/>
        </w:rPr>
        <w:t>等各级政府主管部门，统计收集相关信息，建立突发事件的联络机制，征求对本公司突发环境事件预案编制及实施过程中的意见及建议，对于其中合理化建议予以在编制过程中采纳。</w:t>
      </w:r>
    </w:p>
    <w:p>
      <w:pPr>
        <w:widowControl w:val="0"/>
        <w:autoSpaceDE/>
        <w:autoSpaceDN/>
        <w:adjustRightInd w:val="0"/>
        <w:spacing w:before="0" w:after="0" w:line="240" w:lineRule="auto"/>
        <w:ind w:left="420" w:leftChars="200" w:right="0"/>
        <w:jc w:val="center"/>
        <w:rPr>
          <w:rFonts w:hint="default" w:ascii="Times New Roman" w:hAnsi="Times New Roman" w:eastAsia="华文仿宋" w:cs="Times New Roman"/>
          <w:b/>
          <w:bCs/>
          <w:color w:val="auto"/>
          <w:w w:val="90"/>
          <w:kern w:val="2"/>
          <w:sz w:val="24"/>
          <w:szCs w:val="24"/>
          <w:lang w:val="en-US" w:eastAsia="zh-CN" w:bidi="zh-CN"/>
        </w:rPr>
      </w:pPr>
      <w:r>
        <w:rPr>
          <w:rFonts w:hint="default" w:ascii="Times New Roman" w:hAnsi="Times New Roman" w:eastAsia="华文仿宋" w:cs="Times New Roman"/>
          <w:b/>
          <w:bCs/>
          <w:color w:val="auto"/>
          <w:w w:val="90"/>
          <w:kern w:val="2"/>
          <w:sz w:val="24"/>
          <w:szCs w:val="24"/>
          <w:lang w:val="zh-CN" w:eastAsia="zh-CN" w:bidi="zh-CN"/>
        </w:rPr>
        <w:t>表</w:t>
      </w:r>
      <w:r>
        <w:rPr>
          <w:rFonts w:hint="default" w:ascii="Times New Roman" w:hAnsi="Times New Roman" w:eastAsia="华文仿宋" w:cs="Times New Roman"/>
          <w:b/>
          <w:bCs/>
          <w:color w:val="auto"/>
          <w:w w:val="90"/>
          <w:kern w:val="2"/>
          <w:sz w:val="24"/>
          <w:szCs w:val="24"/>
          <w:lang w:val="en-US" w:eastAsia="zh-CN" w:bidi="zh-CN"/>
        </w:rPr>
        <w:t>4.1-1    征求意见及采纳情况的说明</w:t>
      </w:r>
    </w:p>
    <w:tbl>
      <w:tblPr>
        <w:tblStyle w:val="13"/>
        <w:tblW w:w="9022" w:type="dxa"/>
        <w:tblInd w:w="0" w:type="dxa"/>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3348"/>
        <w:gridCol w:w="3624"/>
        <w:gridCol w:w="1263"/>
      </w:tblGrid>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c>
          <w:tcPr>
            <w:tcW w:w="787" w:type="dxa"/>
            <w:tcBorders>
              <w:tl2br w:val="nil"/>
              <w:tr2bl w:val="nil"/>
            </w:tcBorders>
            <w:noWrap w:val="0"/>
            <w:vAlign w:val="center"/>
          </w:tcPr>
          <w:p>
            <w:pPr>
              <w:widowControl w:val="0"/>
              <w:autoSpaceDE/>
              <w:autoSpaceDN/>
              <w:adjustRightInd w:val="0"/>
              <w:spacing w:before="0" w:after="0" w:line="240" w:lineRule="auto"/>
              <w:ind w:left="0" w:leftChars="0" w:right="0" w:firstLine="0" w:firstLineChars="0"/>
              <w:jc w:val="center"/>
              <w:rPr>
                <w:rFonts w:hint="default" w:ascii="Times New Roman" w:hAnsi="Times New Roman" w:eastAsia="仿宋" w:cs="Times New Roman"/>
                <w:b/>
                <w:bCs/>
                <w:color w:val="auto"/>
                <w:w w:val="100"/>
                <w:kern w:val="0"/>
                <w:sz w:val="21"/>
                <w:szCs w:val="21"/>
                <w:lang w:val="en-US" w:eastAsia="zh-CN" w:bidi="zh-CN"/>
              </w:rPr>
            </w:pPr>
            <w:r>
              <w:rPr>
                <w:rFonts w:hint="default" w:ascii="Times New Roman" w:hAnsi="Times New Roman" w:eastAsia="仿宋" w:cs="Times New Roman"/>
                <w:b/>
                <w:bCs/>
                <w:color w:val="auto"/>
                <w:w w:val="100"/>
                <w:kern w:val="0"/>
                <w:sz w:val="21"/>
                <w:szCs w:val="21"/>
                <w:lang w:val="en-US" w:eastAsia="zh-CN" w:bidi="zh-CN"/>
              </w:rPr>
              <w:t>序号</w:t>
            </w:r>
          </w:p>
        </w:tc>
        <w:tc>
          <w:tcPr>
            <w:tcW w:w="3348" w:type="dxa"/>
            <w:tcBorders>
              <w:tl2br w:val="nil"/>
              <w:tr2bl w:val="nil"/>
            </w:tcBorders>
            <w:noWrap w:val="0"/>
            <w:vAlign w:val="center"/>
          </w:tcPr>
          <w:p>
            <w:pPr>
              <w:widowControl w:val="0"/>
              <w:autoSpaceDE/>
              <w:autoSpaceDN/>
              <w:adjustRightInd w:val="0"/>
              <w:spacing w:before="0" w:after="0" w:line="240" w:lineRule="auto"/>
              <w:ind w:left="420" w:leftChars="200" w:right="0"/>
              <w:jc w:val="center"/>
              <w:rPr>
                <w:rFonts w:hint="default" w:ascii="Times New Roman" w:hAnsi="Times New Roman" w:eastAsia="仿宋" w:cs="Times New Roman"/>
                <w:b/>
                <w:bCs/>
                <w:color w:val="auto"/>
                <w:w w:val="100"/>
                <w:kern w:val="0"/>
                <w:sz w:val="21"/>
                <w:szCs w:val="21"/>
                <w:lang w:val="en-US" w:eastAsia="zh-CN" w:bidi="zh-CN"/>
              </w:rPr>
            </w:pPr>
            <w:r>
              <w:rPr>
                <w:rFonts w:hint="default" w:ascii="Times New Roman" w:hAnsi="Times New Roman" w:eastAsia="仿宋" w:cs="Times New Roman"/>
                <w:b/>
                <w:bCs/>
                <w:color w:val="auto"/>
                <w:w w:val="100"/>
                <w:kern w:val="0"/>
                <w:sz w:val="21"/>
                <w:szCs w:val="21"/>
                <w:lang w:val="en-US" w:eastAsia="zh-CN" w:bidi="zh-CN"/>
              </w:rPr>
              <w:t>征求的意见</w:t>
            </w:r>
          </w:p>
        </w:tc>
        <w:tc>
          <w:tcPr>
            <w:tcW w:w="3624" w:type="dxa"/>
            <w:tcBorders>
              <w:tl2br w:val="nil"/>
              <w:tr2bl w:val="nil"/>
            </w:tcBorders>
            <w:noWrap w:val="0"/>
            <w:vAlign w:val="center"/>
          </w:tcPr>
          <w:p>
            <w:pPr>
              <w:widowControl w:val="0"/>
              <w:autoSpaceDE/>
              <w:autoSpaceDN/>
              <w:adjustRightInd w:val="0"/>
              <w:spacing w:before="0" w:after="0" w:line="240" w:lineRule="auto"/>
              <w:ind w:left="420" w:leftChars="200" w:right="0"/>
              <w:jc w:val="center"/>
              <w:rPr>
                <w:rFonts w:hint="default" w:ascii="Times New Roman" w:hAnsi="Times New Roman" w:eastAsia="仿宋" w:cs="Times New Roman"/>
                <w:b/>
                <w:bCs/>
                <w:color w:val="auto"/>
                <w:w w:val="100"/>
                <w:kern w:val="0"/>
                <w:sz w:val="21"/>
                <w:szCs w:val="21"/>
                <w:lang w:val="en-US" w:eastAsia="zh-CN" w:bidi="zh-CN"/>
              </w:rPr>
            </w:pPr>
            <w:r>
              <w:rPr>
                <w:rFonts w:hint="default" w:ascii="Times New Roman" w:hAnsi="Times New Roman" w:eastAsia="仿宋" w:cs="Times New Roman"/>
                <w:b/>
                <w:bCs/>
                <w:color w:val="auto"/>
                <w:w w:val="100"/>
                <w:kern w:val="0"/>
                <w:sz w:val="21"/>
                <w:szCs w:val="21"/>
                <w:lang w:val="en-US" w:eastAsia="zh-CN" w:bidi="zh-CN"/>
              </w:rPr>
              <w:t>采纳情况说明</w:t>
            </w:r>
          </w:p>
        </w:tc>
        <w:tc>
          <w:tcPr>
            <w:tcW w:w="1263" w:type="dxa"/>
            <w:tcBorders>
              <w:tl2br w:val="nil"/>
              <w:tr2bl w:val="nil"/>
            </w:tcBorders>
            <w:noWrap w:val="0"/>
            <w:vAlign w:val="center"/>
          </w:tcPr>
          <w:p>
            <w:pPr>
              <w:widowControl w:val="0"/>
              <w:autoSpaceDE/>
              <w:autoSpaceDN/>
              <w:adjustRightInd w:val="0"/>
              <w:spacing w:before="0" w:after="0" w:line="240" w:lineRule="auto"/>
              <w:ind w:left="0" w:leftChars="0" w:right="0" w:firstLine="0" w:firstLineChars="0"/>
              <w:jc w:val="center"/>
              <w:rPr>
                <w:rFonts w:hint="default" w:ascii="Times New Roman" w:hAnsi="Times New Roman" w:eastAsia="仿宋" w:cs="Times New Roman"/>
                <w:b/>
                <w:bCs/>
                <w:color w:val="auto"/>
                <w:w w:val="100"/>
                <w:kern w:val="0"/>
                <w:sz w:val="21"/>
                <w:szCs w:val="21"/>
                <w:lang w:val="en-US" w:eastAsia="zh-CN" w:bidi="zh-CN"/>
              </w:rPr>
            </w:pPr>
            <w:r>
              <w:rPr>
                <w:rFonts w:hint="default" w:ascii="Times New Roman" w:hAnsi="Times New Roman" w:eastAsia="仿宋" w:cs="Times New Roman"/>
                <w:b/>
                <w:bCs/>
                <w:color w:val="auto"/>
                <w:w w:val="100"/>
                <w:kern w:val="0"/>
                <w:sz w:val="21"/>
                <w:szCs w:val="21"/>
                <w:lang w:val="en-US" w:eastAsia="zh-CN" w:bidi="zh-CN"/>
              </w:rPr>
              <w:t>是否采纳</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c>
          <w:tcPr>
            <w:tcW w:w="787" w:type="dxa"/>
            <w:tcBorders>
              <w:tl2br w:val="nil"/>
              <w:tr2bl w:val="nil"/>
            </w:tcBorders>
            <w:noWrap w:val="0"/>
            <w:vAlign w:val="center"/>
          </w:tcPr>
          <w:p>
            <w:pPr>
              <w:widowControl w:val="0"/>
              <w:autoSpaceDE/>
              <w:autoSpaceDN/>
              <w:adjustRightInd w:val="0"/>
              <w:spacing w:before="0" w:after="0" w:line="240" w:lineRule="auto"/>
              <w:ind w:left="0" w:leftChars="0" w:right="0" w:firstLine="210" w:firstLineChars="100"/>
              <w:jc w:val="both"/>
              <w:rPr>
                <w:rFonts w:hint="default" w:ascii="Times New Roman" w:hAnsi="Times New Roman" w:eastAsia="仿宋" w:cs="Times New Roman"/>
                <w:color w:val="auto"/>
                <w:w w:val="100"/>
                <w:kern w:val="0"/>
                <w:sz w:val="21"/>
                <w:szCs w:val="21"/>
                <w:lang w:val="en-US" w:eastAsia="zh-CN" w:bidi="zh-CN"/>
              </w:rPr>
            </w:pPr>
            <w:r>
              <w:rPr>
                <w:rFonts w:hint="default" w:ascii="Times New Roman" w:hAnsi="Times New Roman" w:eastAsia="仿宋" w:cs="Times New Roman"/>
                <w:color w:val="auto"/>
                <w:w w:val="100"/>
                <w:kern w:val="0"/>
                <w:sz w:val="21"/>
                <w:szCs w:val="21"/>
                <w:lang w:val="en-US" w:eastAsia="zh-CN" w:bidi="zh-CN"/>
              </w:rPr>
              <w:t>1</w:t>
            </w:r>
          </w:p>
        </w:tc>
        <w:tc>
          <w:tcPr>
            <w:tcW w:w="3348" w:type="dxa"/>
            <w:tcBorders>
              <w:tl2br w:val="nil"/>
              <w:tr2bl w:val="nil"/>
            </w:tcBorders>
            <w:noWrap w:val="0"/>
            <w:vAlign w:val="center"/>
          </w:tcPr>
          <w:p>
            <w:pPr>
              <w:widowControl w:val="0"/>
              <w:autoSpaceDE/>
              <w:autoSpaceDN/>
              <w:adjustRightInd w:val="0"/>
              <w:spacing w:before="0" w:after="0" w:line="240" w:lineRule="auto"/>
              <w:ind w:left="0" w:leftChars="0" w:right="0" w:firstLine="0" w:firstLineChars="0"/>
              <w:jc w:val="center"/>
              <w:rPr>
                <w:rFonts w:hint="default" w:ascii="Times New Roman" w:hAnsi="Times New Roman" w:eastAsia="仿宋" w:cs="Times New Roman"/>
                <w:color w:val="auto"/>
                <w:w w:val="100"/>
                <w:kern w:val="0"/>
                <w:sz w:val="21"/>
                <w:szCs w:val="21"/>
                <w:lang w:val="en-US" w:eastAsia="zh-CN" w:bidi="zh-CN"/>
              </w:rPr>
            </w:pPr>
            <w:r>
              <w:rPr>
                <w:rFonts w:hint="default" w:ascii="Times New Roman" w:hAnsi="Times New Roman" w:eastAsia="仿宋" w:cs="Times New Roman"/>
                <w:color w:val="auto"/>
                <w:w w:val="100"/>
                <w:kern w:val="0"/>
                <w:sz w:val="21"/>
                <w:szCs w:val="21"/>
                <w:lang w:val="en-US" w:eastAsia="zh-CN" w:bidi="zh-CN"/>
              </w:rPr>
              <w:t>环境风险物质理化特性的宣传不够，多数职工不明确其对环境的危害</w:t>
            </w:r>
          </w:p>
        </w:tc>
        <w:tc>
          <w:tcPr>
            <w:tcW w:w="3624" w:type="dxa"/>
            <w:tcBorders>
              <w:tl2br w:val="nil"/>
              <w:tr2bl w:val="nil"/>
            </w:tcBorders>
            <w:noWrap w:val="0"/>
            <w:vAlign w:val="center"/>
          </w:tcPr>
          <w:p>
            <w:pPr>
              <w:widowControl w:val="0"/>
              <w:autoSpaceDE/>
              <w:autoSpaceDN/>
              <w:adjustRightInd w:val="0"/>
              <w:spacing w:before="0" w:after="0" w:line="240" w:lineRule="auto"/>
              <w:ind w:left="0" w:leftChars="0" w:right="0" w:firstLine="0" w:firstLineChars="0"/>
              <w:jc w:val="center"/>
              <w:rPr>
                <w:rFonts w:hint="default" w:ascii="Times New Roman" w:hAnsi="Times New Roman" w:eastAsia="仿宋" w:cs="Times New Roman"/>
                <w:color w:val="auto"/>
                <w:w w:val="100"/>
                <w:kern w:val="0"/>
                <w:sz w:val="21"/>
                <w:szCs w:val="21"/>
                <w:lang w:val="en-US" w:eastAsia="zh-CN" w:bidi="zh-CN"/>
              </w:rPr>
            </w:pPr>
            <w:r>
              <w:rPr>
                <w:rFonts w:hint="default" w:ascii="Times New Roman" w:hAnsi="Times New Roman" w:eastAsia="仿宋" w:cs="Times New Roman"/>
                <w:color w:val="auto"/>
                <w:w w:val="100"/>
                <w:kern w:val="0"/>
                <w:sz w:val="21"/>
                <w:szCs w:val="21"/>
                <w:lang w:val="en-US" w:eastAsia="zh-CN" w:bidi="zh-CN"/>
              </w:rPr>
              <w:t>组织专题学习，将环境风险物质的理化特性全面透彻讲解</w:t>
            </w:r>
          </w:p>
        </w:tc>
        <w:tc>
          <w:tcPr>
            <w:tcW w:w="1263" w:type="dxa"/>
            <w:tcBorders>
              <w:tl2br w:val="nil"/>
              <w:tr2bl w:val="nil"/>
            </w:tcBorders>
            <w:noWrap w:val="0"/>
            <w:vAlign w:val="center"/>
          </w:tcPr>
          <w:p>
            <w:pPr>
              <w:widowControl w:val="0"/>
              <w:autoSpaceDE/>
              <w:autoSpaceDN/>
              <w:adjustRightInd w:val="0"/>
              <w:spacing w:before="0" w:after="0" w:line="240" w:lineRule="auto"/>
              <w:ind w:left="420" w:leftChars="200" w:right="0"/>
              <w:jc w:val="both"/>
              <w:rPr>
                <w:rFonts w:hint="default" w:ascii="Times New Roman" w:hAnsi="Times New Roman" w:eastAsia="仿宋" w:cs="Times New Roman"/>
                <w:color w:val="auto"/>
                <w:w w:val="100"/>
                <w:kern w:val="0"/>
                <w:sz w:val="21"/>
                <w:szCs w:val="21"/>
                <w:lang w:val="en-US" w:eastAsia="zh-CN" w:bidi="zh-CN"/>
              </w:rPr>
            </w:pPr>
            <w:r>
              <w:rPr>
                <w:rFonts w:hint="default" w:ascii="Times New Roman" w:hAnsi="Times New Roman" w:eastAsia="仿宋" w:cs="Times New Roman"/>
                <w:color w:val="auto"/>
                <w:w w:val="100"/>
                <w:kern w:val="0"/>
                <w:sz w:val="21"/>
                <w:szCs w:val="21"/>
                <w:lang w:val="en-US" w:eastAsia="zh-CN" w:bidi="zh-CN"/>
              </w:rPr>
              <w:t>是</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c>
          <w:tcPr>
            <w:tcW w:w="787" w:type="dxa"/>
            <w:tcBorders>
              <w:tl2br w:val="nil"/>
              <w:tr2bl w:val="nil"/>
            </w:tcBorders>
            <w:noWrap w:val="0"/>
            <w:vAlign w:val="center"/>
          </w:tcPr>
          <w:p>
            <w:pPr>
              <w:widowControl w:val="0"/>
              <w:autoSpaceDE/>
              <w:autoSpaceDN/>
              <w:adjustRightInd w:val="0"/>
              <w:spacing w:before="0" w:after="0" w:line="240" w:lineRule="auto"/>
              <w:ind w:left="0" w:leftChars="0" w:right="0" w:firstLine="210" w:firstLineChars="100"/>
              <w:jc w:val="both"/>
              <w:rPr>
                <w:rFonts w:hint="default" w:ascii="Times New Roman" w:hAnsi="Times New Roman" w:eastAsia="仿宋" w:cs="Times New Roman"/>
                <w:color w:val="auto"/>
                <w:w w:val="100"/>
                <w:kern w:val="0"/>
                <w:sz w:val="21"/>
                <w:szCs w:val="21"/>
                <w:lang w:val="en-US" w:eastAsia="zh-CN" w:bidi="zh-CN"/>
              </w:rPr>
            </w:pPr>
            <w:r>
              <w:rPr>
                <w:rFonts w:hint="default" w:ascii="Times New Roman" w:hAnsi="Times New Roman" w:eastAsia="仿宋" w:cs="Times New Roman"/>
                <w:color w:val="auto"/>
                <w:w w:val="100"/>
                <w:kern w:val="0"/>
                <w:sz w:val="21"/>
                <w:szCs w:val="21"/>
                <w:lang w:val="en-US" w:eastAsia="zh-CN" w:bidi="zh-CN"/>
              </w:rPr>
              <w:t>2</w:t>
            </w:r>
          </w:p>
        </w:tc>
        <w:tc>
          <w:tcPr>
            <w:tcW w:w="3348" w:type="dxa"/>
            <w:tcBorders>
              <w:tl2br w:val="nil"/>
              <w:tr2bl w:val="nil"/>
            </w:tcBorders>
            <w:noWrap w:val="0"/>
            <w:vAlign w:val="center"/>
          </w:tcPr>
          <w:p>
            <w:pPr>
              <w:widowControl w:val="0"/>
              <w:autoSpaceDE/>
              <w:autoSpaceDN/>
              <w:adjustRightInd w:val="0"/>
              <w:spacing w:before="0" w:after="0" w:line="240" w:lineRule="auto"/>
              <w:ind w:left="0" w:leftChars="0" w:right="0" w:firstLine="0" w:firstLineChars="0"/>
              <w:jc w:val="center"/>
              <w:rPr>
                <w:rFonts w:hint="default" w:ascii="Times New Roman" w:hAnsi="Times New Roman" w:eastAsia="仿宋" w:cs="Times New Roman"/>
                <w:color w:val="auto"/>
                <w:w w:val="100"/>
                <w:kern w:val="0"/>
                <w:sz w:val="21"/>
                <w:szCs w:val="21"/>
                <w:lang w:val="en-US" w:eastAsia="zh-CN" w:bidi="zh-CN"/>
              </w:rPr>
            </w:pPr>
            <w:r>
              <w:rPr>
                <w:rFonts w:hint="default" w:ascii="Times New Roman" w:hAnsi="Times New Roman" w:eastAsia="仿宋" w:cs="Times New Roman"/>
                <w:color w:val="auto"/>
                <w:w w:val="100"/>
                <w:kern w:val="0"/>
                <w:sz w:val="21"/>
                <w:szCs w:val="21"/>
                <w:lang w:val="en-US" w:eastAsia="zh-CN" w:bidi="zh-CN"/>
              </w:rPr>
              <w:t>应急物资存放地点及是否在有效使用期内，不明确</w:t>
            </w:r>
          </w:p>
        </w:tc>
        <w:tc>
          <w:tcPr>
            <w:tcW w:w="3624" w:type="dxa"/>
            <w:tcBorders>
              <w:tl2br w:val="nil"/>
              <w:tr2bl w:val="nil"/>
            </w:tcBorders>
            <w:noWrap w:val="0"/>
            <w:vAlign w:val="center"/>
          </w:tcPr>
          <w:p>
            <w:pPr>
              <w:widowControl w:val="0"/>
              <w:autoSpaceDE/>
              <w:autoSpaceDN/>
              <w:adjustRightInd w:val="0"/>
              <w:spacing w:before="0" w:after="0" w:line="240" w:lineRule="auto"/>
              <w:ind w:left="0" w:leftChars="0" w:right="0" w:firstLine="0" w:firstLineChars="0"/>
              <w:jc w:val="center"/>
              <w:rPr>
                <w:rFonts w:hint="default" w:ascii="Times New Roman" w:hAnsi="Times New Roman" w:eastAsia="仿宋" w:cs="Times New Roman"/>
                <w:color w:val="auto"/>
                <w:w w:val="100"/>
                <w:kern w:val="0"/>
                <w:sz w:val="21"/>
                <w:szCs w:val="21"/>
                <w:lang w:val="en-US" w:eastAsia="zh-CN" w:bidi="zh-CN"/>
              </w:rPr>
            </w:pPr>
            <w:r>
              <w:rPr>
                <w:rFonts w:hint="default" w:ascii="Times New Roman" w:hAnsi="Times New Roman" w:eastAsia="仿宋" w:cs="Times New Roman"/>
                <w:color w:val="auto"/>
                <w:w w:val="100"/>
                <w:kern w:val="0"/>
                <w:sz w:val="21"/>
                <w:szCs w:val="21"/>
                <w:lang w:val="en-US" w:eastAsia="zh-CN" w:bidi="zh-CN"/>
              </w:rPr>
              <w:t>加强应急预案的学习，定期对应急物资经行排查、摸底，并做好记录</w:t>
            </w:r>
          </w:p>
        </w:tc>
        <w:tc>
          <w:tcPr>
            <w:tcW w:w="1263" w:type="dxa"/>
            <w:tcBorders>
              <w:tl2br w:val="nil"/>
              <w:tr2bl w:val="nil"/>
            </w:tcBorders>
            <w:noWrap w:val="0"/>
            <w:vAlign w:val="center"/>
          </w:tcPr>
          <w:p>
            <w:pPr>
              <w:widowControl w:val="0"/>
              <w:autoSpaceDE/>
              <w:autoSpaceDN/>
              <w:adjustRightInd w:val="0"/>
              <w:spacing w:before="0" w:after="0" w:line="240" w:lineRule="auto"/>
              <w:ind w:left="420" w:leftChars="200" w:right="0"/>
              <w:jc w:val="both"/>
              <w:rPr>
                <w:rFonts w:hint="default" w:ascii="Times New Roman" w:hAnsi="Times New Roman" w:eastAsia="仿宋" w:cs="Times New Roman"/>
                <w:color w:val="auto"/>
                <w:w w:val="100"/>
                <w:kern w:val="0"/>
                <w:sz w:val="21"/>
                <w:szCs w:val="21"/>
                <w:lang w:val="en-US" w:eastAsia="zh-CN" w:bidi="zh-CN"/>
              </w:rPr>
            </w:pPr>
            <w:r>
              <w:rPr>
                <w:rFonts w:hint="default" w:ascii="Times New Roman" w:hAnsi="Times New Roman" w:eastAsia="仿宋" w:cs="Times New Roman"/>
                <w:color w:val="auto"/>
                <w:w w:val="100"/>
                <w:kern w:val="0"/>
                <w:sz w:val="21"/>
                <w:szCs w:val="21"/>
                <w:lang w:val="en-US" w:eastAsia="zh-CN" w:bidi="zh-CN"/>
              </w:rPr>
              <w:t>是</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c>
          <w:tcPr>
            <w:tcW w:w="787" w:type="dxa"/>
            <w:tcBorders>
              <w:tl2br w:val="nil"/>
              <w:tr2bl w:val="nil"/>
            </w:tcBorders>
            <w:noWrap w:val="0"/>
            <w:vAlign w:val="center"/>
          </w:tcPr>
          <w:p>
            <w:pPr>
              <w:widowControl w:val="0"/>
              <w:autoSpaceDE/>
              <w:autoSpaceDN/>
              <w:adjustRightInd w:val="0"/>
              <w:spacing w:before="0" w:after="0" w:line="240" w:lineRule="auto"/>
              <w:ind w:left="0" w:leftChars="0" w:right="0" w:firstLine="210" w:firstLineChars="100"/>
              <w:jc w:val="both"/>
              <w:rPr>
                <w:rFonts w:hint="default" w:ascii="Times New Roman" w:hAnsi="Times New Roman" w:eastAsia="仿宋" w:cs="Times New Roman"/>
                <w:color w:val="auto"/>
                <w:w w:val="100"/>
                <w:kern w:val="0"/>
                <w:sz w:val="21"/>
                <w:szCs w:val="21"/>
                <w:lang w:val="en-US" w:eastAsia="zh-CN" w:bidi="zh-CN"/>
              </w:rPr>
            </w:pPr>
            <w:r>
              <w:rPr>
                <w:rFonts w:hint="default" w:ascii="Times New Roman" w:hAnsi="Times New Roman" w:eastAsia="仿宋" w:cs="Times New Roman"/>
                <w:color w:val="auto"/>
                <w:w w:val="100"/>
                <w:kern w:val="0"/>
                <w:sz w:val="21"/>
                <w:szCs w:val="21"/>
                <w:lang w:val="en-US" w:eastAsia="zh-CN" w:bidi="zh-CN"/>
              </w:rPr>
              <w:t>3</w:t>
            </w:r>
          </w:p>
        </w:tc>
        <w:tc>
          <w:tcPr>
            <w:tcW w:w="3348" w:type="dxa"/>
            <w:tcBorders>
              <w:tl2br w:val="nil"/>
              <w:tr2bl w:val="nil"/>
            </w:tcBorders>
            <w:noWrap w:val="0"/>
            <w:vAlign w:val="center"/>
          </w:tcPr>
          <w:p>
            <w:pPr>
              <w:widowControl w:val="0"/>
              <w:autoSpaceDE/>
              <w:autoSpaceDN/>
              <w:adjustRightInd w:val="0"/>
              <w:spacing w:before="0" w:after="0" w:line="240" w:lineRule="auto"/>
              <w:ind w:left="0" w:leftChars="0" w:right="0" w:firstLine="0" w:firstLineChars="0"/>
              <w:jc w:val="center"/>
              <w:rPr>
                <w:rFonts w:hint="default" w:ascii="Times New Roman" w:hAnsi="Times New Roman" w:eastAsia="仿宋" w:cs="Times New Roman"/>
                <w:color w:val="auto"/>
                <w:w w:val="100"/>
                <w:kern w:val="0"/>
                <w:sz w:val="21"/>
                <w:szCs w:val="21"/>
                <w:lang w:val="en-US" w:eastAsia="zh-CN" w:bidi="zh-CN"/>
              </w:rPr>
            </w:pPr>
            <w:r>
              <w:rPr>
                <w:rFonts w:hint="default" w:ascii="Times New Roman" w:hAnsi="Times New Roman" w:eastAsia="仿宋" w:cs="Times New Roman"/>
                <w:color w:val="auto"/>
                <w:w w:val="100"/>
                <w:kern w:val="0"/>
                <w:sz w:val="21"/>
                <w:szCs w:val="21"/>
                <w:lang w:val="en-US" w:eastAsia="zh-CN" w:bidi="zh-CN"/>
              </w:rPr>
              <w:t>发生火灾事件，现场处置方案不熟悉</w:t>
            </w:r>
          </w:p>
        </w:tc>
        <w:tc>
          <w:tcPr>
            <w:tcW w:w="3624" w:type="dxa"/>
            <w:tcBorders>
              <w:tl2br w:val="nil"/>
              <w:tr2bl w:val="nil"/>
            </w:tcBorders>
            <w:noWrap w:val="0"/>
            <w:vAlign w:val="center"/>
          </w:tcPr>
          <w:p>
            <w:pPr>
              <w:widowControl w:val="0"/>
              <w:autoSpaceDE/>
              <w:autoSpaceDN/>
              <w:adjustRightInd w:val="0"/>
              <w:spacing w:before="0" w:after="0" w:line="240" w:lineRule="auto"/>
              <w:ind w:left="0" w:leftChars="0" w:right="0" w:firstLine="0" w:firstLineChars="0"/>
              <w:jc w:val="center"/>
              <w:rPr>
                <w:rFonts w:hint="default" w:ascii="Times New Roman" w:hAnsi="Times New Roman" w:eastAsia="仿宋" w:cs="Times New Roman"/>
                <w:color w:val="auto"/>
                <w:w w:val="100"/>
                <w:kern w:val="0"/>
                <w:sz w:val="21"/>
                <w:szCs w:val="21"/>
                <w:lang w:val="en-US" w:eastAsia="zh-CN" w:bidi="zh-CN"/>
              </w:rPr>
            </w:pPr>
            <w:r>
              <w:rPr>
                <w:rFonts w:hint="default" w:ascii="Times New Roman" w:hAnsi="Times New Roman" w:eastAsia="仿宋" w:cs="Times New Roman"/>
                <w:color w:val="auto"/>
                <w:w w:val="100"/>
                <w:kern w:val="0"/>
                <w:sz w:val="21"/>
                <w:szCs w:val="21"/>
                <w:lang w:val="en-US" w:eastAsia="zh-CN" w:bidi="zh-CN"/>
              </w:rPr>
              <w:t>加强应急预案的学习，进行应急预案演练</w:t>
            </w:r>
          </w:p>
        </w:tc>
        <w:tc>
          <w:tcPr>
            <w:tcW w:w="1263" w:type="dxa"/>
            <w:tcBorders>
              <w:tl2br w:val="nil"/>
              <w:tr2bl w:val="nil"/>
            </w:tcBorders>
            <w:noWrap w:val="0"/>
            <w:vAlign w:val="center"/>
          </w:tcPr>
          <w:p>
            <w:pPr>
              <w:widowControl w:val="0"/>
              <w:autoSpaceDE/>
              <w:autoSpaceDN/>
              <w:adjustRightInd w:val="0"/>
              <w:spacing w:before="0" w:after="0" w:line="240" w:lineRule="auto"/>
              <w:ind w:left="420" w:leftChars="200" w:right="0"/>
              <w:jc w:val="both"/>
              <w:rPr>
                <w:rFonts w:hint="default" w:ascii="Times New Roman" w:hAnsi="Times New Roman" w:eastAsia="仿宋" w:cs="Times New Roman"/>
                <w:color w:val="auto"/>
                <w:w w:val="100"/>
                <w:kern w:val="0"/>
                <w:sz w:val="21"/>
                <w:szCs w:val="21"/>
                <w:lang w:val="en-US" w:eastAsia="zh-CN" w:bidi="zh-CN"/>
              </w:rPr>
            </w:pPr>
            <w:r>
              <w:rPr>
                <w:rFonts w:hint="default" w:ascii="Times New Roman" w:hAnsi="Times New Roman" w:eastAsia="仿宋" w:cs="Times New Roman"/>
                <w:color w:val="auto"/>
                <w:w w:val="100"/>
                <w:kern w:val="0"/>
                <w:sz w:val="21"/>
                <w:szCs w:val="21"/>
                <w:lang w:val="en-US" w:eastAsia="zh-CN" w:bidi="zh-CN"/>
              </w:rPr>
              <w:t>是</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c>
          <w:tcPr>
            <w:tcW w:w="787" w:type="dxa"/>
            <w:tcBorders>
              <w:tl2br w:val="nil"/>
              <w:tr2bl w:val="nil"/>
            </w:tcBorders>
            <w:noWrap w:val="0"/>
            <w:vAlign w:val="center"/>
          </w:tcPr>
          <w:p>
            <w:pPr>
              <w:widowControl w:val="0"/>
              <w:autoSpaceDE/>
              <w:autoSpaceDN/>
              <w:adjustRightInd w:val="0"/>
              <w:spacing w:before="0" w:after="0" w:line="240" w:lineRule="auto"/>
              <w:ind w:left="0" w:leftChars="0" w:right="0" w:firstLine="210" w:firstLineChars="100"/>
              <w:jc w:val="both"/>
              <w:rPr>
                <w:rFonts w:hint="default" w:ascii="Times New Roman" w:hAnsi="Times New Roman" w:eastAsia="仿宋" w:cs="Times New Roman"/>
                <w:color w:val="auto"/>
                <w:w w:val="100"/>
                <w:kern w:val="0"/>
                <w:sz w:val="21"/>
                <w:szCs w:val="21"/>
                <w:lang w:val="en-US" w:eastAsia="zh-CN" w:bidi="zh-CN"/>
              </w:rPr>
            </w:pPr>
            <w:r>
              <w:rPr>
                <w:rFonts w:hint="default" w:ascii="Times New Roman" w:hAnsi="Times New Roman" w:eastAsia="仿宋" w:cs="Times New Roman"/>
                <w:color w:val="auto"/>
                <w:w w:val="100"/>
                <w:kern w:val="0"/>
                <w:sz w:val="21"/>
                <w:szCs w:val="21"/>
                <w:lang w:val="en-US" w:eastAsia="zh-CN" w:bidi="zh-CN"/>
              </w:rPr>
              <w:t>4</w:t>
            </w:r>
          </w:p>
        </w:tc>
        <w:tc>
          <w:tcPr>
            <w:tcW w:w="3348" w:type="dxa"/>
            <w:tcBorders>
              <w:tl2br w:val="nil"/>
              <w:tr2bl w:val="nil"/>
            </w:tcBorders>
            <w:noWrap w:val="0"/>
            <w:vAlign w:val="center"/>
          </w:tcPr>
          <w:p>
            <w:pPr>
              <w:widowControl w:val="0"/>
              <w:autoSpaceDE/>
              <w:autoSpaceDN/>
              <w:adjustRightInd w:val="0"/>
              <w:spacing w:before="0" w:after="0" w:line="240" w:lineRule="auto"/>
              <w:ind w:left="0" w:leftChars="0" w:right="0" w:firstLine="0" w:firstLineChars="0"/>
              <w:jc w:val="center"/>
              <w:rPr>
                <w:rFonts w:hint="default" w:ascii="Times New Roman" w:hAnsi="Times New Roman" w:eastAsia="仿宋" w:cs="Times New Roman"/>
                <w:color w:val="auto"/>
                <w:w w:val="100"/>
                <w:kern w:val="0"/>
                <w:sz w:val="21"/>
                <w:szCs w:val="21"/>
                <w:lang w:val="en-US" w:eastAsia="zh-CN" w:bidi="zh-CN"/>
              </w:rPr>
            </w:pPr>
            <w:r>
              <w:rPr>
                <w:rFonts w:hint="default" w:ascii="Times New Roman" w:hAnsi="Times New Roman" w:eastAsia="仿宋" w:cs="Times New Roman"/>
                <w:color w:val="auto"/>
                <w:w w:val="100"/>
                <w:kern w:val="0"/>
                <w:sz w:val="21"/>
                <w:szCs w:val="21"/>
                <w:lang w:val="en-US" w:eastAsia="zh-CN" w:bidi="zh-CN"/>
              </w:rPr>
              <w:t>演练时各应急小组，对各自职责不够明确</w:t>
            </w:r>
          </w:p>
        </w:tc>
        <w:tc>
          <w:tcPr>
            <w:tcW w:w="3624" w:type="dxa"/>
            <w:tcBorders>
              <w:tl2br w:val="nil"/>
              <w:tr2bl w:val="nil"/>
            </w:tcBorders>
            <w:noWrap w:val="0"/>
            <w:vAlign w:val="center"/>
          </w:tcPr>
          <w:p>
            <w:pPr>
              <w:widowControl w:val="0"/>
              <w:autoSpaceDE/>
              <w:autoSpaceDN/>
              <w:adjustRightInd w:val="0"/>
              <w:spacing w:before="0" w:after="0" w:line="240" w:lineRule="auto"/>
              <w:ind w:left="0" w:leftChars="0" w:right="0" w:firstLine="0" w:firstLineChars="0"/>
              <w:jc w:val="center"/>
              <w:rPr>
                <w:rFonts w:hint="default" w:ascii="Times New Roman" w:hAnsi="Times New Roman" w:eastAsia="仿宋" w:cs="Times New Roman"/>
                <w:color w:val="auto"/>
                <w:w w:val="100"/>
                <w:kern w:val="0"/>
                <w:sz w:val="21"/>
                <w:szCs w:val="21"/>
                <w:lang w:val="en-US" w:eastAsia="zh-CN" w:bidi="zh-CN"/>
              </w:rPr>
            </w:pPr>
            <w:r>
              <w:rPr>
                <w:rFonts w:hint="default" w:ascii="Times New Roman" w:hAnsi="Times New Roman" w:eastAsia="仿宋" w:cs="Times New Roman"/>
                <w:color w:val="auto"/>
                <w:w w:val="100"/>
                <w:kern w:val="0"/>
                <w:sz w:val="21"/>
                <w:szCs w:val="21"/>
                <w:lang w:val="en-US" w:eastAsia="zh-CN" w:bidi="zh-CN"/>
              </w:rPr>
              <w:t>加强应急预案的学习和培训，使各应急小组成员能够明确自身职责</w:t>
            </w:r>
          </w:p>
        </w:tc>
        <w:tc>
          <w:tcPr>
            <w:tcW w:w="1263" w:type="dxa"/>
            <w:tcBorders>
              <w:tl2br w:val="nil"/>
              <w:tr2bl w:val="nil"/>
            </w:tcBorders>
            <w:noWrap w:val="0"/>
            <w:vAlign w:val="center"/>
          </w:tcPr>
          <w:p>
            <w:pPr>
              <w:widowControl w:val="0"/>
              <w:autoSpaceDE/>
              <w:autoSpaceDN/>
              <w:adjustRightInd w:val="0"/>
              <w:spacing w:before="0" w:after="0" w:line="240" w:lineRule="auto"/>
              <w:ind w:left="420" w:leftChars="200" w:right="0"/>
              <w:jc w:val="both"/>
              <w:rPr>
                <w:rFonts w:hint="default" w:ascii="Times New Roman" w:hAnsi="Times New Roman" w:eastAsia="仿宋" w:cs="Times New Roman"/>
                <w:color w:val="auto"/>
                <w:w w:val="100"/>
                <w:kern w:val="0"/>
                <w:sz w:val="21"/>
                <w:szCs w:val="21"/>
                <w:lang w:val="en-US" w:eastAsia="zh-CN" w:bidi="zh-CN"/>
              </w:rPr>
            </w:pPr>
            <w:r>
              <w:rPr>
                <w:rFonts w:hint="default" w:ascii="Times New Roman" w:hAnsi="Times New Roman" w:eastAsia="仿宋" w:cs="Times New Roman"/>
                <w:color w:val="auto"/>
                <w:w w:val="100"/>
                <w:kern w:val="0"/>
                <w:sz w:val="21"/>
                <w:szCs w:val="21"/>
                <w:lang w:val="en-US" w:eastAsia="zh-CN" w:bidi="zh-CN"/>
              </w:rPr>
              <w:t>是</w:t>
            </w:r>
          </w:p>
        </w:tc>
      </w:tr>
    </w:tbl>
    <w:p>
      <w:pPr>
        <w:keepNext w:val="0"/>
        <w:keepLines w:val="0"/>
        <w:pageBreakBefore w:val="0"/>
        <w:widowControl/>
        <w:numPr>
          <w:ilvl w:val="0"/>
          <w:numId w:val="0"/>
        </w:numPr>
        <w:kinsoku/>
        <w:wordWrap/>
        <w:overflowPunct/>
        <w:topLinePunct w:val="0"/>
        <w:autoSpaceDE/>
        <w:autoSpaceDN/>
        <w:bidi w:val="0"/>
        <w:adjustRightInd/>
        <w:snapToGrid/>
        <w:spacing w:before="0" w:after="0" w:line="360" w:lineRule="auto"/>
        <w:ind w:left="0" w:right="0" w:rightChars="0"/>
        <w:jc w:val="both"/>
        <w:textAlignment w:val="auto"/>
        <w:outlineLvl w:val="1"/>
        <w:rPr>
          <w:rFonts w:hint="default" w:ascii="Times New Roman" w:hAnsi="Times New Roman" w:eastAsia="仿宋" w:cs="Times New Roman"/>
          <w:b/>
          <w:bCs/>
          <w:color w:val="auto"/>
          <w:kern w:val="0"/>
          <w:position w:val="0"/>
          <w:sz w:val="30"/>
          <w:szCs w:val="30"/>
          <w:highlight w:val="none"/>
          <w:lang w:val="en-US" w:eastAsia="zh-CN" w:bidi="zh-CN"/>
        </w:rPr>
      </w:pPr>
      <w:bookmarkStart w:id="97" w:name="_Toc29127"/>
      <w:bookmarkStart w:id="98" w:name="_Toc22117"/>
      <w:r>
        <w:rPr>
          <w:rFonts w:hint="default" w:ascii="Times New Roman" w:hAnsi="Times New Roman" w:eastAsia="仿宋" w:cs="Times New Roman"/>
          <w:b/>
          <w:bCs/>
          <w:color w:val="auto"/>
          <w:kern w:val="0"/>
          <w:position w:val="0"/>
          <w:sz w:val="30"/>
          <w:szCs w:val="30"/>
          <w:highlight w:val="none"/>
          <w:lang w:val="en-US" w:eastAsia="zh-CN" w:bidi="zh-CN"/>
        </w:rPr>
        <w:t>4.2桌面推演</w:t>
      </w:r>
      <w:bookmarkEnd w:id="97"/>
      <w:bookmarkEnd w:id="98"/>
    </w:p>
    <w:p>
      <w:pPr>
        <w:topLinePunct/>
        <w:autoSpaceDE/>
        <w:autoSpaceDN/>
        <w:spacing w:before="0" w:after="0" w:line="360" w:lineRule="auto"/>
        <w:ind w:left="0" w:right="0" w:firstLine="560" w:firstLineChars="200"/>
        <w:jc w:val="left"/>
        <w:rPr>
          <w:rFonts w:hint="default" w:ascii="Times New Roman" w:hAnsi="Times New Roman" w:eastAsia="仿宋" w:cs="Times New Roman"/>
          <w:color w:val="auto"/>
          <w:kern w:val="0"/>
          <w:sz w:val="28"/>
          <w:szCs w:val="28"/>
          <w:lang w:val="zh-CN" w:eastAsia="zh-CN" w:bidi="zh-CN"/>
        </w:rPr>
      </w:pPr>
      <w:r>
        <w:rPr>
          <w:rFonts w:hint="default" w:ascii="Times New Roman" w:hAnsi="Times New Roman" w:eastAsia="仿宋" w:cs="Times New Roman"/>
          <w:color w:val="auto"/>
          <w:kern w:val="0"/>
          <w:sz w:val="28"/>
          <w:szCs w:val="28"/>
          <w:lang w:val="zh-CN" w:eastAsia="zh-CN" w:bidi="zh-CN"/>
        </w:rPr>
        <w:t>本次应急预案编制完成后，应急救援组织机构根据预案设定可能发生的突发环境事件进行了桌面推演，在检验性的桌面推演过程中暴露了一些问题，根据问题应急预案组织机构主要负责人讨论出相应的解决措施，应急预案编制小组依据措施进一步对预案内容进行了相应修改，桌面推演成效显著。</w:t>
      </w:r>
    </w:p>
    <w:p>
      <w:pPr>
        <w:autoSpaceDE w:val="0"/>
        <w:autoSpaceDN w:val="0"/>
        <w:spacing w:before="0" w:after="0" w:line="0" w:lineRule="atLeast"/>
        <w:ind w:left="0" w:right="0" w:firstLine="482"/>
        <w:jc w:val="center"/>
        <w:rPr>
          <w:rFonts w:hint="default" w:ascii="Times New Roman" w:hAnsi="Times New Roman" w:eastAsia="仿宋" w:cs="Times New Roman"/>
          <w:b/>
          <w:color w:val="auto"/>
          <w:kern w:val="0"/>
          <w:sz w:val="24"/>
          <w:szCs w:val="24"/>
          <w:lang w:val="zh-CN" w:eastAsia="zh-CN" w:bidi="zh-CN"/>
        </w:rPr>
      </w:pPr>
      <w:r>
        <w:rPr>
          <w:rFonts w:hint="default" w:ascii="Times New Roman" w:hAnsi="Times New Roman" w:eastAsia="仿宋" w:cs="Times New Roman"/>
          <w:b/>
          <w:color w:val="auto"/>
          <w:kern w:val="0"/>
          <w:sz w:val="24"/>
          <w:szCs w:val="24"/>
          <w:lang w:val="zh-CN" w:eastAsia="zh-CN" w:bidi="zh-CN"/>
        </w:rPr>
        <w:t>表</w:t>
      </w:r>
      <w:r>
        <w:rPr>
          <w:rFonts w:hint="default" w:ascii="Times New Roman" w:hAnsi="Times New Roman" w:eastAsia="仿宋" w:cs="Times New Roman"/>
          <w:b/>
          <w:color w:val="auto"/>
          <w:kern w:val="0"/>
          <w:sz w:val="24"/>
          <w:szCs w:val="24"/>
          <w:lang w:val="en-US" w:eastAsia="zh-CN" w:bidi="zh-CN"/>
        </w:rPr>
        <w:t>4.2-1</w:t>
      </w:r>
      <w:r>
        <w:rPr>
          <w:rFonts w:hint="default" w:ascii="Times New Roman" w:hAnsi="Times New Roman" w:eastAsia="仿宋" w:cs="Times New Roman"/>
          <w:b/>
          <w:color w:val="auto"/>
          <w:kern w:val="0"/>
          <w:sz w:val="24"/>
          <w:szCs w:val="24"/>
          <w:lang w:val="zh-CN" w:eastAsia="zh-CN" w:bidi="zh-CN"/>
        </w:rPr>
        <w:t xml:space="preserve">  桌面推演主要问题总结一览表</w:t>
      </w:r>
    </w:p>
    <w:tbl>
      <w:tblPr>
        <w:tblStyle w:val="12"/>
        <w:tblW w:w="9079" w:type="dxa"/>
        <w:jc w:val="center"/>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Layout w:type="fixed"/>
        <w:tblCellMar>
          <w:top w:w="0" w:type="dxa"/>
          <w:left w:w="57" w:type="dxa"/>
          <w:bottom w:w="0" w:type="dxa"/>
          <w:right w:w="57" w:type="dxa"/>
        </w:tblCellMar>
      </w:tblPr>
      <w:tblGrid>
        <w:gridCol w:w="2323"/>
        <w:gridCol w:w="6756"/>
      </w:tblGrid>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57" w:type="dxa"/>
            <w:bottom w:w="0" w:type="dxa"/>
            <w:right w:w="57" w:type="dxa"/>
          </w:tblCellMar>
        </w:tblPrEx>
        <w:trPr>
          <w:trHeight w:val="340" w:hRule="atLeast"/>
          <w:jc w:val="center"/>
        </w:trPr>
        <w:tc>
          <w:tcPr>
            <w:tcW w:w="2323" w:type="dxa"/>
            <w:tcBorders>
              <w:tl2br w:val="nil"/>
              <w:tr2bl w:val="nil"/>
            </w:tcBorders>
            <w:shd w:val="clear" w:color="auto" w:fill="auto"/>
            <w:vAlign w:val="center"/>
          </w:tcPr>
          <w:p>
            <w:pPr>
              <w:autoSpaceDE w:val="0"/>
              <w:autoSpaceDN w:val="0"/>
              <w:snapToGrid/>
              <w:spacing w:before="0" w:after="0" w:line="240" w:lineRule="auto"/>
              <w:ind w:left="0" w:right="0" w:firstLine="0" w:firstLineChars="0"/>
              <w:jc w:val="center"/>
              <w:rPr>
                <w:rFonts w:hint="default" w:ascii="Times New Roman" w:hAnsi="Times New Roman" w:eastAsia="仿宋" w:cs="Times New Roman"/>
                <w:b/>
                <w:bCs/>
                <w:color w:val="auto"/>
                <w:kern w:val="0"/>
                <w:sz w:val="21"/>
                <w:szCs w:val="21"/>
                <w:lang w:val="zh-CN" w:bidi="zh-CN"/>
              </w:rPr>
            </w:pPr>
            <w:r>
              <w:rPr>
                <w:rFonts w:hint="default" w:ascii="Times New Roman" w:hAnsi="Times New Roman" w:eastAsia="仿宋" w:cs="Times New Roman"/>
                <w:b/>
                <w:bCs/>
                <w:color w:val="auto"/>
                <w:kern w:val="0"/>
                <w:sz w:val="21"/>
                <w:szCs w:val="21"/>
                <w:lang w:val="zh-CN" w:eastAsia="zh-CN" w:bidi="zh-CN"/>
              </w:rPr>
              <w:t>存在问题</w:t>
            </w:r>
          </w:p>
        </w:tc>
        <w:tc>
          <w:tcPr>
            <w:tcW w:w="6756" w:type="dxa"/>
            <w:tcBorders>
              <w:tl2br w:val="nil"/>
              <w:tr2bl w:val="nil"/>
            </w:tcBorders>
            <w:shd w:val="clear" w:color="auto" w:fill="auto"/>
            <w:vAlign w:val="center"/>
          </w:tcPr>
          <w:p>
            <w:pPr>
              <w:autoSpaceDE w:val="0"/>
              <w:autoSpaceDN w:val="0"/>
              <w:snapToGrid/>
              <w:spacing w:before="0" w:after="0" w:line="240" w:lineRule="auto"/>
              <w:ind w:left="0" w:right="0" w:firstLine="0" w:firstLineChars="0"/>
              <w:jc w:val="center"/>
              <w:rPr>
                <w:rFonts w:hint="default" w:ascii="Times New Roman" w:hAnsi="Times New Roman" w:eastAsia="仿宋" w:cs="Times New Roman"/>
                <w:b/>
                <w:bCs/>
                <w:color w:val="auto"/>
                <w:kern w:val="0"/>
                <w:sz w:val="21"/>
                <w:szCs w:val="21"/>
                <w:lang w:val="zh-CN" w:bidi="zh-CN"/>
              </w:rPr>
            </w:pPr>
            <w:r>
              <w:rPr>
                <w:rFonts w:hint="default" w:ascii="Times New Roman" w:hAnsi="Times New Roman" w:eastAsia="仿宋" w:cs="Times New Roman"/>
                <w:b/>
                <w:bCs/>
                <w:color w:val="auto"/>
                <w:kern w:val="0"/>
                <w:sz w:val="21"/>
                <w:szCs w:val="21"/>
                <w:lang w:val="zh-CN" w:bidi="zh-CN"/>
              </w:rPr>
              <w:t>说明</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57" w:type="dxa"/>
            <w:bottom w:w="0" w:type="dxa"/>
            <w:right w:w="57" w:type="dxa"/>
          </w:tblCellMar>
        </w:tblPrEx>
        <w:trPr>
          <w:trHeight w:val="340" w:hRule="atLeast"/>
          <w:jc w:val="center"/>
        </w:trPr>
        <w:tc>
          <w:tcPr>
            <w:tcW w:w="2323" w:type="dxa"/>
            <w:tcBorders>
              <w:tl2br w:val="nil"/>
              <w:tr2bl w:val="nil"/>
            </w:tcBorders>
            <w:vAlign w:val="center"/>
          </w:tcPr>
          <w:p>
            <w:pPr>
              <w:autoSpaceDE w:val="0"/>
              <w:autoSpaceDN w:val="0"/>
              <w:snapToGrid/>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t>应急组织机构人员响应不及时</w:t>
            </w:r>
          </w:p>
        </w:tc>
        <w:tc>
          <w:tcPr>
            <w:tcW w:w="6756" w:type="dxa"/>
            <w:tcBorders>
              <w:tl2br w:val="nil"/>
              <w:tr2bl w:val="nil"/>
            </w:tcBorders>
            <w:vAlign w:val="center"/>
          </w:tcPr>
          <w:p>
            <w:pPr>
              <w:autoSpaceDE w:val="0"/>
              <w:autoSpaceDN w:val="0"/>
              <w:snapToGrid/>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t>对人员进行相关环保法律法规的培训和宣贯，制定奖罚制度，将突发环境事件应急预案的通知下发至各部门。</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57" w:type="dxa"/>
            <w:bottom w:w="0" w:type="dxa"/>
            <w:right w:w="57" w:type="dxa"/>
          </w:tblCellMar>
        </w:tblPrEx>
        <w:trPr>
          <w:trHeight w:val="340" w:hRule="atLeast"/>
          <w:jc w:val="center"/>
        </w:trPr>
        <w:tc>
          <w:tcPr>
            <w:tcW w:w="2323" w:type="dxa"/>
            <w:tcBorders>
              <w:tl2br w:val="nil"/>
              <w:tr2bl w:val="nil"/>
            </w:tcBorders>
            <w:vAlign w:val="center"/>
          </w:tcPr>
          <w:p>
            <w:pPr>
              <w:autoSpaceDE w:val="0"/>
              <w:autoSpaceDN w:val="0"/>
              <w:snapToGrid/>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t>现场处置措施不完善、不全面</w:t>
            </w:r>
          </w:p>
        </w:tc>
        <w:tc>
          <w:tcPr>
            <w:tcW w:w="6756" w:type="dxa"/>
            <w:tcBorders>
              <w:tl2br w:val="nil"/>
              <w:tr2bl w:val="nil"/>
            </w:tcBorders>
            <w:vAlign w:val="center"/>
          </w:tcPr>
          <w:p>
            <w:pPr>
              <w:autoSpaceDE w:val="0"/>
              <w:autoSpaceDN w:val="0"/>
              <w:snapToGrid/>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zh-CN" w:eastAsia="zh-CN" w:bidi="zh-CN"/>
              </w:rPr>
            </w:pPr>
            <w:r>
              <w:rPr>
                <w:rFonts w:hint="default" w:ascii="Times New Roman" w:hAnsi="Times New Roman" w:eastAsia="仿宋" w:cs="Times New Roman"/>
                <w:color w:val="auto"/>
                <w:kern w:val="0"/>
                <w:sz w:val="21"/>
                <w:szCs w:val="21"/>
                <w:lang w:val="zh-CN" w:eastAsia="zh-CN" w:bidi="zh-CN"/>
              </w:rPr>
              <w:t>经过和技术人员讨论，完善现场处置措施，对于典型事件形成体系文件。</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57" w:type="dxa"/>
            <w:bottom w:w="0" w:type="dxa"/>
            <w:right w:w="57" w:type="dxa"/>
          </w:tblCellMar>
        </w:tblPrEx>
        <w:trPr>
          <w:trHeight w:val="340" w:hRule="atLeast"/>
          <w:jc w:val="center"/>
        </w:trPr>
        <w:tc>
          <w:tcPr>
            <w:tcW w:w="2323" w:type="dxa"/>
            <w:tcBorders>
              <w:tl2br w:val="nil"/>
              <w:tr2bl w:val="nil"/>
            </w:tcBorders>
            <w:vAlign w:val="center"/>
          </w:tcPr>
          <w:p>
            <w:pPr>
              <w:autoSpaceDE w:val="0"/>
              <w:autoSpaceDN w:val="0"/>
              <w:snapToGrid/>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en-US" w:eastAsia="zh-CN" w:bidi="zh-CN"/>
              </w:rPr>
            </w:pPr>
            <w:r>
              <w:rPr>
                <w:rFonts w:hint="default" w:ascii="Times New Roman" w:hAnsi="Times New Roman" w:eastAsia="仿宋" w:cs="Times New Roman"/>
                <w:color w:val="auto"/>
                <w:kern w:val="0"/>
                <w:sz w:val="21"/>
                <w:szCs w:val="21"/>
                <w:lang w:val="en-US" w:eastAsia="zh-CN" w:bidi="zh-CN"/>
              </w:rPr>
              <w:t>应急物资位置不明确</w:t>
            </w:r>
          </w:p>
        </w:tc>
        <w:tc>
          <w:tcPr>
            <w:tcW w:w="6756" w:type="dxa"/>
            <w:tcBorders>
              <w:tl2br w:val="nil"/>
              <w:tr2bl w:val="nil"/>
            </w:tcBorders>
            <w:vAlign w:val="center"/>
          </w:tcPr>
          <w:p>
            <w:pPr>
              <w:autoSpaceDE w:val="0"/>
              <w:autoSpaceDN w:val="0"/>
              <w:snapToGrid/>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en-US" w:eastAsia="zh-CN" w:bidi="zh-CN"/>
              </w:rPr>
            </w:pPr>
            <w:r>
              <w:rPr>
                <w:rFonts w:hint="default" w:ascii="Times New Roman" w:hAnsi="Times New Roman" w:eastAsia="仿宋" w:cs="Times New Roman"/>
                <w:color w:val="auto"/>
                <w:kern w:val="0"/>
                <w:sz w:val="21"/>
                <w:szCs w:val="21"/>
                <w:lang w:val="en-US" w:eastAsia="zh-CN" w:bidi="zh-CN"/>
              </w:rPr>
              <w:t>应急物资进行规范化管理，需要在现场就近存放的就近存放，需要存放在备件库的，存放在备件库，日常加强培训。</w:t>
            </w:r>
          </w:p>
        </w:tc>
      </w:tr>
    </w:tbl>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line="360" w:lineRule="auto"/>
        <w:ind w:left="0" w:right="0" w:rightChars="0"/>
        <w:jc w:val="both"/>
        <w:textAlignment w:val="auto"/>
        <w:outlineLvl w:val="1"/>
        <w:rPr>
          <w:rFonts w:hint="default" w:ascii="Times New Roman" w:hAnsi="Times New Roman" w:eastAsia="仿宋" w:cs="Times New Roman"/>
          <w:b/>
          <w:bCs/>
          <w:color w:val="auto"/>
          <w:kern w:val="0"/>
          <w:position w:val="0"/>
          <w:sz w:val="30"/>
          <w:szCs w:val="30"/>
          <w:highlight w:val="none"/>
          <w:lang w:val="en-US" w:eastAsia="zh-CN" w:bidi="zh-CN"/>
        </w:rPr>
      </w:pPr>
      <w:bookmarkStart w:id="99" w:name="_Toc10413"/>
      <w:bookmarkStart w:id="100" w:name="_Toc21941"/>
      <w:r>
        <w:rPr>
          <w:rFonts w:hint="default" w:ascii="Times New Roman" w:hAnsi="Times New Roman" w:eastAsia="仿宋" w:cs="Times New Roman"/>
          <w:b/>
          <w:bCs/>
          <w:color w:val="auto"/>
          <w:kern w:val="0"/>
          <w:position w:val="0"/>
          <w:sz w:val="30"/>
          <w:szCs w:val="30"/>
          <w:highlight w:val="none"/>
          <w:lang w:val="en-US" w:eastAsia="zh-CN" w:bidi="zh-CN"/>
        </w:rPr>
        <w:t>4.3外部评审过程</w:t>
      </w:r>
      <w:bookmarkEnd w:id="99"/>
      <w:bookmarkEnd w:id="100"/>
    </w:p>
    <w:p>
      <w:pPr>
        <w:autoSpaceDE w:val="0"/>
        <w:autoSpaceDN w:val="0"/>
        <w:spacing w:before="0" w:after="0" w:line="360" w:lineRule="auto"/>
        <w:ind w:left="0" w:right="318" w:firstLine="560" w:firstLineChars="200"/>
        <w:jc w:val="left"/>
        <w:rPr>
          <w:rFonts w:hint="default" w:ascii="Times New Roman" w:hAnsi="Times New Roman" w:eastAsia="仿宋" w:cs="Times New Roman"/>
          <w:color w:val="auto"/>
          <w:kern w:val="0"/>
          <w:sz w:val="28"/>
          <w:szCs w:val="28"/>
          <w:lang w:val="zh-CN" w:bidi="zh-CN"/>
        </w:rPr>
      </w:pPr>
      <w:r>
        <w:rPr>
          <w:rFonts w:hint="default" w:ascii="Times New Roman" w:hAnsi="Times New Roman" w:eastAsia="仿宋" w:cs="Times New Roman"/>
          <w:color w:val="auto"/>
          <w:kern w:val="0"/>
          <w:sz w:val="28"/>
          <w:szCs w:val="28"/>
          <w:lang w:val="zh-CN" w:bidi="zh-CN"/>
        </w:rPr>
        <w:t>20</w:t>
      </w:r>
      <w:r>
        <w:rPr>
          <w:rFonts w:hint="default" w:ascii="Times New Roman" w:hAnsi="Times New Roman" w:eastAsia="仿宋" w:cs="Times New Roman"/>
          <w:color w:val="auto"/>
          <w:kern w:val="0"/>
          <w:sz w:val="28"/>
          <w:szCs w:val="28"/>
          <w:lang w:val="en-US" w:eastAsia="zh-CN" w:bidi="zh-CN"/>
        </w:rPr>
        <w:t>22</w:t>
      </w:r>
      <w:r>
        <w:rPr>
          <w:rFonts w:hint="default" w:ascii="Times New Roman" w:hAnsi="Times New Roman" w:eastAsia="仿宋" w:cs="Times New Roman"/>
          <w:color w:val="auto"/>
          <w:kern w:val="0"/>
          <w:sz w:val="28"/>
          <w:szCs w:val="28"/>
          <w:lang w:val="zh-CN" w:bidi="zh-CN"/>
        </w:rPr>
        <w:t>年</w:t>
      </w:r>
      <w:r>
        <w:rPr>
          <w:rFonts w:hint="default" w:ascii="Times New Roman" w:hAnsi="Times New Roman" w:eastAsia="仿宋" w:cs="Times New Roman"/>
          <w:color w:val="auto"/>
          <w:kern w:val="0"/>
          <w:sz w:val="28"/>
          <w:szCs w:val="28"/>
          <w:lang w:val="en-US" w:eastAsia="zh-CN" w:bidi="zh-CN"/>
        </w:rPr>
        <w:t>09</w:t>
      </w:r>
      <w:r>
        <w:rPr>
          <w:rFonts w:hint="default" w:ascii="Times New Roman" w:hAnsi="Times New Roman" w:eastAsia="仿宋" w:cs="Times New Roman"/>
          <w:color w:val="auto"/>
          <w:kern w:val="0"/>
          <w:sz w:val="28"/>
          <w:szCs w:val="28"/>
          <w:lang w:val="zh-CN" w:bidi="zh-CN"/>
        </w:rPr>
        <w:t>月</w:t>
      </w:r>
      <w:r>
        <w:rPr>
          <w:rFonts w:hint="default" w:ascii="Times New Roman" w:hAnsi="Times New Roman" w:eastAsia="仿宋" w:cs="Times New Roman"/>
          <w:color w:val="auto"/>
          <w:kern w:val="0"/>
          <w:sz w:val="28"/>
          <w:szCs w:val="28"/>
          <w:lang w:val="en-US" w:eastAsia="zh-CN" w:bidi="zh-CN"/>
        </w:rPr>
        <w:t>0</w:t>
      </w:r>
      <w:r>
        <w:rPr>
          <w:rFonts w:hint="eastAsia" w:ascii="Times New Roman" w:hAnsi="Times New Roman" w:eastAsia="仿宋" w:cs="Times New Roman"/>
          <w:color w:val="auto"/>
          <w:kern w:val="0"/>
          <w:sz w:val="28"/>
          <w:szCs w:val="28"/>
          <w:lang w:val="en-US" w:eastAsia="zh-CN" w:bidi="zh-CN"/>
        </w:rPr>
        <w:t>3</w:t>
      </w:r>
      <w:r>
        <w:rPr>
          <w:rFonts w:hint="default" w:ascii="Times New Roman" w:hAnsi="Times New Roman" w:eastAsia="仿宋" w:cs="Times New Roman"/>
          <w:color w:val="auto"/>
          <w:kern w:val="0"/>
          <w:sz w:val="28"/>
          <w:szCs w:val="28"/>
          <w:lang w:val="zh-CN" w:bidi="zh-CN"/>
        </w:rPr>
        <w:t>日公司特邀</w:t>
      </w:r>
      <w:r>
        <w:rPr>
          <w:rFonts w:hint="default" w:ascii="Times New Roman" w:hAnsi="Times New Roman" w:eastAsia="仿宋" w:cs="Times New Roman"/>
          <w:color w:val="auto"/>
          <w:kern w:val="0"/>
          <w:sz w:val="28"/>
          <w:szCs w:val="28"/>
          <w:lang w:val="en-US" w:eastAsia="zh-CN" w:bidi="zh-CN"/>
        </w:rPr>
        <w:t>3位专家</w:t>
      </w:r>
      <w:r>
        <w:rPr>
          <w:rFonts w:hint="default" w:ascii="Times New Roman" w:hAnsi="Times New Roman" w:eastAsia="仿宋" w:cs="Times New Roman"/>
          <w:color w:val="auto"/>
          <w:kern w:val="0"/>
          <w:sz w:val="28"/>
          <w:szCs w:val="28"/>
          <w:lang w:val="zh-CN" w:bidi="zh-CN"/>
        </w:rPr>
        <w:t>对本预案</w:t>
      </w:r>
      <w:r>
        <w:rPr>
          <w:rFonts w:hint="default" w:ascii="Times New Roman" w:hAnsi="Times New Roman" w:eastAsia="仿宋" w:cs="Times New Roman"/>
          <w:color w:val="auto"/>
          <w:kern w:val="0"/>
          <w:sz w:val="28"/>
          <w:szCs w:val="28"/>
          <w:lang w:val="en-US" w:eastAsia="zh-CN" w:bidi="zh-CN"/>
        </w:rPr>
        <w:t>进行</w:t>
      </w:r>
      <w:r>
        <w:rPr>
          <w:rFonts w:hint="default" w:ascii="Times New Roman" w:hAnsi="Times New Roman" w:eastAsia="仿宋" w:cs="Times New Roman"/>
          <w:color w:val="auto"/>
          <w:kern w:val="0"/>
          <w:sz w:val="28"/>
          <w:szCs w:val="28"/>
          <w:lang w:val="zh-CN" w:eastAsia="zh-CN" w:bidi="zh-CN"/>
        </w:rPr>
        <w:t>评审，</w:t>
      </w:r>
      <w:r>
        <w:rPr>
          <w:rFonts w:hint="default" w:ascii="Times New Roman" w:hAnsi="Times New Roman" w:eastAsia="仿宋" w:cs="Times New Roman"/>
          <w:color w:val="auto"/>
          <w:kern w:val="0"/>
          <w:sz w:val="28"/>
          <w:szCs w:val="28"/>
          <w:lang w:val="en-US" w:eastAsia="zh-CN" w:bidi="zh-CN"/>
        </w:rPr>
        <w:t>评审方式为函审，</w:t>
      </w:r>
      <w:r>
        <w:rPr>
          <w:rFonts w:hint="default" w:ascii="Times New Roman" w:hAnsi="Times New Roman" w:eastAsia="仿宋" w:cs="Times New Roman"/>
          <w:color w:val="auto"/>
          <w:kern w:val="0"/>
          <w:sz w:val="28"/>
          <w:szCs w:val="28"/>
          <w:lang w:val="zh-CN" w:bidi="zh-CN"/>
        </w:rPr>
        <w:t>经每位专家认真评审后，形成评审意见。针对专家评审意见，公司预案编制小组认真分析采纳，对专家提出的报告存在问题一一进行修改完善，形成预案修改</w:t>
      </w:r>
      <w:r>
        <w:rPr>
          <w:rFonts w:hint="default" w:ascii="Times New Roman" w:hAnsi="Times New Roman" w:eastAsia="仿宋" w:cs="Times New Roman"/>
          <w:color w:val="auto"/>
          <w:kern w:val="0"/>
          <w:sz w:val="28"/>
          <w:szCs w:val="28"/>
          <w:lang w:val="zh-CN" w:eastAsia="zh-CN" w:bidi="zh-CN"/>
        </w:rPr>
        <w:t>清单</w:t>
      </w:r>
      <w:r>
        <w:rPr>
          <w:rFonts w:hint="default" w:ascii="Times New Roman" w:hAnsi="Times New Roman" w:eastAsia="仿宋" w:cs="Times New Roman"/>
          <w:color w:val="auto"/>
          <w:kern w:val="0"/>
          <w:sz w:val="28"/>
          <w:szCs w:val="28"/>
          <w:lang w:val="zh-CN" w:bidi="zh-CN"/>
        </w:rPr>
        <w:t>。</w:t>
      </w:r>
    </w:p>
    <w:p>
      <w:pPr>
        <w:autoSpaceDE w:val="0"/>
        <w:autoSpaceDN w:val="0"/>
        <w:spacing w:before="0" w:after="0" w:line="360" w:lineRule="auto"/>
        <w:ind w:left="0" w:right="318" w:firstLine="560" w:firstLineChars="200"/>
        <w:jc w:val="left"/>
        <w:rPr>
          <w:rFonts w:hint="default" w:ascii="Times New Roman" w:hAnsi="Times New Roman" w:eastAsia="仿宋" w:cs="Times New Roman"/>
          <w:color w:val="auto"/>
          <w:kern w:val="0"/>
          <w:sz w:val="28"/>
          <w:szCs w:val="28"/>
          <w:lang w:val="zh-CN" w:bidi="zh-CN"/>
        </w:rPr>
      </w:pPr>
      <w:r>
        <w:rPr>
          <w:rFonts w:hint="default" w:ascii="Times New Roman" w:hAnsi="Times New Roman" w:eastAsia="仿宋" w:cs="Times New Roman"/>
          <w:color w:val="auto"/>
          <w:kern w:val="0"/>
          <w:sz w:val="28"/>
          <w:szCs w:val="28"/>
          <w:lang w:val="zh-CN" w:bidi="zh-CN"/>
        </w:rPr>
        <w:t>最后在此对关心我</w:t>
      </w:r>
      <w:r>
        <w:rPr>
          <w:rFonts w:hint="default" w:ascii="Times New Roman" w:hAnsi="Times New Roman" w:eastAsia="仿宋" w:cs="Times New Roman"/>
          <w:color w:val="auto"/>
          <w:kern w:val="0"/>
          <w:sz w:val="28"/>
          <w:szCs w:val="28"/>
          <w:lang w:val="zh-CN" w:eastAsia="zh-CN" w:bidi="zh-CN"/>
        </w:rPr>
        <w:t>公司</w:t>
      </w:r>
      <w:r>
        <w:rPr>
          <w:rFonts w:hint="default" w:ascii="Times New Roman" w:hAnsi="Times New Roman" w:eastAsia="仿宋" w:cs="Times New Roman"/>
          <w:color w:val="auto"/>
          <w:kern w:val="0"/>
          <w:sz w:val="28"/>
          <w:szCs w:val="28"/>
          <w:lang w:val="en-US" w:eastAsia="zh-CN" w:bidi="zh-CN"/>
        </w:rPr>
        <w:t>生态</w:t>
      </w:r>
      <w:r>
        <w:rPr>
          <w:rFonts w:hint="default" w:ascii="Times New Roman" w:hAnsi="Times New Roman" w:eastAsia="仿宋" w:cs="Times New Roman"/>
          <w:color w:val="auto"/>
          <w:kern w:val="0"/>
          <w:sz w:val="28"/>
          <w:szCs w:val="28"/>
          <w:lang w:val="zh-CN" w:bidi="zh-CN"/>
        </w:rPr>
        <w:t>环境保护工作和在突发环境事件应急预案编制中提供支持的各位专家</w:t>
      </w:r>
      <w:r>
        <w:rPr>
          <w:rFonts w:hint="default" w:ascii="Times New Roman" w:hAnsi="Times New Roman" w:eastAsia="仿宋" w:cs="Times New Roman"/>
          <w:color w:val="auto"/>
          <w:kern w:val="0"/>
          <w:sz w:val="28"/>
          <w:szCs w:val="28"/>
          <w:lang w:val="zh-CN" w:eastAsia="zh-CN" w:bidi="zh-CN"/>
        </w:rPr>
        <w:t>及周边企业代表</w:t>
      </w:r>
      <w:r>
        <w:rPr>
          <w:rFonts w:hint="default" w:ascii="Times New Roman" w:hAnsi="Times New Roman" w:eastAsia="仿宋" w:cs="Times New Roman"/>
          <w:color w:val="auto"/>
          <w:kern w:val="0"/>
          <w:sz w:val="28"/>
          <w:szCs w:val="28"/>
          <w:lang w:val="zh-CN" w:bidi="zh-CN"/>
        </w:rPr>
        <w:t>、</w:t>
      </w:r>
      <w:r>
        <w:rPr>
          <w:rFonts w:hint="default" w:ascii="Times New Roman" w:hAnsi="Times New Roman" w:eastAsia="仿宋" w:cs="Times New Roman"/>
          <w:color w:val="auto"/>
          <w:kern w:val="0"/>
          <w:sz w:val="28"/>
          <w:szCs w:val="28"/>
          <w:lang w:val="en-US" w:eastAsia="zh-CN" w:bidi="zh-CN"/>
        </w:rPr>
        <w:t>西咸新区生态环境局（秦汉）工作部</w:t>
      </w:r>
      <w:r>
        <w:rPr>
          <w:rFonts w:hint="default" w:ascii="Times New Roman" w:hAnsi="Times New Roman" w:eastAsia="仿宋" w:cs="Times New Roman"/>
          <w:color w:val="auto"/>
          <w:kern w:val="0"/>
          <w:sz w:val="28"/>
          <w:szCs w:val="28"/>
          <w:lang w:val="zh-CN" w:bidi="zh-CN"/>
        </w:rPr>
        <w:t>表示衷心的感谢。</w:t>
      </w:r>
    </w:p>
    <w:p>
      <w:pPr>
        <w:rPr>
          <w:rFonts w:hint="eastAsia"/>
          <w:lang w:eastAsia="zh-CN"/>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F1115"/>
    <w:multiLevelType w:val="multilevel"/>
    <w:tmpl w:val="1FCF1115"/>
    <w:lvl w:ilvl="0" w:tentative="0">
      <w:start w:val="1"/>
      <w:numFmt w:val="decimal"/>
      <w:pStyle w:val="18"/>
      <w:lvlText w:val="表%1"/>
      <w:lvlJc w:val="left"/>
      <w:pPr>
        <w:ind w:left="420" w:hanging="420"/>
      </w:pPr>
      <w:rPr>
        <w:rFonts w:hint="default" w:ascii="Times New Roman" w:hAnsi="Times New Roman" w:eastAsia="宋体" w:cs="Times New Roman"/>
        <w:b/>
        <w:i w:val="0"/>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7F91AF9"/>
    <w:multiLevelType w:val="singleLevel"/>
    <w:tmpl w:val="77F91AF9"/>
    <w:lvl w:ilvl="0" w:tentative="0">
      <w:start w:val="1"/>
      <w:numFmt w:val="bullet"/>
      <w:pStyle w:val="7"/>
      <w:lvlText w:val=""/>
      <w:lvlJc w:val="left"/>
      <w:pPr>
        <w:tabs>
          <w:tab w:val="left" w:pos="2040"/>
        </w:tabs>
        <w:ind w:left="2040" w:hanging="360"/>
      </w:pPr>
      <w:rPr>
        <w:rFonts w:hint="default" w:ascii="Wingdings" w:hAnsi="Wingdings"/>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lNjY4OGVmY2Q2NjBjMTU0ZTgwMGRlMGRiZTU5NDIifQ=="/>
  </w:docVars>
  <w:rsids>
    <w:rsidRoot w:val="3D794FDE"/>
    <w:rsid w:val="00F4547D"/>
    <w:rsid w:val="0FE44845"/>
    <w:rsid w:val="17583B8C"/>
    <w:rsid w:val="2E690F41"/>
    <w:rsid w:val="3D794FDE"/>
    <w:rsid w:val="4BC47AB3"/>
    <w:rsid w:val="53650D09"/>
    <w:rsid w:val="649966D5"/>
    <w:rsid w:val="777D1B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Lines="0" w:beforeAutospacing="0" w:afterLines="0" w:afterAutospacing="0" w:line="480" w:lineRule="auto"/>
      <w:ind w:firstLine="600" w:firstLineChars="200"/>
      <w:jc w:val="left"/>
      <w:outlineLvl w:val="0"/>
    </w:pPr>
    <w:rPr>
      <w:rFonts w:ascii="Times New Roman" w:hAnsi="Times New Roman"/>
      <w:b/>
      <w:kern w:val="44"/>
      <w:sz w:val="32"/>
    </w:rPr>
  </w:style>
  <w:style w:type="paragraph" w:styleId="4">
    <w:name w:val="heading 2"/>
    <w:basedOn w:val="1"/>
    <w:next w:val="1"/>
    <w:qFormat/>
    <w:uiPriority w:val="0"/>
    <w:pPr>
      <w:keepNext/>
      <w:keepLines/>
      <w:spacing w:before="260" w:after="260" w:line="413" w:lineRule="auto"/>
      <w:outlineLvl w:val="1"/>
    </w:pPr>
    <w:rPr>
      <w:rFonts w:ascii="Arial" w:hAnsi="Arial" w:eastAsia="黑体"/>
      <w:b/>
      <w:bCs/>
      <w:sz w:val="32"/>
      <w:szCs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1"/>
    <w:next w:val="1"/>
    <w:qFormat/>
    <w:uiPriority w:val="0"/>
    <w:pPr>
      <w:adjustRightInd/>
      <w:snapToGrid/>
      <w:spacing w:after="120" w:line="240" w:lineRule="auto"/>
      <w:ind w:left="420" w:leftChars="200" w:firstLine="420"/>
    </w:pPr>
    <w:rPr>
      <w:rFonts w:ascii="宋体" w:hAnsi="宋体"/>
    </w:rPr>
  </w:style>
  <w:style w:type="paragraph" w:styleId="5">
    <w:name w:val="annotation text"/>
    <w:basedOn w:val="1"/>
    <w:qFormat/>
    <w:uiPriority w:val="0"/>
    <w:pPr>
      <w:jc w:val="left"/>
    </w:pPr>
  </w:style>
  <w:style w:type="paragraph" w:styleId="6">
    <w:name w:val="Body Text"/>
    <w:basedOn w:val="1"/>
    <w:next w:val="7"/>
    <w:qFormat/>
    <w:uiPriority w:val="1"/>
    <w:rPr>
      <w:rFonts w:ascii="仿宋" w:hAnsi="仿宋" w:eastAsia="仿宋" w:cs="仿宋"/>
      <w:sz w:val="28"/>
      <w:szCs w:val="28"/>
      <w:lang w:val="zh-CN" w:eastAsia="zh-CN" w:bidi="zh-CN"/>
    </w:rPr>
  </w:style>
  <w:style w:type="paragraph" w:styleId="7">
    <w:name w:val="List Bullet 5"/>
    <w:basedOn w:val="1"/>
    <w:qFormat/>
    <w:uiPriority w:val="0"/>
    <w:pPr>
      <w:numPr>
        <w:ilvl w:val="0"/>
        <w:numId w:val="1"/>
      </w:numPr>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1">
    <w:name w:val="Body Text First Indent"/>
    <w:basedOn w:val="6"/>
    <w:qFormat/>
    <w:uiPriority w:val="0"/>
    <w:pPr>
      <w:adjustRightInd/>
      <w:spacing w:after="120" w:line="240" w:lineRule="auto"/>
      <w:ind w:firstLine="420" w:firstLineChars="100"/>
    </w:pPr>
    <w:rPr>
      <w:kern w:val="2"/>
      <w:sz w:val="21"/>
    </w:rPr>
  </w:style>
  <w:style w:type="table" w:styleId="13">
    <w:name w:val="Table Grid"/>
    <w:basedOn w:val="12"/>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annotation reference"/>
    <w:qFormat/>
    <w:uiPriority w:val="0"/>
    <w:rPr>
      <w:sz w:val="21"/>
      <w:szCs w:val="21"/>
    </w:rPr>
  </w:style>
  <w:style w:type="paragraph" w:customStyle="1" w:styleId="1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7">
    <w:name w:val="表格内-C"/>
    <w:basedOn w:val="1"/>
    <w:qFormat/>
    <w:uiPriority w:val="0"/>
    <w:pPr>
      <w:widowControl/>
      <w:spacing w:line="240" w:lineRule="auto"/>
      <w:ind w:firstLine="0" w:firstLineChars="0"/>
      <w:contextualSpacing/>
      <w:jc w:val="center"/>
    </w:pPr>
    <w:rPr>
      <w:rFonts w:eastAsia="宋体" w:cs="Times New Roman"/>
      <w:kern w:val="2"/>
      <w:sz w:val="21"/>
      <w:szCs w:val="20"/>
      <w:lang w:eastAsia="zh-CN"/>
    </w:rPr>
  </w:style>
  <w:style w:type="paragraph" w:customStyle="1" w:styleId="18">
    <w:name w:val="表头"/>
    <w:basedOn w:val="1"/>
    <w:qFormat/>
    <w:uiPriority w:val="0"/>
    <w:pPr>
      <w:numPr>
        <w:ilvl w:val="0"/>
        <w:numId w:val="2"/>
      </w:numPr>
      <w:adjustRightInd w:val="0"/>
      <w:snapToGrid w:val="0"/>
      <w:jc w:val="center"/>
    </w:pPr>
    <w:rPr>
      <w:b/>
      <w:color w:val="000000"/>
      <w:kern w:val="0"/>
      <w:sz w:val="20"/>
    </w:rPr>
  </w:style>
  <w:style w:type="paragraph" w:customStyle="1" w:styleId="19">
    <w:name w:val="Table Paragraph"/>
    <w:basedOn w:val="1"/>
    <w:qFormat/>
    <w:uiPriority w:val="1"/>
    <w:rPr>
      <w:lang w:val="zh-CN" w:eastAsia="zh-CN" w:bidi="zh-CN"/>
    </w:rPr>
  </w:style>
  <w:style w:type="paragraph" w:customStyle="1" w:styleId="20">
    <w:name w:val="样式 样式 样式 四号 左侧:  1.53 厘米 + 首行缩进:  2 字符 + 居中 左侧:  2 字符 首行缩进:  2..."/>
    <w:basedOn w:val="21"/>
    <w:qFormat/>
    <w:uiPriority w:val="0"/>
    <w:pPr>
      <w:autoSpaceDE/>
      <w:autoSpaceDN/>
      <w:adjustRightInd w:val="0"/>
      <w:ind w:left="200" w:leftChars="200"/>
      <w:jc w:val="center"/>
    </w:pPr>
    <w:rPr>
      <w:rFonts w:hint="default" w:ascii="Calibri" w:hAnsi="Calibri"/>
      <w:w w:val="90"/>
      <w:kern w:val="2"/>
      <w:sz w:val="28"/>
    </w:rPr>
  </w:style>
  <w:style w:type="paragraph" w:customStyle="1" w:styleId="21">
    <w:name w:val="样式 样式 四号 左侧:  1.53 厘米 + 首行缩进:  2 字符"/>
    <w:basedOn w:val="22"/>
    <w:qFormat/>
    <w:uiPriority w:val="0"/>
    <w:pPr>
      <w:ind w:left="200" w:leftChars="200"/>
    </w:pPr>
    <w:rPr>
      <w:szCs w:val="20"/>
    </w:rPr>
  </w:style>
  <w:style w:type="paragraph" w:customStyle="1" w:styleId="22">
    <w:name w:val="样式 四号 左侧:  1.53 厘米"/>
    <w:basedOn w:val="1"/>
    <w:qFormat/>
    <w:uiPriority w:val="0"/>
    <w:pPr>
      <w:adjustRightInd w:val="0"/>
    </w:pPr>
    <w:rPr>
      <w:w w:val="90"/>
      <w:sz w:val="28"/>
      <w:szCs w:val="28"/>
    </w:rPr>
  </w:style>
  <w:style w:type="paragraph" w:customStyle="1" w:styleId="23">
    <w:name w:val="WPSOffice手动目录 1"/>
    <w:qFormat/>
    <w:uiPriority w:val="0"/>
    <w:pPr>
      <w:ind w:leftChars="0"/>
    </w:pPr>
    <w:rPr>
      <w:rFonts w:ascii="Times New Roman" w:hAnsi="Times New Roman" w:eastAsia="宋体" w:cs="Times New Roman"/>
      <w:sz w:val="20"/>
      <w:szCs w:val="20"/>
    </w:rPr>
  </w:style>
  <w:style w:type="paragraph" w:customStyle="1" w:styleId="2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6620</Words>
  <Characters>7112</Characters>
  <Lines>0</Lines>
  <Paragraphs>0</Paragraphs>
  <TotalTime>3</TotalTime>
  <ScaleCrop>false</ScaleCrop>
  <LinksUpToDate>false</LinksUpToDate>
  <CharactersWithSpaces>7264</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2022-09-26T02:31:00Z</dcterms:created>
  <dc:creator>汉斯小木屋</dc:creator>
  <cp:lastModifiedBy>汉斯小木屋</cp:lastModifiedBy>
  <cp:lastPrinted>2022-10-13T03:55:55Z</cp:lastPrinted>
  <dcterms:modified xsi:type="dcterms:W3CDTF">2022-10-13T03:57:36Z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291028717B4244FC848806CEDD5BCE34</vt:lpwstr>
  </property>
</Properties>
</file>