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西安市瞪羚企业认定管理办法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为深入贯彻创新驱动发展战略，促进我市科技型中小企业科技创新和成果转化，不断推出新产品、提供新服务、拓展新市场、应用新技术、探索新模式、打造新业态，培育形成一批高成长性的瞪羚企业，为区域经济高质量发展及全市新时代追赶超越注入新动能，特制订本办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一、认定范围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本办法所称的瞪羚企业，是指在西安市内（含西咸新区）注册、依法生产经营，已经跨越创业期死亡谷，以新技术、新产业、新业态、新模式为支撑稳步进入高成长期，综合效益突出、行业影响力大、社会诚信度高、示范带动性强，在引领中小企业转型升级和促进民营经济发展中作用明显、成效显著的优秀标杆企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一）企业主营业务（产品）符合新一代信息技术、高端装备制造、新能源、新材料、新能源汽车、绿色环保、人工智能、生命健康、现代化工、现代农业、现代服务业等高新技术产业领域和战略性新兴产业领域发展方向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（二）在西安市内（含西咸新区）注册登记、且完成科技型中小企业评价入库或高新技术企业认定的居民企业。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（三）申报企业应有健全的管理制度，良好的生产经营和信用状况，企业在申报当年及上一年未发生科研严重失信行为，且企业未列入经营异常名录和严重违法失信企业名单。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二、认定标准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一）高成长且历程短。上年度营业收入2000万元以上且3年营业收入年复合增长率达到25%以上、成立时间不超过15年，且最近一年正增长；或成立5年内总收入突破5亿元且3年内营业收入无大幅下降；或成立10年内总收入突破10亿元且3年内营业收入无大幅下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（二）创新活跃。企业实现创新驱动发展，积极开展产品、工艺、技术创新等活动，培育发展新产业、新业态、新模式。自企业成立以来至少拥有授权下证发明专利1件，累计申请发明专利不少于5件。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（三）企业近四年平均研究与试验发展（R&amp;D）经费投入强度需达到5%以上；成立5年内总收入突破5亿元（10年内10个亿）的企业，近四年平均研究与试验发展（R&amp;D）经费投入强度需达到2.5%以上。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三、申报程序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（一）申报企业自愿向所属区县、西咸新区和开发区（以纳税地为主）科技主管部门提出申请。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（二）各区县、西咸新区、各开发区科技主管部门结合自身产业实际，做好企业的申报指导服务，对申报企业填报信息进行审核，择优推荐上报。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（三）第三方机构复审。市科技局委托第三方机构对推荐企业进行复审。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（四）专家评审。市科技局组织专家对复审通过企业进行评审。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（五）会同所属区县、西咸新区和开发区科技管理部门对通过评审企业实地考察。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（六）结果公示。市科技局官方网站对拟认定企业予以公示，公示期为5个工作日。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（七）认定批复。对公示无异议的企业下达认定批复文件。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四、政策支持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经认定的市级瞪羚企业，可以享受政策、资金等方面支持。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一）成立时间5年至15年的,连续3年营业收入年复合增长率达到25%(含)—100%(含)的瞪羚企业给予一次性10万元奖励补助；连续3年营业收入年复合增长率达到100%—300%(含)的瞪羚企业给予一次性20万元奖励补助；连续3年营业收入年复合增长率达到300%以上的瞪羚企业给予一次性30万元奖励补助。对成立5年内认定的瞪羚企业,给予一次性30万元奖励补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（二）纳入市科技局优质拟上市挂牌企业推荐名录，优先向市金融局推荐进入“西安市上市挂牌后备企业资源库”，优先支持市级瞪羚企业建设西安市工程技术研究中心（技术创新中心）。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（三）依据《西安市市级财政专项资金“拨改投”实施办法（试行））》文件精神，对认定的市级瞪羚企业给予每家最高不超过2000万元“拨改投”资金支持。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（四）对符合西安市科技金融政策的瞪羚企业和瞪羚企业申报的研发项目，可给予技术产权资产证券化（票据化）、技术研发信用贷款等政策的增信支持，并可获得最高100万元的贷款贴息补助。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五、附则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B2B2B"/>
          <w:sz w:val="32"/>
          <w:szCs w:val="32"/>
        </w:rPr>
        <w:t>本办法自印发之日起实施，有效期3年。由市科技局负责解释。《西安市瞪羚企业认定管理办法》（市科发〔2020〕85号）同时废止。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textAlignment w:val="auto"/>
        <w:rPr>
          <w:rFonts w:hint="default" w:ascii="Times New Roman" w:hAnsi="Times New Roman" w:eastAsia="仿宋_GB2312" w:cs="Times New Roman"/>
          <w:color w:val="2B2B2B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MTY1YzcyMThiMDFmOGU1MDg1OWI4NDUxNTE1MGYifQ=="/>
  </w:docVars>
  <w:rsids>
    <w:rsidRoot w:val="00000000"/>
    <w:rsid w:val="05453FE3"/>
    <w:rsid w:val="09430C53"/>
    <w:rsid w:val="0A00497C"/>
    <w:rsid w:val="0BA650B0"/>
    <w:rsid w:val="11841E42"/>
    <w:rsid w:val="12C17803"/>
    <w:rsid w:val="15A83F73"/>
    <w:rsid w:val="1B7900EB"/>
    <w:rsid w:val="20355EF4"/>
    <w:rsid w:val="2DFE26D1"/>
    <w:rsid w:val="32F1492C"/>
    <w:rsid w:val="37B238DB"/>
    <w:rsid w:val="37E8067A"/>
    <w:rsid w:val="3BE3005F"/>
    <w:rsid w:val="3C276AFF"/>
    <w:rsid w:val="3D605157"/>
    <w:rsid w:val="43FE28F3"/>
    <w:rsid w:val="4A6242BC"/>
    <w:rsid w:val="4C210357"/>
    <w:rsid w:val="4C75581C"/>
    <w:rsid w:val="50306C0B"/>
    <w:rsid w:val="513B6799"/>
    <w:rsid w:val="53B536AF"/>
    <w:rsid w:val="56320803"/>
    <w:rsid w:val="61674D87"/>
    <w:rsid w:val="63A25534"/>
    <w:rsid w:val="63BA052A"/>
    <w:rsid w:val="649B7961"/>
    <w:rsid w:val="71CC6AB0"/>
    <w:rsid w:val="73691968"/>
    <w:rsid w:val="73996293"/>
    <w:rsid w:val="7733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2767</Words>
  <Characters>2903</Characters>
  <Lines>0</Lines>
  <Paragraphs>0</Paragraphs>
  <TotalTime>8</TotalTime>
  <ScaleCrop>false</ScaleCrop>
  <LinksUpToDate>false</LinksUpToDate>
  <CharactersWithSpaces>2911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2022-09-26T06:57:00Z</dcterms:created>
  <dc:creator>Administrator</dc:creator>
  <cp:lastModifiedBy>梓禾</cp:lastModifiedBy>
  <cp:lastPrinted>2022-09-28T03:26:00Z</cp:lastPrinted>
  <dcterms:modified xsi:type="dcterms:W3CDTF">2023-06-26T06:19:18Z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144D7FF7822F443093CA7B6B1880611B_13</vt:lpwstr>
  </property>
</Properties>
</file>