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  <w:lang w:eastAsia="zh-CN"/>
        </w:rPr>
        <w:t>西咸新区</w:t>
      </w:r>
      <w:r>
        <w:rPr>
          <w:rFonts w:hint="eastAsia" w:ascii="黑体" w:eastAsia="黑体"/>
          <w:b/>
          <w:sz w:val="52"/>
          <w:szCs w:val="52"/>
        </w:rPr>
        <w:t>劳动用工书面审查登记表</w:t>
      </w:r>
    </w:p>
    <w:p>
      <w:pPr>
        <w:jc w:val="center"/>
        <w:rPr>
          <w:rFonts w:ascii="楷体_GB2312" w:eastAsia="楷体_GB2312"/>
          <w:b/>
          <w:sz w:val="36"/>
          <w:szCs w:val="36"/>
        </w:rPr>
      </w:pPr>
    </w:p>
    <w:p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（2022年度）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left"/>
        <w:rPr>
          <w:sz w:val="44"/>
          <w:szCs w:val="44"/>
        </w:rPr>
      </w:pPr>
    </w:p>
    <w:p>
      <w:pPr>
        <w:rPr>
          <w:rFonts w:ascii="仿宋_GB2312" w:eastAsia="仿宋_GB2312"/>
          <w:sz w:val="30"/>
          <w:szCs w:val="30"/>
          <w:u w:val="single"/>
        </w:rPr>
      </w:pPr>
    </w:p>
    <w:p>
      <w:pPr>
        <w:rPr>
          <w:rFonts w:ascii="仿宋_GB2312" w:eastAsia="仿宋_GB2312"/>
          <w:sz w:val="30"/>
          <w:szCs w:val="30"/>
          <w:u w:val="single"/>
        </w:rPr>
      </w:pPr>
    </w:p>
    <w:p>
      <w:pPr>
        <w:rPr>
          <w:rFonts w:ascii="仿宋_GB2312" w:eastAsia="仿宋_GB2312"/>
          <w:sz w:val="30"/>
          <w:szCs w:val="30"/>
          <w:u w:val="single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1200" w:firstLineChars="4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填表单位（盖章）: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ind w:firstLine="1200" w:firstLineChars="400"/>
        <w:rPr>
          <w:rFonts w:ascii="仿宋_GB2312" w:eastAsia="仿宋_GB2312"/>
          <w:sz w:val="30"/>
          <w:szCs w:val="30"/>
          <w:u w:val="single"/>
        </w:rPr>
      </w:pPr>
    </w:p>
    <w:p>
      <w:pPr>
        <w:ind w:firstLine="1200" w:firstLineChars="400"/>
        <w:rPr>
          <w:rFonts w:ascii="仿宋_GB2312" w:eastAsia="仿宋_GB2312"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陕西省西咸新区社会事业服务局</w:t>
      </w:r>
      <w:r>
        <w:rPr>
          <w:rFonts w:hint="eastAsia" w:ascii="仿宋_GB2312" w:eastAsia="仿宋_GB2312"/>
          <w:sz w:val="30"/>
          <w:szCs w:val="30"/>
        </w:rPr>
        <w:t>制</w:t>
      </w: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br w:type="page"/>
      </w:r>
      <w:r>
        <w:rPr>
          <w:rFonts w:hint="eastAsia" w:ascii="黑体" w:eastAsia="黑体"/>
          <w:b/>
          <w:sz w:val="48"/>
          <w:szCs w:val="48"/>
        </w:rPr>
        <w:t>填 报 说 明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spacing w:line="560" w:lineRule="exact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一、用人单位应携带的资料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1、企业法人营业执照（事业法人、社会团体、民办非企业单位登记证）；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2、2022年第四季度工资发放记录（银行流水或员工签字的工资表）；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3、2022年第四季度员工花名册（须注明员工的身份证号及联系方式）；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4、首次参评单位提供不少于5份不同岗位劳动合同（连续参评单位仅提供2022年新入职员工签订的劳动合同）；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5、实行综合计算工时工作制或不定时工作制的企业，需提供相关批件；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6、2022年度社会保险缴纳情况（基本养老保险、失业保险、工伤保险）；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7、用人单位因经营困难，申请缓缴社会保险费的，应提供社会保险征收机构批准的证明手续；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8、用人单位内部劳动保障规章制度；</w:t>
      </w:r>
    </w:p>
    <w:p>
      <w:pPr>
        <w:spacing w:line="560" w:lineRule="exact"/>
        <w:ind w:firstLine="63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9、用人单位2022年度职工带薪年休假具体落实情况；</w:t>
      </w:r>
    </w:p>
    <w:p>
      <w:pPr>
        <w:spacing w:line="560" w:lineRule="exact"/>
        <w:ind w:firstLine="63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10、其他能够说明自查情况的材料。</w:t>
      </w:r>
    </w:p>
    <w:p>
      <w:pPr>
        <w:spacing w:line="560" w:lineRule="exact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11、以上材料均可携带复印件，复印件需加盖公章。</w:t>
      </w:r>
    </w:p>
    <w:p>
      <w:pPr>
        <w:spacing w:line="560" w:lineRule="exact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二、填写要求</w:t>
      </w:r>
    </w:p>
    <w:p>
      <w:pPr>
        <w:spacing w:line="560" w:lineRule="exact"/>
        <w:ind w:firstLine="616" w:firstLineChars="257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1、表中的职工人数均指上年度12月份人数;</w:t>
      </w:r>
    </w:p>
    <w:p>
      <w:pPr>
        <w:spacing w:line="560" w:lineRule="exact"/>
        <w:ind w:firstLine="616" w:firstLineChars="257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2、无工会组织的单位由3-5名职工代表签署意见；</w:t>
      </w:r>
    </w:p>
    <w:p>
      <w:pPr>
        <w:spacing w:line="560" w:lineRule="exact"/>
        <w:ind w:firstLine="616" w:firstLineChars="257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3、填写本表是为了客观、全面反映用人单位在全年当中贯彻执行劳动和社会保险法律、法规的总体情况，不涉及用人单位对外的其他工作，请务必如实填写，劳动保障监察机构依法对表中内容保密。</w:t>
      </w:r>
    </w:p>
    <w:p>
      <w:pPr>
        <w:spacing w:line="560" w:lineRule="exact"/>
        <w:ind w:firstLine="458" w:firstLineChars="200"/>
        <w:rPr>
          <w:rFonts w:ascii="仿宋_GB2312" w:eastAsia="仿宋_GB2312"/>
          <w:b/>
          <w:spacing w:val="-6"/>
          <w:sz w:val="24"/>
        </w:rPr>
      </w:pPr>
      <w:r>
        <w:rPr>
          <w:rFonts w:hint="eastAsia" w:ascii="仿宋_GB2312" w:eastAsia="仿宋_GB2312"/>
          <w:b/>
          <w:spacing w:val="-6"/>
          <w:sz w:val="24"/>
        </w:rPr>
        <w:t>三、本登记表一式两份，审核后单位留存一份，劳动保障监察部门备案一份。</w:t>
      </w:r>
    </w:p>
    <w:p>
      <w:pPr>
        <w:ind w:firstLine="2570" w:firstLineChars="8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用 人 单 位 基 本 信 息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86"/>
        <w:gridCol w:w="719"/>
        <w:gridCol w:w="1418"/>
        <w:gridCol w:w="127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3986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2126" w:type="pct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编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现办公地址</w:t>
            </w:r>
          </w:p>
        </w:tc>
        <w:tc>
          <w:tcPr>
            <w:tcW w:w="2126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编</w:t>
            </w:r>
          </w:p>
        </w:tc>
        <w:tc>
          <w:tcPr>
            <w:tcW w:w="111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872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人力资源部门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87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01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注册机关</w:t>
            </w:r>
          </w:p>
        </w:tc>
        <w:tc>
          <w:tcPr>
            <w:tcW w:w="129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信用代码</w:t>
            </w:r>
          </w:p>
        </w:tc>
        <w:tc>
          <w:tcPr>
            <w:tcW w:w="186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1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社会保险</w:t>
            </w:r>
          </w:p>
        </w:tc>
        <w:tc>
          <w:tcPr>
            <w:tcW w:w="129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养老保险编号</w:t>
            </w:r>
          </w:p>
        </w:tc>
        <w:tc>
          <w:tcPr>
            <w:tcW w:w="269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1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工伤、失业编号</w:t>
            </w:r>
          </w:p>
        </w:tc>
        <w:tc>
          <w:tcPr>
            <w:tcW w:w="269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1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成立时间</w:t>
            </w:r>
          </w:p>
        </w:tc>
        <w:tc>
          <w:tcPr>
            <w:tcW w:w="1294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资本</w:t>
            </w:r>
          </w:p>
        </w:tc>
        <w:tc>
          <w:tcPr>
            <w:tcW w:w="1860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1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3986" w:type="pct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□企业         □企业分支机构      □机关事业单位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□社会组织     □个体工商户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01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所属行业</w:t>
            </w:r>
          </w:p>
        </w:tc>
        <w:tc>
          <w:tcPr>
            <w:tcW w:w="3986" w:type="pct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□制造业   □建筑业   □批发和零售业   □采矿业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□教育业   □采矿业   □交通运输业     □住宿和餐饮业□金融业   □商务服务业   □农、林、牧、渔业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□居民服务业   □公共管理、社会组织    □其他</w:t>
            </w:r>
          </w:p>
        </w:tc>
      </w:tr>
    </w:tbl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劳 动 用 工 基 本 信 息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16"/>
        <w:gridCol w:w="706"/>
        <w:gridCol w:w="7"/>
        <w:gridCol w:w="1418"/>
        <w:gridCol w:w="1415"/>
        <w:gridCol w:w="9"/>
        <w:gridCol w:w="702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一、劳动用工情况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上年度年末职工总人数</w:t>
            </w:r>
          </w:p>
        </w:tc>
        <w:tc>
          <w:tcPr>
            <w:tcW w:w="250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6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女职工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未成年职工人数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（16至18周岁）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港、澳、台或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外籍劳动者人数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6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是否落实女职工、未成年工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特殊劳动保护制度要求</w:t>
            </w:r>
          </w:p>
        </w:tc>
        <w:tc>
          <w:tcPr>
            <w:tcW w:w="250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劳务派遣用工</w:t>
            </w:r>
          </w:p>
        </w:tc>
        <w:tc>
          <w:tcPr>
            <w:tcW w:w="1248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劳务派遣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用工人数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二、劳动合同订立情况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已订立劳动合同人数</w:t>
            </w:r>
          </w:p>
        </w:tc>
        <w:tc>
          <w:tcPr>
            <w:tcW w:w="166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全年解除合同人数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全年终止合同人数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三、劳动保障规章制度情况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本单位是否制定</w:t>
            </w: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本单位是否公示</w:t>
            </w: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是否在合同中约定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四、劳动报酬支付情况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工资总额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月工资支付日期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上年度职工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月平均工资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上年度职工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月最低工资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拖欠、克扣工资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是否按规定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支付加班工资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五、工作时间情况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实行标准工时制度人数</w:t>
            </w: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实行综合计算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工时制度人数</w:t>
            </w: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实行不定时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工作制度人数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延长工作时间是否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与工会和劳动者协商</w:t>
            </w: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延长劳动者日工作时间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是否超过3小时</w:t>
            </w: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延长劳动者月工作时间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是否超过36小时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六、职业培训情况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96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应持职业资格证书上岗人数</w:t>
            </w:r>
          </w:p>
        </w:tc>
        <w:tc>
          <w:tcPr>
            <w:tcW w:w="250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实持职业资格证书上岗人数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96" w:type="pct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4" w:type="pct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险种</w:t>
            </w:r>
            <w:r>
              <w:rPr>
                <w:rFonts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12065</wp:posOffset>
                      </wp:positionV>
                      <wp:extent cx="1352550" cy="381000"/>
                      <wp:effectExtent l="1270" t="4445" r="17780" b="1460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52550" cy="3810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5.25pt;margin-top:0.95pt;height:30pt;width:106.5pt;z-index:251659264;mso-width-relative:page;mso-height-relative:page;" filled="f" coordsize="21600,21600" o:gfxdata="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yBzv1wAAAAgBAAAPAAAAAAAA&#10;AAEAIAAAACIAAABkcnMvZG93bnJldi54bWxQSwECFAAUAAAACACHTuJAdCAOWBMCAAATBAAADgAA&#10;AAAAAAABACAAAAAmAQAAZHJzL2Uyb0RvYy54bWxQSwUGAAAAAAYABgBZAQAAqwUA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养老保险</w:t>
            </w: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失业保险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工伤保险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应参保人数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实际参保人数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全年应缴费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全年实际缴费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6" w:type="pct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是否按时足额缴纳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上年度被人力资源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和社会保障行政部门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立案查处情况</w:t>
            </w:r>
          </w:p>
        </w:tc>
        <w:tc>
          <w:tcPr>
            <w:tcW w:w="3338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需要说明的其他情况</w:t>
            </w:r>
          </w:p>
        </w:tc>
        <w:tc>
          <w:tcPr>
            <w:tcW w:w="3338" w:type="pct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填报人</w:t>
            </w: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667" w:type="pct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674" w:type="pct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tbl>
      <w:tblPr>
        <w:tblStyle w:val="3"/>
        <w:tblpPr w:leftFromText="180" w:rightFromText="180" w:vertAnchor="text" w:horzAnchor="page" w:tblpXSpec="center" w:tblpY="-3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550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承诺书</w:t>
            </w:r>
          </w:p>
        </w:tc>
        <w:tc>
          <w:tcPr>
            <w:tcW w:w="4269" w:type="pct"/>
            <w:gridSpan w:val="2"/>
            <w:noWrap w:val="0"/>
            <w:vAlign w:val="top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***，系***公司法人，郑重承诺本单位在生产经营过程中，严格按照国家法律法规制定单位各项劳动保障规章制度，与员工订立劳动合同，缴纳社会保险，按时足额发放员工工资，落实带薪年休假制度，做好女职工及未成年工劳动特殊保护。如在生产经营过程中违反劳动保障法律法规，导致劳动者权益受到损害，愿承担一切法律后果并接受相应的行政处罚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ind w:firstLine="4080" w:firstLineChars="17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3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劳动保障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监察机构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1496" w:type="pct"/>
            <w:noWrap w:val="0"/>
            <w:vAlign w:val="center"/>
          </w:tcPr>
          <w:p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2022年度劳动保障</w:t>
            </w:r>
          </w:p>
          <w:p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守法诚信等级</w:t>
            </w:r>
          </w:p>
        </w:tc>
        <w:tc>
          <w:tcPr>
            <w:tcW w:w="2773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73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9" w:type="pct"/>
            <w:gridSpan w:val="2"/>
            <w:noWrap w:val="0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□未发现劳动用工问题；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□存在轻微劳动用工问题，已整改；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□存在严重劳动用工问题，已立案调查处理；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ind w:firstLine="4320" w:firstLineChars="18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 章）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月    日 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tabs>
          <w:tab w:val="left" w:pos="840"/>
        </w:tabs>
        <w:rPr>
          <w:rFonts w:eastAsia="仿宋_GB2312"/>
          <w:sz w:val="32"/>
          <w:szCs w:val="32"/>
        </w:rPr>
      </w:pPr>
    </w:p>
    <w:p>
      <w:pPr>
        <w:spacing w:line="560" w:lineRule="exact"/>
        <w:ind w:left="3150" w:leftChars="1500"/>
        <w:jc w:val="center"/>
        <w:rPr>
          <w:rFonts w:eastAsia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YmI3ZjAyZmE3MWM0ZGI0ZjkzZjgxMTNlYzMxZDYifQ=="/>
  </w:docVars>
  <w:rsids>
    <w:rsidRoot w:val="00000000"/>
    <w:rsid w:val="01D440C0"/>
    <w:rsid w:val="038629CB"/>
    <w:rsid w:val="06AF50AE"/>
    <w:rsid w:val="072E08F4"/>
    <w:rsid w:val="0BCC0310"/>
    <w:rsid w:val="28BF382A"/>
    <w:rsid w:val="34370B8D"/>
    <w:rsid w:val="58793896"/>
    <w:rsid w:val="62956BF2"/>
    <w:rsid w:val="75E84427"/>
    <w:rsid w:val="7C53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2019-05-21T02:22:00Z</dcterms:created>
  <dc:creator>Lenovo</dc:creator>
  <cp:lastModifiedBy>北大软件</cp:lastModifiedBy>
  <dcterms:modified xsi:type="dcterms:W3CDTF">2023-03-10T04:09:23Z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C7422411E5C748EDA749B03796DD9D8D</vt:lpwstr>
  </property>
</Properties>
</file>