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400"/>
        </w:tabs>
        <w:spacing w:before="120" w:after="120" w:line="560" w:lineRule="exact"/>
        <w:jc w:val="left"/>
        <w:rPr>
          <w:rFonts w:ascii="方正小标宋简体" w:hAnsi="宋体" w:eastAsia="方正小标宋简体"/>
          <w:sz w:val="36"/>
          <w:szCs w:val="28"/>
        </w:rPr>
      </w:pPr>
      <w:r>
        <w:rPr>
          <w:rFonts w:hint="eastAsia" w:ascii="方正小标宋简体" w:hAnsi="宋体" w:eastAsia="方正小标宋简体"/>
          <w:sz w:val="36"/>
          <w:szCs w:val="28"/>
        </w:rPr>
        <w:t>附件2</w:t>
      </w:r>
    </w:p>
    <w:p>
      <w:pPr>
        <w:tabs>
          <w:tab w:val="left" w:pos="4400"/>
        </w:tabs>
        <w:spacing w:before="120" w:after="12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西咸新区智能轨道快运系统票制票价成监审</w:t>
      </w:r>
    </w:p>
    <w:p>
      <w:pPr>
        <w:tabs>
          <w:tab w:val="left" w:pos="4400"/>
        </w:tabs>
        <w:spacing w:before="120" w:after="12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（调查）结论情况说明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一、政策依据</w:t>
      </w:r>
      <w:bookmarkStart w:id="0" w:name="_GoBack"/>
      <w:bookmarkEnd w:id="0"/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（1）《中华人民共和国会计法》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（2）《企业会计准则》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（3）《政府制定价格成本监审办法》（国家发展和改革委员会令〔2017〕第8号）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（4）《陕西省定价成本监审操作规范》（陕价成发〔2015〕3号）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（5）《陕西省城市轨道交通客运服务定价成本监审办法》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（6）《西咸新区智轨示范线1号线工程（斗门～欢乐谷）可行性研究报告》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（7）《西咸新区智轨示范线1号线工程（斗门～欢乐谷）项目建议书》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（8）《西咸新区智轨示范线1号线工程（斗门～欢乐谷）客流预测报告》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二、定价成本监审（调查）结论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经对西咸新区智能轨道快运系统票价定价情况进行审核后，该项目直接运营成本具体包括职工薪酬、修理费、燃料动力费、运行作业费、其他运营费、管理费用、销售费用、财务费用等各类成本费用，经核定后的金额为</w:t>
      </w:r>
      <w:r>
        <w:rPr>
          <w:rFonts w:ascii="仿宋_GB2312" w:hAnsi="宋体" w:eastAsia="仿宋_GB2312"/>
          <w:sz w:val="32"/>
          <w:szCs w:val="28"/>
        </w:rPr>
        <w:t>4,672.72</w:t>
      </w:r>
      <w:r>
        <w:rPr>
          <w:rFonts w:hint="eastAsia" w:ascii="仿宋_GB2312" w:hAnsi="宋体" w:eastAsia="仿宋_GB2312"/>
          <w:sz w:val="32"/>
          <w:szCs w:val="28"/>
        </w:rPr>
        <w:t>万元/年。</w:t>
      </w:r>
    </w:p>
    <w:p>
      <w:pPr>
        <w:tabs>
          <w:tab w:val="left" w:pos="4400"/>
        </w:tabs>
        <w:spacing w:before="120" w:after="120"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按照直接运营成本的口径进行列示（不考虑非付现经营成本）的人均单位票价为</w:t>
      </w:r>
      <w:r>
        <w:rPr>
          <w:rFonts w:ascii="仿宋_GB2312" w:hAnsi="宋体" w:eastAsia="仿宋_GB2312"/>
          <w:sz w:val="32"/>
          <w:szCs w:val="28"/>
        </w:rPr>
        <w:t>3.89</w:t>
      </w:r>
      <w:r>
        <w:rPr>
          <w:rFonts w:hint="eastAsia" w:ascii="仿宋_GB2312" w:hAnsi="宋体" w:eastAsia="仿宋_GB2312"/>
          <w:sz w:val="32"/>
          <w:szCs w:val="28"/>
        </w:rPr>
        <w:t>元/人次。单位定价成本为</w:t>
      </w:r>
      <w:r>
        <w:rPr>
          <w:rFonts w:ascii="仿宋_GB2312" w:hAnsi="宋体" w:eastAsia="仿宋_GB2312"/>
          <w:sz w:val="32"/>
          <w:szCs w:val="28"/>
        </w:rPr>
        <w:t>1.10</w:t>
      </w:r>
      <w:r>
        <w:rPr>
          <w:rFonts w:hint="eastAsia" w:ascii="仿宋_GB2312" w:hAnsi="宋体" w:eastAsia="仿宋_GB2312"/>
          <w:sz w:val="32"/>
          <w:szCs w:val="28"/>
        </w:rPr>
        <w:t>元/（人次*公里）</w:t>
      </w:r>
    </w:p>
    <w:p>
      <w:pPr>
        <w:tabs>
          <w:tab w:val="left" w:pos="4400"/>
        </w:tabs>
        <w:spacing w:before="120" w:after="120" w:line="560" w:lineRule="exact"/>
        <w:ind w:firstLine="560"/>
        <w:rPr>
          <w:rFonts w:ascii="仿宋_GB2312" w:hAnsi="宋体" w:eastAsia="仿宋_GB2312"/>
          <w:sz w:val="32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587" w:header="283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20" w:rightChars="105"/>
      <w:jc w:val="right"/>
      <w:rPr>
        <w:rFonts w:ascii="宋体" w:hAnsi="宋体"/>
        <w:sz w:val="28"/>
      </w:rPr>
    </w:pPr>
    <w:r>
      <w:rPr>
        <w:rStyle w:val="7"/>
        <w:rFonts w:ascii="宋体" w:hAnsi="宋体"/>
        <w:sz w:val="28"/>
      </w:rPr>
      <w:t>—</w:t>
    </w:r>
    <w:r>
      <w:rPr>
        <w:rStyle w:val="7"/>
        <w:rFonts w:hint="eastAsia" w:ascii="宋体" w:hAnsi="宋体"/>
        <w:sz w:val="28"/>
      </w:rPr>
      <w:t xml:space="preserve"> 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</w:t>
    </w:r>
    <w:r>
      <w:rPr>
        <w:rStyle w:val="7"/>
        <w:rFonts w:ascii="宋体" w:hAnsi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30" w:firstLineChars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NzlkNjMzMWFjZjkxNTU3N2RjNDIwZjIyMGEzNzEifQ=="/>
  </w:docVars>
  <w:rsids>
    <w:rsidRoot w:val="007568DC"/>
    <w:rsid w:val="000A4959"/>
    <w:rsid w:val="000D136F"/>
    <w:rsid w:val="00187510"/>
    <w:rsid w:val="00223F7A"/>
    <w:rsid w:val="00374CB5"/>
    <w:rsid w:val="0038145F"/>
    <w:rsid w:val="00457165"/>
    <w:rsid w:val="004C216B"/>
    <w:rsid w:val="0052688F"/>
    <w:rsid w:val="005C7F5B"/>
    <w:rsid w:val="006B5F85"/>
    <w:rsid w:val="00706514"/>
    <w:rsid w:val="007568DC"/>
    <w:rsid w:val="008076BC"/>
    <w:rsid w:val="00960255"/>
    <w:rsid w:val="00A01168"/>
    <w:rsid w:val="00A961EB"/>
    <w:rsid w:val="00AB6798"/>
    <w:rsid w:val="00B85057"/>
    <w:rsid w:val="00C94D4C"/>
    <w:rsid w:val="00CC24E4"/>
    <w:rsid w:val="00EC615C"/>
    <w:rsid w:val="00F300D3"/>
    <w:rsid w:val="00F955D4"/>
    <w:rsid w:val="320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  <w:style w:type="table" w:customStyle="1" w:styleId="11">
    <w:name w:val="网格型3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428</Words>
  <Characters>447</Characters>
  <Lines>3</Lines>
  <Paragraphs>1</Paragraphs>
  <TotalTime>37</TotalTime>
  <ScaleCrop>false</ScaleCrop>
  <LinksUpToDate>false</LinksUpToDate>
  <CharactersWithSpaces>447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2023-10-11T08:50:00Z</dcterms:created>
  <dc:creator>Administrator</dc:creator>
  <cp:lastModifiedBy>11</cp:lastModifiedBy>
  <dcterms:modified xsi:type="dcterms:W3CDTF">2023-11-17T03:35:05Z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90A7157E21BC4C91876609502EAB30C1</vt:lpwstr>
  </property>
</Properties>
</file>